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0219B3FD"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216776">
        <w:rPr>
          <w:rFonts w:ascii="Arial" w:hAnsi="Arial" w:cs="Arial"/>
          <w:b/>
          <w:sz w:val="24"/>
          <w:szCs w:val="24"/>
        </w:rPr>
        <w:t>6</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A46CB7">
        <w:rPr>
          <w:rFonts w:ascii="Arial" w:hAnsi="Arial" w:cs="Arial"/>
          <w:b/>
          <w:sz w:val="24"/>
          <w:szCs w:val="24"/>
        </w:rPr>
        <w:t>9</w:t>
      </w:r>
      <w:r w:rsidR="00C21339" w:rsidRPr="00AD7717">
        <w:rPr>
          <w:rFonts w:ascii="Arial" w:hAnsi="Arial" w:cs="Arial"/>
          <w:b/>
          <w:sz w:val="24"/>
          <w:szCs w:val="24"/>
          <w:lang w:eastAsia="ja-JP"/>
        </w:rPr>
        <w:t>xxxx</w:t>
      </w:r>
    </w:p>
    <w:p w14:paraId="6619E7D7" w14:textId="765ACC76" w:rsidR="00F86A73" w:rsidRPr="004B566C" w:rsidRDefault="00216776"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Pr>
          <w:rFonts w:ascii="Arial" w:hAnsi="Arial" w:cs="Arial"/>
          <w:b/>
          <w:sz w:val="24"/>
        </w:rPr>
        <w:br/>
        <w:t>December</w:t>
      </w:r>
      <w:r w:rsidR="00AE08EB" w:rsidRPr="00AD7717">
        <w:rPr>
          <w:rFonts w:ascii="Arial" w:hAnsi="Arial" w:cs="Arial"/>
          <w:b/>
          <w:sz w:val="24"/>
        </w:rPr>
        <w:t xml:space="preserve"> </w:t>
      </w:r>
      <w:r>
        <w:rPr>
          <w:rFonts w:ascii="Arial" w:hAnsi="Arial" w:cs="Arial"/>
          <w:b/>
          <w:sz w:val="24"/>
        </w:rPr>
        <w:t>9</w:t>
      </w:r>
      <w:r w:rsidR="00AE08EB" w:rsidRPr="00AD7717">
        <w:rPr>
          <w:rFonts w:ascii="Arial" w:hAnsi="Arial" w:cs="Arial"/>
          <w:b/>
          <w:sz w:val="24"/>
        </w:rPr>
        <w:t>-</w:t>
      </w:r>
      <w:r>
        <w:rPr>
          <w:rFonts w:ascii="Arial" w:hAnsi="Arial" w:cs="Arial"/>
          <w:b/>
          <w:sz w:val="24"/>
        </w:rPr>
        <w:t>12</w:t>
      </w:r>
      <w:r w:rsidR="00D17794" w:rsidRPr="00AD7717">
        <w:rPr>
          <w:rFonts w:ascii="Arial" w:hAnsi="Arial" w:cs="Arial"/>
          <w:b/>
          <w:sz w:val="24"/>
        </w:rPr>
        <w:t>, 201</w:t>
      </w:r>
      <w:r w:rsidR="00E45430">
        <w:rPr>
          <w:rFonts w:ascii="Arial" w:hAnsi="Arial" w:cs="Arial"/>
          <w:b/>
          <w:sz w:val="24"/>
        </w:rPr>
        <w:t>9</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07EEBB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E45430" w:rsidRPr="009649C7">
        <w:rPr>
          <w:rFonts w:ascii="Arial" w:hAnsi="Arial" w:cs="Arial"/>
          <w:color w:val="FF0000"/>
          <w:lang w:eastAsia="ja-JP"/>
        </w:rPr>
        <w:t>4.</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3DB68D6A" w:rsidR="00AD7717" w:rsidRPr="008836AC" w:rsidRDefault="00E8074F"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9154C83"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A46CB7">
              <w:rPr>
                <w:rFonts w:ascii="Arial" w:hAnsi="Arial" w:cs="Arial"/>
                <w:lang w:eastAsia="ja-JP"/>
              </w:rPr>
              <w:t>1575</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proofErr w:type="spellStart"/>
            <w:r>
              <w:rPr>
                <w:rFonts w:ascii="Arial" w:hAnsi="Arial" w:cs="Arial"/>
                <w:color w:val="FF0000"/>
                <w:lang w:eastAsia="ja-JP"/>
              </w:rPr>
              <w:t>xxxx</w:t>
            </w:r>
            <w:proofErr w:type="spellEnd"/>
          </w:p>
        </w:tc>
        <w:tc>
          <w:tcPr>
            <w:tcW w:w="1842" w:type="dxa"/>
          </w:tcPr>
          <w:p w14:paraId="79E35125" w14:textId="69FACFC1"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B664F2">
              <w:rPr>
                <w:rFonts w:ascii="Arial" w:hAnsi="Arial" w:cs="Arial"/>
                <w:color w:val="FF0000"/>
                <w:lang w:eastAsia="ja-JP"/>
              </w:rPr>
              <w:t>03</w:t>
            </w:r>
            <w:r w:rsidR="00536FE2">
              <w:rPr>
                <w:rFonts w:ascii="Arial" w:hAnsi="Arial" w:cs="Arial"/>
                <w:color w:val="FF0000"/>
                <w:lang w:eastAsia="ja-JP"/>
              </w:rPr>
              <w:t>/</w:t>
            </w:r>
            <w:r w:rsidR="00D80493">
              <w:rPr>
                <w:rFonts w:ascii="Arial" w:hAnsi="Arial" w:cs="Arial"/>
                <w:color w:val="FF0000"/>
                <w:lang w:eastAsia="ja-JP"/>
              </w:rPr>
              <w:t>20</w:t>
            </w:r>
            <w:r w:rsidR="00B664F2">
              <w:rPr>
                <w:rFonts w:ascii="Arial" w:hAnsi="Arial" w:cs="Arial"/>
                <w:color w:val="FF0000"/>
                <w:lang w:eastAsia="ja-JP"/>
              </w:rPr>
              <w:t>20</w:t>
            </w:r>
          </w:p>
        </w:tc>
        <w:tc>
          <w:tcPr>
            <w:tcW w:w="2268" w:type="dxa"/>
          </w:tcPr>
          <w:p w14:paraId="20ACE803" w14:textId="041E17F9"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Pr>
                <w:rFonts w:ascii="Arial" w:hAnsi="Arial" w:cs="Arial"/>
                <w:color w:val="FF0000"/>
                <w:lang w:eastAsia="ja-JP"/>
              </w:rPr>
              <w:t>0</w:t>
            </w:r>
            <w:r w:rsidR="00B664F2">
              <w:rPr>
                <w:rFonts w:ascii="Arial" w:hAnsi="Arial" w:cs="Arial"/>
                <w:color w:val="FF0000"/>
                <w:lang w:eastAsia="ja-JP"/>
              </w:rPr>
              <w:t>9</w:t>
            </w:r>
            <w:r w:rsidRPr="006D1C93">
              <w:rPr>
                <w:rFonts w:ascii="Arial" w:hAnsi="Arial" w:cs="Arial"/>
                <w:color w:val="FF0000"/>
                <w:lang w:eastAsia="ja-JP"/>
              </w:rPr>
              <w:t>/</w:t>
            </w:r>
            <w:r w:rsidR="00D17273">
              <w:rPr>
                <w:rFonts w:ascii="Arial" w:hAnsi="Arial" w:cs="Arial"/>
                <w:color w:val="FF0000"/>
                <w:lang w:eastAsia="ja-JP"/>
              </w:rPr>
              <w:t>2020</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14:paraId="0BD8492C" w14:textId="7ADE196E" w:rsidR="00AD7717" w:rsidRPr="008836AC" w:rsidRDefault="00C60BA0" w:rsidP="00AD7717">
            <w:pPr>
              <w:tabs>
                <w:tab w:val="left" w:pos="567"/>
              </w:tabs>
              <w:spacing w:after="0"/>
              <w:rPr>
                <w:rFonts w:ascii="Arial" w:hAnsi="Arial" w:cs="Arial"/>
                <w:lang w:eastAsia="ja-JP"/>
              </w:rPr>
            </w:pPr>
            <w:r>
              <w:rPr>
                <w:rFonts w:ascii="Arial" w:hAnsi="Arial" w:cs="Arial"/>
                <w:color w:val="FF0000"/>
                <w:highlight w:val="yellow"/>
                <w:lang w:eastAsia="ja-JP"/>
              </w:rPr>
              <w:t>8</w:t>
            </w:r>
            <w:r w:rsidR="00F76736" w:rsidRPr="00F76736">
              <w:rPr>
                <w:rFonts w:ascii="Arial" w:hAnsi="Arial" w:cs="Arial"/>
                <w:color w:val="FF0000"/>
                <w:highlight w:val="yellow"/>
                <w:lang w:eastAsia="ja-JP"/>
              </w:rPr>
              <w:t>5%</w:t>
            </w:r>
          </w:p>
        </w:tc>
        <w:tc>
          <w:tcPr>
            <w:tcW w:w="2268" w:type="dxa"/>
          </w:tcPr>
          <w:p w14:paraId="037BC201" w14:textId="09081CC1" w:rsidR="00AD7717" w:rsidRPr="009649C7" w:rsidRDefault="00AD7717" w:rsidP="00AD7717">
            <w:pPr>
              <w:tabs>
                <w:tab w:val="left" w:pos="567"/>
              </w:tabs>
              <w:spacing w:after="0"/>
              <w:rPr>
                <w:rFonts w:ascii="Arial" w:hAnsi="Arial" w:cs="Arial"/>
                <w:lang w:eastAsia="ja-JP"/>
              </w:rPr>
            </w:pPr>
            <w:r w:rsidRPr="009649C7">
              <w:rPr>
                <w:rFonts w:ascii="Arial" w:hAnsi="Arial" w:cs="Arial"/>
                <w:lang w:eastAsia="ja-JP"/>
              </w:rPr>
              <w:t xml:space="preserve">Performance Part: </w:t>
            </w:r>
            <w:r w:rsidR="00216776" w:rsidRPr="00216776">
              <w:rPr>
                <w:rFonts w:ascii="Arial" w:hAnsi="Arial" w:cs="Arial"/>
                <w:color w:val="00B050"/>
                <w:highlight w:val="yellow"/>
                <w:lang w:eastAsia="ja-JP"/>
              </w:rPr>
              <w:t>30</w:t>
            </w:r>
            <w:r w:rsidRPr="00216776">
              <w:rPr>
                <w:rFonts w:ascii="Arial" w:hAnsi="Arial" w:cs="Arial"/>
                <w:color w:val="00B050"/>
                <w:highlight w:val="yellow"/>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5E0C89DD"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#9</w:t>
      </w:r>
      <w:r w:rsidR="00216776">
        <w:rPr>
          <w:b/>
          <w:u w:val="single"/>
          <w:lang w:eastAsia="ja-JP"/>
        </w:rPr>
        <w:t>8bis</w:t>
      </w:r>
    </w:p>
    <w:p w14:paraId="16D5A556" w14:textId="77777777" w:rsidR="00216776" w:rsidRDefault="00216776" w:rsidP="00216776">
      <w:pPr>
        <w:ind w:left="1440" w:hanging="1440"/>
        <w:rPr>
          <w:lang w:val="en-US" w:eastAsia="x-none"/>
        </w:rPr>
      </w:pPr>
      <w:r>
        <w:rPr>
          <w:highlight w:val="green"/>
          <w:lang w:eastAsia="x-none"/>
        </w:rPr>
        <w:t>Agreement:</w:t>
      </w:r>
    </w:p>
    <w:p w14:paraId="1D349C67" w14:textId="77777777" w:rsidR="00216776" w:rsidRDefault="00216776" w:rsidP="00216776">
      <w:pPr>
        <w:ind w:left="1440" w:hanging="1440"/>
        <w:rPr>
          <w:lang w:eastAsia="x-none"/>
        </w:rPr>
      </w:pPr>
      <w:r>
        <w:rPr>
          <w:lang w:eastAsia="x-none"/>
        </w:rPr>
        <w:t>Include the following in a reply LS to RAN2 for R1-1909954:</w:t>
      </w:r>
    </w:p>
    <w:p w14:paraId="0660CBD3" w14:textId="77777777" w:rsidR="00216776" w:rsidRDefault="00216776" w:rsidP="00581885">
      <w:pPr>
        <w:numPr>
          <w:ilvl w:val="0"/>
          <w:numId w:val="8"/>
        </w:numPr>
        <w:overflowPunct/>
        <w:autoSpaceDE/>
        <w:autoSpaceDN/>
        <w:adjustRightInd/>
        <w:spacing w:after="0"/>
        <w:textAlignment w:val="auto"/>
        <w:rPr>
          <w:lang w:eastAsia="x-none"/>
        </w:rPr>
      </w:pPr>
      <w:r>
        <w:rPr>
          <w:lang w:eastAsia="x-none"/>
        </w:rPr>
        <w:t>There are other signals/channels that can be detected with similar reliability to a DCI with CRC scrambled with a P-RNTI (e.g., PDCCHs with CRC scrambled with other RNTIs)</w:t>
      </w:r>
    </w:p>
    <w:p w14:paraId="4A781E2A" w14:textId="77777777" w:rsidR="00216776" w:rsidRDefault="00216776" w:rsidP="00581885">
      <w:pPr>
        <w:numPr>
          <w:ilvl w:val="0"/>
          <w:numId w:val="8"/>
        </w:numPr>
        <w:overflowPunct/>
        <w:autoSpaceDE/>
        <w:autoSpaceDN/>
        <w:adjustRightInd/>
        <w:spacing w:after="0"/>
        <w:textAlignment w:val="auto"/>
        <w:rPr>
          <w:lang w:eastAsia="x-none"/>
        </w:rPr>
      </w:pPr>
      <w:r>
        <w:rPr>
          <w:lang w:eastAsia="x-none"/>
        </w:rPr>
        <w:t>There is no consensus in RAN1 on using these other signals/channels for the purpose of the UE stopping the monitoring of the additional PDCCH monitoring occasions at a given paging occasion</w:t>
      </w:r>
    </w:p>
    <w:p w14:paraId="7D2A1A27" w14:textId="77777777" w:rsidR="00216776" w:rsidRDefault="00216776" w:rsidP="00216776">
      <w:pPr>
        <w:rPr>
          <w:lang w:eastAsia="zh-CN"/>
        </w:rPr>
      </w:pPr>
    </w:p>
    <w:p w14:paraId="0933D3B8" w14:textId="77777777" w:rsidR="00216776" w:rsidRDefault="00216776" w:rsidP="00216776">
      <w:pPr>
        <w:rPr>
          <w:u w:val="single"/>
          <w:lang w:eastAsia="x-none"/>
        </w:rPr>
      </w:pPr>
      <w:r>
        <w:rPr>
          <w:u w:val="single"/>
          <w:lang w:eastAsia="x-none"/>
        </w:rPr>
        <w:t>Conclusion:</w:t>
      </w:r>
    </w:p>
    <w:p w14:paraId="244DF052" w14:textId="77777777" w:rsidR="00216776" w:rsidRDefault="00216776" w:rsidP="00216776">
      <w:pPr>
        <w:rPr>
          <w:lang w:eastAsia="x-none"/>
        </w:rPr>
      </w:pPr>
      <w:r>
        <w:rPr>
          <w:lang w:eastAsia="x-none"/>
        </w:rPr>
        <w:t>For the PDSCH Default A SLIV Table, Type-B PDSCH lengths other than the 2/4/7 lengths already supported in Rel-15, are not introduced for NR-U.</w:t>
      </w:r>
    </w:p>
    <w:p w14:paraId="5D092F49" w14:textId="77777777" w:rsidR="00216776" w:rsidRDefault="00216776" w:rsidP="00216776">
      <w:pPr>
        <w:rPr>
          <w:lang w:eastAsia="x-none"/>
        </w:rPr>
      </w:pPr>
    </w:p>
    <w:p w14:paraId="4467F7E2" w14:textId="77777777" w:rsidR="00216776" w:rsidRDefault="00216776" w:rsidP="00216776">
      <w:pPr>
        <w:rPr>
          <w:lang w:eastAsia="x-none"/>
        </w:rPr>
      </w:pPr>
      <w:r>
        <w:rPr>
          <w:highlight w:val="darkYellow"/>
          <w:lang w:eastAsia="x-none"/>
        </w:rPr>
        <w:t>Working assumption:</w:t>
      </w:r>
    </w:p>
    <w:p w14:paraId="639D764F" w14:textId="77777777" w:rsidR="00216776" w:rsidRDefault="00216776" w:rsidP="00216776">
      <w:pPr>
        <w:rPr>
          <w:lang w:eastAsia="zh-CN"/>
        </w:rPr>
      </w:pPr>
      <w:r>
        <w:t xml:space="preserve">For RMSI transmission for ANR purpose on a carrier with an SSB not on a sync raster, the PBCH in SSB not on a sync raster does not directly provide the location of the CORESET 0 for RMSI reception. </w:t>
      </w:r>
    </w:p>
    <w:p w14:paraId="2AD0B368"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The frequency domain difference between an off-sync SS/PBCH block and its associated CORESET #0 is determined at least based on </w:t>
      </w:r>
    </w:p>
    <w:p w14:paraId="237F562E" w14:textId="77777777" w:rsidR="00216776" w:rsidRDefault="00216776" w:rsidP="00581885">
      <w:pPr>
        <w:pStyle w:val="ListParagraph"/>
        <w:widowControl/>
        <w:numPr>
          <w:ilvl w:val="0"/>
          <w:numId w:val="10"/>
        </w:numPr>
        <w:kinsoku w:val="0"/>
        <w:overflowPunct w:val="0"/>
        <w:adjustRightInd w:val="0"/>
        <w:spacing w:after="60"/>
        <w:ind w:leftChars="0"/>
        <w:contextualSpacing/>
        <w:jc w:val="left"/>
        <w:textAlignment w:val="baseline"/>
        <w:rPr>
          <w:lang w:eastAsia="en-US"/>
        </w:rPr>
      </w:pPr>
      <w:r>
        <w:rPr>
          <w:lang w:eastAsia="en-US"/>
        </w:rPr>
        <w:t xml:space="preserve">The offset between the frequency location of the off-sync SS/PBCH block configured by gNB (high layer parameter </w:t>
      </w:r>
      <w:proofErr w:type="spellStart"/>
      <w:r>
        <w:rPr>
          <w:lang w:eastAsia="en-US"/>
        </w:rPr>
        <w:t>ssbFrequency</w:t>
      </w:r>
      <w:proofErr w:type="spellEnd"/>
      <w:r>
        <w:rPr>
          <w:lang w:eastAsia="en-US"/>
        </w:rPr>
        <w:t>) and the frequency location corresponding to the GSCN of the synchronization raster entry within the same LBT bandwidth.</w:t>
      </w:r>
    </w:p>
    <w:p w14:paraId="6719DB6E" w14:textId="77777777" w:rsidR="00216776" w:rsidRDefault="00216776" w:rsidP="00581885">
      <w:pPr>
        <w:pStyle w:val="ListParagraph"/>
        <w:widowControl/>
        <w:numPr>
          <w:ilvl w:val="0"/>
          <w:numId w:val="10"/>
        </w:numPr>
        <w:kinsoku w:val="0"/>
        <w:overflowPunct w:val="0"/>
        <w:adjustRightInd w:val="0"/>
        <w:spacing w:after="60"/>
        <w:ind w:leftChars="0"/>
        <w:contextualSpacing/>
        <w:jc w:val="left"/>
        <w:textAlignment w:val="baseline"/>
        <w:rPr>
          <w:lang w:eastAsia="en-US"/>
        </w:rPr>
      </w:pPr>
      <w:r>
        <w:rPr>
          <w:lang w:eastAsia="en-US"/>
        </w:rPr>
        <w:t xml:space="preserve">Also based on the offsets signaled in PBCH payload (including MIB). </w:t>
      </w:r>
    </w:p>
    <w:p w14:paraId="6603F80E" w14:textId="77777777" w:rsidR="00216776" w:rsidRDefault="00216776" w:rsidP="00581885">
      <w:pPr>
        <w:pStyle w:val="ListParagraph"/>
        <w:widowControl/>
        <w:numPr>
          <w:ilvl w:val="1"/>
          <w:numId w:val="10"/>
        </w:numPr>
        <w:kinsoku w:val="0"/>
        <w:overflowPunct w:val="0"/>
        <w:adjustRightInd w:val="0"/>
        <w:spacing w:after="60"/>
        <w:ind w:leftChars="0"/>
        <w:contextualSpacing/>
        <w:jc w:val="left"/>
        <w:textAlignment w:val="baseline"/>
        <w:rPr>
          <w:lang w:eastAsia="en-US"/>
        </w:rPr>
      </w:pPr>
      <w:r>
        <w:rPr>
          <w:lang w:eastAsia="en-US"/>
        </w:rPr>
        <w:t>FFS: How many offsets</w:t>
      </w:r>
    </w:p>
    <w:p w14:paraId="41501CE8"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Note: For ANR purpose, the SSB and </w:t>
      </w:r>
      <w:proofErr w:type="spellStart"/>
      <w:r>
        <w:rPr>
          <w:lang w:eastAsia="en-US"/>
        </w:rPr>
        <w:t>and</w:t>
      </w:r>
      <w:proofErr w:type="spellEnd"/>
      <w:r>
        <w:rPr>
          <w:lang w:eastAsia="en-US"/>
        </w:rPr>
        <w:t xml:space="preserve"> the associated CORESET0 are expected to be in the same LBT bandwidth</w:t>
      </w:r>
    </w:p>
    <w:p w14:paraId="3971D8BB"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Note: This working assumption assumes that there is only one sync raster point defined per 20 </w:t>
      </w:r>
      <w:proofErr w:type="spellStart"/>
      <w:r>
        <w:rPr>
          <w:lang w:eastAsia="en-US"/>
        </w:rPr>
        <w:t>MHz.</w:t>
      </w:r>
      <w:proofErr w:type="spellEnd"/>
      <w:r>
        <w:rPr>
          <w:lang w:eastAsia="en-US"/>
        </w:rPr>
        <w:t xml:space="preserve"> If RAN4 decides that there is more than one sync raster point per 20 MHz, then this working assumption is not valid and will be revisited</w:t>
      </w:r>
    </w:p>
    <w:p w14:paraId="5F945FB7" w14:textId="77777777" w:rsidR="00216776" w:rsidRDefault="00216776" w:rsidP="00216776">
      <w:pPr>
        <w:rPr>
          <w:rFonts w:eastAsia="Batang"/>
          <w:i/>
          <w:lang w:eastAsia="zh-CN"/>
        </w:rPr>
      </w:pPr>
    </w:p>
    <w:p w14:paraId="69FC7DBE" w14:textId="77777777" w:rsidR="00216776" w:rsidRDefault="00216776" w:rsidP="00216776">
      <w:pPr>
        <w:rPr>
          <w:lang w:eastAsia="x-none"/>
        </w:rPr>
      </w:pPr>
      <w:r>
        <w:rPr>
          <w:highlight w:val="green"/>
          <w:lang w:eastAsia="x-none"/>
        </w:rPr>
        <w:t>Agreement:</w:t>
      </w:r>
    </w:p>
    <w:p w14:paraId="1670D7F7" w14:textId="77777777" w:rsidR="00216776" w:rsidRDefault="00216776" w:rsidP="00216776">
      <w:pPr>
        <w:rPr>
          <w:lang w:eastAsia="x-none"/>
        </w:rPr>
      </w:pPr>
      <w:r>
        <w:rPr>
          <w:lang w:eastAsia="x-none"/>
        </w:rPr>
        <w:t>Add a COT duration bit-field per serving cell in GC-PDCCH, i.e., DCI format 2_0</w:t>
      </w:r>
    </w:p>
    <w:p w14:paraId="0219CE77"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The following are configurable by RRC:</w:t>
      </w:r>
    </w:p>
    <w:p w14:paraId="33125365"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Presence of this bit-field</w:t>
      </w:r>
    </w:p>
    <w:p w14:paraId="61160AF4"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Location of this bit-field in the DCI</w:t>
      </w:r>
    </w:p>
    <w:p w14:paraId="25AF2B80"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 xml:space="preserve">Length of this bit-field in the DCI </w:t>
      </w:r>
    </w:p>
    <w:p w14:paraId="4C24A6D0" w14:textId="77777777" w:rsidR="00216776" w:rsidRDefault="00216776" w:rsidP="00581885">
      <w:pPr>
        <w:numPr>
          <w:ilvl w:val="2"/>
          <w:numId w:val="11"/>
        </w:numPr>
        <w:overflowPunct/>
        <w:autoSpaceDE/>
        <w:autoSpaceDN/>
        <w:adjustRightInd/>
        <w:spacing w:after="0"/>
        <w:textAlignment w:val="auto"/>
        <w:rPr>
          <w:lang w:eastAsia="x-none"/>
        </w:rPr>
      </w:pPr>
      <w:r>
        <w:rPr>
          <w:lang w:eastAsia="x-none"/>
        </w:rPr>
        <w:t>FFS: Whether a single value will suffice in which case, the length is not configurable</w:t>
      </w:r>
    </w:p>
    <w:p w14:paraId="3520672F"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Encoding of the bit field value, i.e., what COT duration corresponds to which bit-field value</w:t>
      </w:r>
    </w:p>
    <w:p w14:paraId="372345F3"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If a UE receives this bit-field, it applies the knowledge about end-of-COT at least for the purpose of UL transmission LBT category switching in a gNB-acquired COT</w:t>
      </w:r>
    </w:p>
    <w:p w14:paraId="5F3F46E1"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If this field is not present, UE should use SFI indication to determine end-of-COT (if SFI is available)</w:t>
      </w:r>
    </w:p>
    <w:p w14:paraId="198F0A25"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FFS: details for this SFI-based mechanism</w:t>
      </w:r>
    </w:p>
    <w:p w14:paraId="1F84F034"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FFS: Whether the duration is encoded as e.g., total length or remaining length.</w:t>
      </w:r>
    </w:p>
    <w:p w14:paraId="49FFCEA9"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FFS: Granularity the signalled duration</w:t>
      </w:r>
    </w:p>
    <w:p w14:paraId="75A80614" w14:textId="77777777" w:rsidR="00216776" w:rsidRDefault="00216776" w:rsidP="00216776">
      <w:pPr>
        <w:rPr>
          <w:lang w:eastAsia="x-none"/>
        </w:rPr>
      </w:pPr>
    </w:p>
    <w:p w14:paraId="49FE218E" w14:textId="77777777" w:rsidR="00216776" w:rsidRDefault="00216776" w:rsidP="00216776">
      <w:pPr>
        <w:rPr>
          <w:lang w:eastAsia="x-none"/>
        </w:rPr>
      </w:pPr>
      <w:r>
        <w:rPr>
          <w:highlight w:val="green"/>
          <w:lang w:eastAsia="x-none"/>
        </w:rPr>
        <w:t>Agreement:</w:t>
      </w:r>
    </w:p>
    <w:p w14:paraId="355A1AD4"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A UE can be provided with at least two groups (FFS: more than two groups) of search space sets for PDCCH. The UE can be configured to switch between the groups, indicated based on at least the following alternatives.</w:t>
      </w:r>
    </w:p>
    <w:p w14:paraId="5CC4137A" w14:textId="77777777" w:rsidR="00216776" w:rsidRDefault="00216776" w:rsidP="00581885">
      <w:pPr>
        <w:numPr>
          <w:ilvl w:val="1"/>
          <w:numId w:val="12"/>
        </w:numPr>
        <w:overflowPunct/>
        <w:autoSpaceDE/>
        <w:autoSpaceDN/>
        <w:adjustRightInd/>
        <w:spacing w:after="0"/>
        <w:textAlignment w:val="auto"/>
        <w:rPr>
          <w:lang w:eastAsia="x-none"/>
        </w:rPr>
      </w:pPr>
      <w:r>
        <w:rPr>
          <w:lang w:eastAsia="x-none"/>
        </w:rPr>
        <w:lastRenderedPageBreak/>
        <w:t>Alt 1: implicitly e.g. after detection of [FFS: DL burst, (WB-)DM-RS, GC-PDCCH and/or PDCCH] and/or e.g., based on information on COT structure.</w:t>
      </w:r>
    </w:p>
    <w:p w14:paraId="692C0EB4" w14:textId="77777777" w:rsidR="00216776" w:rsidRDefault="00216776" w:rsidP="00581885">
      <w:pPr>
        <w:numPr>
          <w:ilvl w:val="1"/>
          <w:numId w:val="12"/>
        </w:numPr>
        <w:overflowPunct/>
        <w:autoSpaceDE/>
        <w:autoSpaceDN/>
        <w:adjustRightInd/>
        <w:spacing w:after="0"/>
        <w:textAlignment w:val="auto"/>
        <w:rPr>
          <w:lang w:eastAsia="x-none"/>
        </w:rPr>
      </w:pPr>
      <w:r>
        <w:rPr>
          <w:lang w:eastAsia="x-none"/>
        </w:rPr>
        <w:t>Alt 2: explicitly in GC-PDCCH and/or PDCCH</w:t>
      </w:r>
    </w:p>
    <w:p w14:paraId="5A3CF1FF"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Search space sets that are not part of the configured groups (e.g., a common search space set) will always be monitored by the UE regardless of the search space set indication</w:t>
      </w:r>
    </w:p>
    <w:p w14:paraId="6F1C9EF9"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A single search space set can be part of more than one group.</w:t>
      </w:r>
    </w:p>
    <w:p w14:paraId="380BA068"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It is up to RAN2 to optimize the signalling to minimize overhead.</w:t>
      </w:r>
    </w:p>
    <w:p w14:paraId="311589A1" w14:textId="77777777" w:rsidR="00216776" w:rsidRDefault="00216776" w:rsidP="00216776">
      <w:pPr>
        <w:rPr>
          <w:rFonts w:eastAsia="Batang"/>
          <w:b/>
          <w:i/>
          <w:lang w:eastAsia="zh-CN"/>
        </w:rPr>
      </w:pPr>
    </w:p>
    <w:p w14:paraId="176A9C77" w14:textId="77777777" w:rsidR="00216776" w:rsidRDefault="00216776" w:rsidP="00216776">
      <w:bookmarkStart w:id="0" w:name="_Hlk22446538"/>
      <w:r>
        <w:rPr>
          <w:highlight w:val="green"/>
        </w:rPr>
        <w:t>Agreement:</w:t>
      </w:r>
    </w:p>
    <w:p w14:paraId="7001317B" w14:textId="77777777" w:rsidR="00216776" w:rsidRDefault="00216776" w:rsidP="00216776">
      <w:pPr>
        <w:rPr>
          <w:lang w:eastAsia="x-none"/>
        </w:rPr>
      </w:pPr>
      <w:r>
        <w:rPr>
          <w:lang w:eastAsia="x-none"/>
        </w:rPr>
        <w:t>Update the RRC parameter InterlaceAllocation-r16 (defined for a dedicated PUCCH resource) with the following:</w:t>
      </w:r>
    </w:p>
    <w:p w14:paraId="78D43AFC"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Index of 1st interlace</w:t>
      </w:r>
    </w:p>
    <w:p w14:paraId="00E7C6C5"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Indication of the 2nd interlace index (if 2nd interlace is configured)</w:t>
      </w:r>
    </w:p>
    <w:p w14:paraId="56C1125C" w14:textId="77777777" w:rsidR="00216776" w:rsidRDefault="00216776" w:rsidP="00581885">
      <w:pPr>
        <w:numPr>
          <w:ilvl w:val="1"/>
          <w:numId w:val="13"/>
        </w:numPr>
        <w:overflowPunct/>
        <w:autoSpaceDE/>
        <w:autoSpaceDN/>
        <w:adjustRightInd/>
        <w:spacing w:after="0"/>
        <w:textAlignment w:val="auto"/>
        <w:rPr>
          <w:lang w:eastAsia="x-none"/>
        </w:rPr>
      </w:pPr>
      <w:r>
        <w:rPr>
          <w:lang w:eastAsia="x-none"/>
        </w:rPr>
        <w:t>FFS: How the indication is achieved</w:t>
      </w:r>
    </w:p>
    <w:p w14:paraId="47EA465D"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Indication of the LBT bandwidth location in which the PUCCH resource is configured</w:t>
      </w:r>
    </w:p>
    <w:p w14:paraId="019A3528" w14:textId="77777777" w:rsidR="00216776" w:rsidRDefault="00216776" w:rsidP="00216776">
      <w:pPr>
        <w:rPr>
          <w:lang w:eastAsia="x-none"/>
        </w:rPr>
      </w:pPr>
    </w:p>
    <w:p w14:paraId="13F5EB11" w14:textId="77777777" w:rsidR="00216776" w:rsidRDefault="00216776" w:rsidP="00216776">
      <w:pPr>
        <w:rPr>
          <w:lang w:eastAsia="x-none"/>
        </w:rPr>
      </w:pPr>
      <w:r>
        <w:rPr>
          <w:highlight w:val="green"/>
          <w:lang w:eastAsia="x-none"/>
        </w:rPr>
        <w:t>Agreement:</w:t>
      </w:r>
    </w:p>
    <w:p w14:paraId="5C47B31B" w14:textId="77777777" w:rsidR="00216776" w:rsidRDefault="00216776" w:rsidP="00216776">
      <w:pPr>
        <w:rPr>
          <w:lang w:eastAsia="x-none"/>
        </w:rPr>
      </w:pPr>
      <w:r>
        <w:rPr>
          <w:lang w:eastAsia="x-none"/>
        </w:rPr>
        <w:t>For PUCCH Formats 2 and 3 configured with interlace mapping, the number of configured interlaces is 1 or 2</w:t>
      </w:r>
    </w:p>
    <w:p w14:paraId="45AF0689"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For Interlaced PF3:</w:t>
      </w:r>
    </w:p>
    <w:p w14:paraId="669A9154"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NPUCCH = 10 if one interlaced is configured (as previously agreed)</w:t>
      </w:r>
    </w:p>
    <w:p w14:paraId="52C6425E"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NPUCCH = 20 if two interlaces are configured</w:t>
      </w:r>
    </w:p>
    <w:p w14:paraId="1AECFDD9"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10D31E50"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 xml:space="preserve">FFS: In case one </w:t>
      </w:r>
      <w:proofErr w:type="gramStart"/>
      <w:r>
        <w:rPr>
          <w:lang w:eastAsia="x-none"/>
        </w:rPr>
        <w:t>interlace</w:t>
      </w:r>
      <w:proofErr w:type="gramEnd"/>
      <w:r>
        <w:rPr>
          <w:lang w:eastAsia="x-none"/>
        </w:rPr>
        <w:t xml:space="preserve"> is used, which interlace is used</w:t>
      </w:r>
    </w:p>
    <w:p w14:paraId="0E3EAA8C"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FFS: If two interlaces are configured, </w:t>
      </w:r>
      <w:proofErr w:type="gramStart"/>
      <w:r>
        <w:rPr>
          <w:lang w:eastAsia="x-none"/>
        </w:rPr>
        <w:t>whether or not</w:t>
      </w:r>
      <w:proofErr w:type="gramEnd"/>
      <w:r>
        <w:rPr>
          <w:lang w:eastAsia="x-none"/>
        </w:rPr>
        <w:t xml:space="preserve"> there are configuration restrictions on the spacing between the two interlaces</w:t>
      </w:r>
    </w:p>
    <w:p w14:paraId="15217B47"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FFS: For a 20 MHz carrier bandwidth, whether a BWP can be configured to be less than the carrier bandwidth. </w:t>
      </w:r>
    </w:p>
    <w:p w14:paraId="40831208"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If allowed, NPUCCH can be less than 10 (for 1 interlace) or can be less than 20 (for 2 interlaces)</w:t>
      </w:r>
    </w:p>
    <w:p w14:paraId="7F57A26E"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Note: This agreement refers to configured interlaces, not actually used interlaces. </w:t>
      </w:r>
    </w:p>
    <w:p w14:paraId="5FFF5AE2"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Note: User multiplexing is to be further discussed. This agreement does not imply that user multiplexing is supported or not supported.</w:t>
      </w:r>
    </w:p>
    <w:p w14:paraId="624E72EE" w14:textId="77777777" w:rsidR="00216776" w:rsidRDefault="00216776" w:rsidP="00216776">
      <w:pPr>
        <w:rPr>
          <w:lang w:eastAsia="x-none"/>
        </w:rPr>
      </w:pPr>
    </w:p>
    <w:p w14:paraId="769C04B3" w14:textId="77777777" w:rsidR="00216776" w:rsidRDefault="00216776" w:rsidP="00216776">
      <w:pPr>
        <w:rPr>
          <w:lang w:eastAsia="x-none"/>
        </w:rPr>
      </w:pPr>
      <w:r>
        <w:rPr>
          <w:highlight w:val="green"/>
          <w:lang w:eastAsia="x-none"/>
        </w:rPr>
        <w:t>Agreement:</w:t>
      </w:r>
    </w:p>
    <w:p w14:paraId="5A6D4AFA"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For PUCCH formats 0 and 1 configured with an interlace mapping, the formula for cyclic shift hopping in Section 6.3.2.2.2 of 38.211 is given by</w:t>
      </w:r>
    </w:p>
    <w:p w14:paraId="2DE22DB7" w14:textId="77777777" w:rsidR="00216776" w:rsidRDefault="00216776" w:rsidP="00216776">
      <w:pPr>
        <w:rPr>
          <w:lang w:eastAsia="x-none"/>
        </w:rPr>
      </w:pPr>
    </w:p>
    <w:p w14:paraId="5900979A" w14:textId="77777777" w:rsidR="00216776" w:rsidRDefault="00A17DFD" w:rsidP="00216776">
      <w:pPr>
        <w:ind w:left="720" w:firstLine="720"/>
        <w:rPr>
          <w:lang w:eastAsia="x-none"/>
        </w:rPr>
      </w:pPr>
      <m:oMathPara>
        <m:oMath>
          <m:sSub>
            <m:sSubPr>
              <m:ctrlPr>
                <w:rPr>
                  <w:rFonts w:ascii="Cambria Math" w:eastAsia="Times New Roman" w:hAnsi="Cambria Math" w:cs="Arial"/>
                  <w:i/>
                  <w:sz w:val="16"/>
                </w:rPr>
              </m:ctrlPr>
            </m:sSubPr>
            <m:e>
              <m:r>
                <w:rPr>
                  <w:rFonts w:ascii="Cambria Math" w:eastAsia="Times New Roman" w:hAnsi="Cambria Math"/>
                </w:rPr>
                <m:t>α</m:t>
              </m:r>
            </m:e>
            <m:sub>
              <m:r>
                <w:rPr>
                  <w:rFonts w:ascii="Cambria Math" w:eastAsia="Times New Roman" w:hAnsi="Cambria Math"/>
                </w:rPr>
                <m:t>l</m:t>
              </m:r>
            </m:sub>
          </m:sSub>
          <m:r>
            <w:rPr>
              <w:rFonts w:ascii="Cambria Math" w:eastAsia="Times New Roman" w:hAnsi="Cambria Math"/>
            </w:rPr>
            <m:t>=</m:t>
          </m:r>
          <m:f>
            <m:fPr>
              <m:ctrlPr>
                <w:rPr>
                  <w:rFonts w:ascii="Cambria Math" w:eastAsia="Times New Roman" w:hAnsi="Cambria Math" w:cs="Arial"/>
                  <w:i/>
                  <w:sz w:val="16"/>
                </w:rPr>
              </m:ctrlPr>
            </m:fPr>
            <m:num>
              <m:r>
                <w:rPr>
                  <w:rFonts w:ascii="Cambria Math" w:eastAsia="Times New Roman" w:hAnsi="Cambria Math"/>
                </w:rPr>
                <m:t>2π</m:t>
              </m:r>
            </m:num>
            <m:den>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den>
          </m:f>
          <m:d>
            <m:dPr>
              <m:ctrlPr>
                <w:rPr>
                  <w:rFonts w:ascii="Cambria Math" w:eastAsia="Times New Roman" w:hAnsi="Cambria Math" w:cs="Arial"/>
                  <w:i/>
                  <w:sz w:val="16"/>
                </w:rPr>
              </m:ctrlPr>
            </m:dPr>
            <m:e>
              <m:d>
                <m:dPr>
                  <m:ctrlPr>
                    <w:rPr>
                      <w:rFonts w:ascii="Cambria Math" w:eastAsia="Times New Roman" w:hAnsi="Cambria Math" w:cs="Arial"/>
                      <w:i/>
                      <w:sz w:val="16"/>
                    </w:rPr>
                  </m:ctrlPr>
                </m:dPr>
                <m:e>
                  <m:sSub>
                    <m:sSubPr>
                      <m:ctrlPr>
                        <w:rPr>
                          <w:rFonts w:ascii="Cambria Math" w:eastAsia="Times New Roman" w:hAnsi="Cambria Math" w:cs="Arial"/>
                          <w:i/>
                          <w:sz w:val="16"/>
                        </w:rPr>
                      </m:ctrlPr>
                    </m:sSubPr>
                    <m:e>
                      <m:r>
                        <w:rPr>
                          <w:rFonts w:ascii="Cambria Math" w:eastAsia="Times New Roman" w:hAnsi="Cambria Math"/>
                        </w:rPr>
                        <m:t>m</m:t>
                      </m:r>
                    </m:e>
                    <m:sub>
                      <m:r>
                        <w:rPr>
                          <w:rFonts w:ascii="Cambria Math" w:eastAsia="Times New Roman" w:hAnsi="Cambria Math"/>
                        </w:rPr>
                        <m:t>0</m:t>
                      </m:r>
                    </m:sub>
                  </m:sSub>
                  <m:r>
                    <w:rPr>
                      <w:rFonts w:ascii="Cambria Math" w:eastAsia="Times New Roman" w:hAnsi="Cambria Math"/>
                    </w:rPr>
                    <m:t>+</m:t>
                  </m:r>
                  <m:r>
                    <m:rPr>
                      <m:sty m:val="p"/>
                    </m:rPr>
                    <w:rPr>
                      <w:rFonts w:ascii="Cambria Math" w:eastAsia="Times New Roman" w:hAnsi="Cambria Math"/>
                      <w:color w:val="FF0000"/>
                    </w:rPr>
                    <m:t>Δ*</m:t>
                  </m:r>
                  <m:r>
                    <w:rPr>
                      <w:rFonts w:ascii="Cambria Math" w:eastAsia="Times New Roman" w:hAnsi="Cambria Math"/>
                      <w:color w:val="FF0000"/>
                    </w:rPr>
                    <m:t>i</m:t>
                  </m:r>
                  <m:r>
                    <w:rPr>
                      <w:rFonts w:ascii="Cambria Math" w:eastAsia="Times New Roman" w:hAnsi="Cambria Math"/>
                    </w:rPr>
                    <m:t>+</m:t>
                  </m:r>
                  <m:sSub>
                    <m:sSubPr>
                      <m:ctrlPr>
                        <w:rPr>
                          <w:rFonts w:ascii="Cambria Math" w:eastAsia="Times New Roman" w:hAnsi="Cambria Math" w:cs="Arial"/>
                          <w:i/>
                          <w:sz w:val="16"/>
                        </w:rPr>
                      </m:ctrlPr>
                    </m:sSubPr>
                    <m:e>
                      <m:sSub>
                        <m:sSubPr>
                          <m:ctrlPr>
                            <w:rPr>
                              <w:rFonts w:ascii="Cambria Math" w:eastAsia="Times New Roman" w:hAnsi="Cambria Math" w:cs="Arial"/>
                              <w:i/>
                              <w:sz w:val="16"/>
                            </w:rPr>
                          </m:ctrlPr>
                        </m:sSubPr>
                        <m:e>
                          <m:r>
                            <w:rPr>
                              <w:rFonts w:ascii="Cambria Math" w:eastAsia="Times New Roman" w:hAnsi="Cambria Math"/>
                            </w:rPr>
                            <m:t>m</m:t>
                          </m:r>
                        </m:e>
                        <m:sub>
                          <m:r>
                            <m:rPr>
                              <m:nor/>
                            </m:rPr>
                            <w:rPr>
                              <w:rFonts w:ascii="Cambria Math" w:eastAsia="Times New Roman" w:hAnsi="Cambria Math"/>
                            </w:rPr>
                            <m:t>cs</m:t>
                          </m:r>
                        </m:sub>
                      </m:sSub>
                      <m:r>
                        <w:rPr>
                          <w:rFonts w:ascii="Cambria Math" w:eastAsia="Times New Roman" w:hAnsi="Cambria Math"/>
                        </w:rPr>
                        <m:t>+n</m:t>
                      </m:r>
                    </m:e>
                    <m:sub>
                      <m:r>
                        <m:rPr>
                          <m:nor/>
                        </m:rPr>
                        <w:rPr>
                          <w:rFonts w:ascii="Cambria Math" w:eastAsia="Times New Roman" w:hAnsi="Cambria Math"/>
                        </w:rPr>
                        <m:t>cs</m:t>
                      </m:r>
                    </m:sub>
                  </m:sSub>
                  <m:d>
                    <m:dPr>
                      <m:ctrlPr>
                        <w:rPr>
                          <w:rFonts w:ascii="Cambria Math" w:eastAsia="Times New Roman" w:hAnsi="Cambria Math" w:cs="Arial"/>
                          <w:i/>
                          <w:sz w:val="16"/>
                        </w:rPr>
                      </m:ctrlPr>
                    </m:dPr>
                    <m:e>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r>
                        <w:rPr>
                          <w:rFonts w:ascii="Cambria Math" w:eastAsia="Times New Roman" w:hAnsi="Cambria Math"/>
                        </w:rPr>
                        <m:t>,l+l'</m:t>
                      </m:r>
                    </m:e>
                  </m:d>
                </m:e>
              </m:d>
              <m:r>
                <m:rPr>
                  <m:nor/>
                </m:rPr>
                <w:rPr>
                  <w:rFonts w:ascii="Cambria Math" w:eastAsia="Times New Roman" w:hAnsi="Cambria Math"/>
                </w:rPr>
                <m:t>mod</m:t>
              </m:r>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e>
          </m:d>
        </m:oMath>
      </m:oMathPara>
    </w:p>
    <w:p w14:paraId="06C4CBC9" w14:textId="77777777" w:rsidR="00216776" w:rsidRDefault="00216776" w:rsidP="00216776">
      <w:pPr>
        <w:rPr>
          <w:lang w:eastAsia="x-none"/>
        </w:rPr>
      </w:pPr>
    </w:p>
    <w:p w14:paraId="46CA9385" w14:textId="77777777" w:rsidR="00216776" w:rsidRDefault="00216776" w:rsidP="00216776">
      <w:pPr>
        <w:rPr>
          <w:lang w:eastAsia="x-none"/>
        </w:rPr>
      </w:pPr>
      <w:r>
        <w:rPr>
          <w:lang w:eastAsia="x-none"/>
        </w:rPr>
        <w:t xml:space="preserve">where </w:t>
      </w:r>
      <m:oMath>
        <m:r>
          <w:rPr>
            <w:rFonts w:ascii="Cambria Math" w:eastAsia="Times New Roman" w:hAnsi="Cambria Math"/>
          </w:rPr>
          <m:t>i∈</m:t>
        </m:r>
        <m:d>
          <m:dPr>
            <m:begChr m:val="{"/>
            <m:endChr m:val="}"/>
            <m:ctrlPr>
              <w:rPr>
                <w:rFonts w:ascii="Cambria Math" w:eastAsia="Times New Roman" w:hAnsi="Cambria Math" w:cs="Arial"/>
                <w:i/>
                <w:sz w:val="16"/>
              </w:rPr>
            </m:ctrlPr>
          </m:dPr>
          <m:e>
            <m:r>
              <w:rPr>
                <w:rFonts w:ascii="Cambria Math" w:eastAsia="Times New Roman" w:hAnsi="Cambria Math"/>
              </w:rPr>
              <m:t>0,1,…,N-1</m:t>
            </m:r>
          </m:e>
        </m:d>
      </m:oMath>
      <w:r>
        <w:rPr>
          <w:lang w:eastAsia="x-none"/>
        </w:rPr>
        <w:t xml:space="preserve"> indexes consecutive PRBs within an interlace starting with the lowest indexed PRB of the PUCCH resource within the BWP. </w:t>
      </w:r>
      <w:r>
        <w:rPr>
          <w:i/>
          <w:lang w:eastAsia="x-none"/>
        </w:rPr>
        <w:t>N</w:t>
      </w:r>
      <w:r>
        <w:rPr>
          <w:lang w:eastAsia="x-none"/>
        </w:rPr>
        <w:t xml:space="preserve"> is the number of PRBs in an interlace (10 or 11).</w:t>
      </w:r>
    </w:p>
    <w:p w14:paraId="648A2351"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The step size </w:t>
      </w:r>
      <m:oMath>
        <m:r>
          <m:rPr>
            <m:sty m:val="p"/>
          </m:rPr>
          <w:rPr>
            <w:rFonts w:ascii="Cambria Math" w:eastAsia="Times New Roman" w:hAnsi="Cambria Math"/>
          </w:rPr>
          <m:t>Δ</m:t>
        </m:r>
      </m:oMath>
      <w:r>
        <w:rPr>
          <w:lang w:eastAsia="x-none"/>
        </w:rPr>
        <w:t xml:space="preserve"> is down-selected to one value amongst {1,5,7,11}</w:t>
      </w:r>
    </w:p>
    <w:p w14:paraId="2279B7A4" w14:textId="77777777" w:rsidR="00216776" w:rsidRDefault="00216776" w:rsidP="00581885">
      <w:pPr>
        <w:numPr>
          <w:ilvl w:val="1"/>
          <w:numId w:val="15"/>
        </w:numPr>
        <w:overflowPunct/>
        <w:autoSpaceDE/>
        <w:autoSpaceDN/>
        <w:adjustRightInd/>
        <w:spacing w:after="0"/>
        <w:textAlignment w:val="auto"/>
        <w:rPr>
          <w:lang w:eastAsia="x-none"/>
        </w:rPr>
      </w:pPr>
      <w:r>
        <w:rPr>
          <w:lang w:eastAsia="x-none"/>
        </w:rPr>
        <w:t>The decision on which value to select is based on minimizing the 95</w:t>
      </w:r>
      <w:r>
        <w:rPr>
          <w:vertAlign w:val="superscript"/>
          <w:lang w:eastAsia="x-none"/>
        </w:rPr>
        <w:t>th</w:t>
      </w:r>
      <w:r>
        <w:rPr>
          <w:lang w:eastAsia="x-none"/>
        </w:rPr>
        <w:t xml:space="preserve"> percentile CM</w:t>
      </w:r>
    </w:p>
    <w:p w14:paraId="3286C08E"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For PF0, </w:t>
      </w:r>
      <w:proofErr w:type="gramStart"/>
      <w:r>
        <w:rPr>
          <w:lang w:eastAsia="x-none"/>
        </w:rPr>
        <w:t>whether or not</w:t>
      </w:r>
      <w:proofErr w:type="gramEnd"/>
      <w:r>
        <w:rPr>
          <w:lang w:eastAsia="x-none"/>
        </w:rPr>
        <w:t xml:space="preserve"> the above formula </w:t>
      </w:r>
      <m:oMath>
        <m:r>
          <m:rPr>
            <m:sty m:val="p"/>
          </m:rPr>
          <w:rPr>
            <w:rFonts w:ascii="Cambria Math" w:eastAsia="Times New Roman" w:hAnsi="Cambria Math"/>
          </w:rPr>
          <m:t>Δ</m:t>
        </m:r>
      </m:oMath>
      <w:r>
        <w:rPr>
          <w:lang w:eastAsia="x-none"/>
        </w:rPr>
        <w:t xml:space="preserve"> includes an additional term </w:t>
      </w:r>
      <m:oMath>
        <m:r>
          <w:rPr>
            <w:rFonts w:ascii="Cambria Math" w:eastAsia="Times New Roman" w:hAnsi="Cambria Math"/>
          </w:rPr>
          <m:t>6*SR</m:t>
        </m:r>
      </m:oMath>
      <w:r>
        <w:rPr>
          <w:lang w:eastAsia="x-none"/>
        </w:rPr>
        <w:t xml:space="preserve"> in order to increase user multiplexing from 1 to 3 in case of 2-bit ACK/NACK + SR (SR = 1 for positive SR and 0 for negative SR)</w:t>
      </w:r>
    </w:p>
    <w:p w14:paraId="7695E757"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rPr>
          <m:t>Δ</m:t>
        </m:r>
      </m:oMath>
      <w:r>
        <w:rPr>
          <w:lang w:eastAsia="x-none"/>
        </w:rPr>
        <w:t xml:space="preserve">*(i+i0) into the formula instead of </w:t>
      </w:r>
      <m:oMath>
        <m:r>
          <m:rPr>
            <m:sty m:val="p"/>
          </m:rPr>
          <w:rPr>
            <w:rFonts w:ascii="Cambria Math" w:eastAsia="Times New Roman" w:hAnsi="Cambria Math"/>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6FD8FA0D" w14:textId="77777777" w:rsidR="00216776" w:rsidRDefault="00216776" w:rsidP="00581885">
      <w:pPr>
        <w:numPr>
          <w:ilvl w:val="1"/>
          <w:numId w:val="15"/>
        </w:numPr>
        <w:overflowPunct/>
        <w:autoSpaceDE/>
        <w:autoSpaceDN/>
        <w:adjustRightInd/>
        <w:spacing w:after="0"/>
        <w:textAlignment w:val="auto"/>
        <w:rPr>
          <w:lang w:eastAsia="x-none"/>
        </w:rPr>
      </w:pPr>
      <w:r>
        <w:rPr>
          <w:lang w:eastAsia="x-none"/>
        </w:rPr>
        <w:t>This mechanism may create collisions when the user multiplexing capacity is increased (i0 is not 0)</w:t>
      </w:r>
    </w:p>
    <w:p w14:paraId="71FDB1E4" w14:textId="77777777" w:rsidR="00216776" w:rsidRDefault="00216776" w:rsidP="00216776">
      <w:pPr>
        <w:rPr>
          <w:lang w:eastAsia="x-none"/>
        </w:rPr>
      </w:pPr>
    </w:p>
    <w:p w14:paraId="2C9E6AB2" w14:textId="77777777" w:rsidR="00216776" w:rsidRDefault="00216776" w:rsidP="00216776">
      <w:pPr>
        <w:rPr>
          <w:lang w:eastAsia="x-none"/>
        </w:rPr>
      </w:pPr>
      <w:r>
        <w:rPr>
          <w:highlight w:val="green"/>
          <w:lang w:eastAsia="x-none"/>
        </w:rPr>
        <w:t>Agreement:</w:t>
      </w:r>
    </w:p>
    <w:p w14:paraId="546FF3AC"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Support configurability between interlace and contiguous (Rel-15) mappings for cell-specific PF0/1 resources, i.e., PUCCH resources configured prior to dedicated configuration</w:t>
      </w:r>
    </w:p>
    <w:p w14:paraId="65E3F27C" w14:textId="77777777" w:rsidR="00216776" w:rsidRDefault="00216776" w:rsidP="00581885">
      <w:pPr>
        <w:numPr>
          <w:ilvl w:val="1"/>
          <w:numId w:val="16"/>
        </w:numPr>
        <w:overflowPunct/>
        <w:autoSpaceDE/>
        <w:autoSpaceDN/>
        <w:adjustRightInd/>
        <w:spacing w:after="0"/>
        <w:textAlignment w:val="auto"/>
        <w:rPr>
          <w:lang w:eastAsia="x-none"/>
        </w:rPr>
      </w:pPr>
      <w:r>
        <w:rPr>
          <w:lang w:eastAsia="x-none"/>
        </w:rPr>
        <w:t>If interlace mapping is configured, the UE assumes there is no frequency hopping</w:t>
      </w:r>
    </w:p>
    <w:p w14:paraId="74DA798D"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 xml:space="preserve">RAN2 to decide how broadcast </w:t>
      </w:r>
      <w:proofErr w:type="spellStart"/>
      <w:r>
        <w:rPr>
          <w:lang w:eastAsia="x-none"/>
        </w:rPr>
        <w:t>signaling</w:t>
      </w:r>
      <w:proofErr w:type="spellEnd"/>
      <w:r>
        <w:rPr>
          <w:lang w:eastAsia="x-none"/>
        </w:rPr>
        <w:t xml:space="preserve"> (SIB1) is modified to support this configurability</w:t>
      </w:r>
    </w:p>
    <w:p w14:paraId="7C7615BF"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lastRenderedPageBreak/>
        <w:t>Enhancements of Rel-15 PF0/1 when interlacing is not used will not be considered as part of the NR-U work in Rel-16</w:t>
      </w:r>
    </w:p>
    <w:p w14:paraId="38F9A842" w14:textId="77777777" w:rsidR="00216776" w:rsidRDefault="00216776" w:rsidP="00216776">
      <w:pPr>
        <w:rPr>
          <w:lang w:eastAsia="x-none"/>
        </w:rPr>
      </w:pPr>
    </w:p>
    <w:p w14:paraId="5CB8B58E" w14:textId="77777777" w:rsidR="00216776" w:rsidRDefault="00216776" w:rsidP="00216776">
      <w:pPr>
        <w:rPr>
          <w:lang w:eastAsia="x-none"/>
        </w:rPr>
      </w:pPr>
      <w:r>
        <w:rPr>
          <w:highlight w:val="green"/>
          <w:lang w:eastAsia="x-none"/>
        </w:rPr>
        <w:t>Agreement:</w:t>
      </w:r>
    </w:p>
    <w:p w14:paraId="3519F0AA"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Support configurability between interlace and contiguous (Rel-15) mappings for cell-specific PUSCH (e.g., msg3), i.e., PUSCH transmitted prior to dedicated configuration</w:t>
      </w:r>
    </w:p>
    <w:p w14:paraId="3F3268B3"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If interlace mapping is configured, the UE assumes there is no frequency hopping</w:t>
      </w:r>
    </w:p>
    <w:p w14:paraId="0BE764AF"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 xml:space="preserve">RAN2 to decide how broadcast </w:t>
      </w:r>
      <w:proofErr w:type="spellStart"/>
      <w:r>
        <w:rPr>
          <w:lang w:eastAsia="x-none"/>
        </w:rPr>
        <w:t>signaling</w:t>
      </w:r>
      <w:proofErr w:type="spellEnd"/>
      <w:r>
        <w:rPr>
          <w:lang w:eastAsia="x-none"/>
        </w:rPr>
        <w:t xml:space="preserve"> (SIB1) is modified to support this</w:t>
      </w:r>
    </w:p>
    <w:p w14:paraId="470E5641"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Cell specific PUSCH and PUCCH can only be configured to both have interlaced mapping or to both have non-interlaced mapping</w:t>
      </w:r>
    </w:p>
    <w:p w14:paraId="0C0FDCCC"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FFS: The UE does not expect the configuration of interlaced or contiguous mapping of PUSCH/PUCCH to be different before and after dedicated RRC configuration</w:t>
      </w:r>
    </w:p>
    <w:p w14:paraId="3B5A523D" w14:textId="77777777" w:rsidR="00216776" w:rsidRDefault="00216776" w:rsidP="00216776">
      <w:pPr>
        <w:rPr>
          <w:lang w:eastAsia="x-none"/>
        </w:rPr>
      </w:pPr>
    </w:p>
    <w:p w14:paraId="1311BABD" w14:textId="77777777" w:rsidR="00216776" w:rsidRDefault="00216776" w:rsidP="00216776">
      <w:pPr>
        <w:rPr>
          <w:lang w:eastAsia="zh-CN"/>
        </w:rPr>
      </w:pPr>
      <w:r>
        <w:rPr>
          <w:highlight w:val="green"/>
        </w:rPr>
        <w:t>Agreement:</w:t>
      </w:r>
    </w:p>
    <w:p w14:paraId="2A35B090" w14:textId="77777777" w:rsidR="00216776" w:rsidRDefault="00216776" w:rsidP="00216776">
      <w:r>
        <w:t>Support an RRC parameter to configure a UE with either interlace or contiguous (Rel-15) mappings for dedicated PUCCH resources, i.e., PUCCH resources configured by dedicated signalling</w:t>
      </w:r>
    </w:p>
    <w:p w14:paraId="68C35E39" w14:textId="77777777" w:rsidR="00216776" w:rsidRDefault="00216776" w:rsidP="00581885">
      <w:pPr>
        <w:numPr>
          <w:ilvl w:val="0"/>
          <w:numId w:val="17"/>
        </w:numPr>
        <w:overflowPunct/>
        <w:autoSpaceDE/>
        <w:autoSpaceDN/>
        <w:adjustRightInd/>
        <w:spacing w:after="0"/>
        <w:textAlignment w:val="auto"/>
      </w:pPr>
      <w:r>
        <w:t>If interlace mapping is configured, frequency hopping is not configured</w:t>
      </w:r>
    </w:p>
    <w:p w14:paraId="2A02AFB6" w14:textId="77777777" w:rsidR="00216776" w:rsidRDefault="00216776" w:rsidP="00581885">
      <w:pPr>
        <w:numPr>
          <w:ilvl w:val="0"/>
          <w:numId w:val="17"/>
        </w:numPr>
        <w:overflowPunct/>
        <w:autoSpaceDE/>
        <w:autoSpaceDN/>
        <w:adjustRightInd/>
        <w:spacing w:after="0"/>
        <w:textAlignment w:val="auto"/>
      </w:pPr>
      <w:r>
        <w:t>FFS: The UE does not expect configuration of interlace or contiguous mapping for different PUCCH resources to be different</w:t>
      </w:r>
    </w:p>
    <w:p w14:paraId="49B6B4E8" w14:textId="77777777" w:rsidR="00216776" w:rsidRDefault="00216776" w:rsidP="00216776">
      <w:pPr>
        <w:rPr>
          <w:lang w:eastAsia="x-none"/>
        </w:rPr>
      </w:pPr>
    </w:p>
    <w:p w14:paraId="01470605" w14:textId="77777777" w:rsidR="00216776" w:rsidRDefault="00216776" w:rsidP="00216776">
      <w:pPr>
        <w:rPr>
          <w:lang w:eastAsia="x-none"/>
        </w:rPr>
      </w:pPr>
      <w:r>
        <w:rPr>
          <w:highlight w:val="green"/>
          <w:lang w:eastAsia="x-none"/>
        </w:rPr>
        <w:t>Agreement:</w:t>
      </w:r>
    </w:p>
    <w:p w14:paraId="1CBEAA36" w14:textId="77777777" w:rsidR="00216776" w:rsidRDefault="00216776" w:rsidP="00216776">
      <w:pPr>
        <w:rPr>
          <w:lang w:eastAsia="x-none"/>
        </w:rPr>
      </w:pPr>
      <w:r>
        <w:rPr>
          <w:lang w:eastAsia="x-none"/>
        </w:rPr>
        <w:t>For PUSCH transmissions after dedicated configuration, support an RRC parameter to enable configurability between interlace resource allocation and Rel-15 (Type 0/1) resource allocation</w:t>
      </w:r>
    </w:p>
    <w:p w14:paraId="59949C87"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If interlace mapping is configured, frequency hopping is not configured</w:t>
      </w:r>
    </w:p>
    <w:p w14:paraId="3545D440"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FFS: Whether this RRC configuration applies to fallback DCI</w:t>
      </w:r>
    </w:p>
    <w:p w14:paraId="52EC7E4E"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 xml:space="preserve">FFS: Whether/how dynamic (non-fallback DCI based) switching is supported between interlaced resource allocation and Rel-15 RA (Type0/1) resource allocation </w:t>
      </w:r>
    </w:p>
    <w:p w14:paraId="55B6551F" w14:textId="77777777" w:rsidR="00216776" w:rsidRDefault="00216776" w:rsidP="00581885">
      <w:pPr>
        <w:numPr>
          <w:ilvl w:val="0"/>
          <w:numId w:val="18"/>
        </w:numPr>
        <w:overflowPunct/>
        <w:autoSpaceDE/>
        <w:autoSpaceDN/>
        <w:adjustRightInd/>
        <w:spacing w:after="0"/>
        <w:textAlignment w:val="auto"/>
        <w:rPr>
          <w:lang w:eastAsia="zh-CN"/>
        </w:rPr>
      </w:pPr>
      <w:r>
        <w:t>FFS: The UE does not expect configuration of interlace or contiguous mapping for different PUSCH transmissions to be different</w:t>
      </w:r>
    </w:p>
    <w:p w14:paraId="4EEC577C" w14:textId="77777777" w:rsidR="00216776" w:rsidRDefault="00216776" w:rsidP="00216776">
      <w:pPr>
        <w:rPr>
          <w:lang w:eastAsia="x-none"/>
        </w:rPr>
      </w:pPr>
    </w:p>
    <w:p w14:paraId="5BE505FD" w14:textId="77777777" w:rsidR="00216776" w:rsidRDefault="00216776" w:rsidP="00216776">
      <w:pPr>
        <w:rPr>
          <w:lang w:eastAsia="x-none"/>
        </w:rPr>
      </w:pPr>
      <w:r>
        <w:rPr>
          <w:highlight w:val="green"/>
          <w:lang w:eastAsia="x-none"/>
        </w:rPr>
        <w:t>Agreement:</w:t>
      </w:r>
    </w:p>
    <w:p w14:paraId="7C23A1DC"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 xml:space="preserve">Support a user-multiplexing mechanism for both UCI and reference symbols for interlaced PF3 when one </w:t>
      </w:r>
      <w:proofErr w:type="gramStart"/>
      <w:r>
        <w:rPr>
          <w:lang w:eastAsia="x-none"/>
        </w:rPr>
        <w:t>interlace</w:t>
      </w:r>
      <w:proofErr w:type="gramEnd"/>
      <w:r>
        <w:rPr>
          <w:lang w:eastAsia="x-none"/>
        </w:rPr>
        <w:t xml:space="preserve"> is configured as follows:</w:t>
      </w:r>
    </w:p>
    <w:p w14:paraId="7E0564C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for the UCI is based on the application of pre-DFT OCC with</w:t>
      </w:r>
    </w:p>
    <w:p w14:paraId="2FF87A91"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Alt. 1: Block-wise repetition in time domain followed by mapping over whole interlace in frequency (analogous to (Rel-15) PF4)</w:t>
      </w:r>
    </w:p>
    <w:p w14:paraId="6A82D6C7"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Alt. 2: Symbol-wise repetition in time domain followed by mapping over whole interlace in frequency</w:t>
      </w:r>
    </w:p>
    <w:p w14:paraId="387682C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3584217A"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Length of ZC sequence = number of tones in the interlace</w:t>
      </w:r>
    </w:p>
    <w:p w14:paraId="29051199"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FFS: Mapping between OCC index applied on UCI symbols and cyclic shift applied to DMRS symbols</w:t>
      </w:r>
    </w:p>
    <w:p w14:paraId="4280F0F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Support 1, 2, and 4 users for all PF3 durations (4 – 14 OFDM symbols)</w:t>
      </w:r>
    </w:p>
    <w:p w14:paraId="67A96ADA"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Support an RRC parameter for indicating OCC configuration for interlaced PF3</w:t>
      </w:r>
    </w:p>
    <w:p w14:paraId="4EF3F862" w14:textId="371591EA" w:rsidR="00216776" w:rsidRDefault="00216776" w:rsidP="00581885">
      <w:pPr>
        <w:numPr>
          <w:ilvl w:val="0"/>
          <w:numId w:val="19"/>
        </w:numPr>
        <w:overflowPunct/>
        <w:autoSpaceDE/>
        <w:autoSpaceDN/>
        <w:adjustRightInd/>
        <w:spacing w:after="0"/>
        <w:textAlignment w:val="auto"/>
        <w:rPr>
          <w:lang w:eastAsia="x-none"/>
        </w:rPr>
      </w:pPr>
      <w:r>
        <w:rPr>
          <w:lang w:eastAsia="x-none"/>
        </w:rPr>
        <w:t>If two interlaces are configured, user multiplexing is not supported for interlaced PF3</w:t>
      </w:r>
    </w:p>
    <w:p w14:paraId="008C9BE6" w14:textId="77777777" w:rsidR="00216776" w:rsidRDefault="00216776" w:rsidP="00216776">
      <w:pPr>
        <w:rPr>
          <w:lang w:eastAsia="x-none"/>
        </w:rPr>
      </w:pPr>
    </w:p>
    <w:p w14:paraId="2D45874B" w14:textId="77777777" w:rsidR="00216776" w:rsidRDefault="00216776" w:rsidP="00216776">
      <w:pPr>
        <w:rPr>
          <w:lang w:eastAsia="x-none"/>
        </w:rPr>
      </w:pPr>
      <w:r>
        <w:rPr>
          <w:highlight w:val="green"/>
          <w:lang w:eastAsia="x-none"/>
        </w:rPr>
        <w:t>Agreement:</w:t>
      </w:r>
    </w:p>
    <w:p w14:paraId="5F641FB0"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 xml:space="preserve">Support a user-multiplexing mechanism for both UCI and reference symbols for interlaced PF2 when one </w:t>
      </w:r>
      <w:proofErr w:type="gramStart"/>
      <w:r>
        <w:rPr>
          <w:lang w:eastAsia="x-none"/>
        </w:rPr>
        <w:t>interlace</w:t>
      </w:r>
      <w:proofErr w:type="gramEnd"/>
      <w:r>
        <w:rPr>
          <w:lang w:eastAsia="x-none"/>
        </w:rPr>
        <w:t xml:space="preserve"> is configured as follows:</w:t>
      </w:r>
    </w:p>
    <w:p w14:paraId="1F20874E"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is based on OCCs applied in at least the frequency domain to the UCI and reference signal REs separately</w:t>
      </w:r>
    </w:p>
    <w:p w14:paraId="3DF38DC2"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User multiplexing for the UCI is based on RE-wise repetition within a PRB</w:t>
      </w:r>
    </w:p>
    <w:p w14:paraId="43921DD3"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Support only frequency domain OCC lengths of 1, 2 and 4 to multiplex users on both 1-symbol and 2-symbol PF2</w:t>
      </w:r>
    </w:p>
    <w:p w14:paraId="578EF307"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Consider the following for controlling CM/PAPR. If supported, select from the following alternatives using CM and MCL as criteria</w:t>
      </w:r>
    </w:p>
    <w:p w14:paraId="220E4968"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lastRenderedPageBreak/>
        <w:t>OCC cycling across PRBs of an interlace</w:t>
      </w:r>
    </w:p>
    <w:p w14:paraId="1922E9E9"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Scrambling</w:t>
      </w:r>
    </w:p>
    <w:p w14:paraId="6B743BED"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No CM/PAPR controlling mechanism</w:t>
      </w:r>
    </w:p>
    <w:p w14:paraId="652BDA59"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Support an RRC parameter for indicating OCC configuration for interlaced PF2</w:t>
      </w:r>
    </w:p>
    <w:p w14:paraId="5E646DDC"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If two interlaces are configured, user multiplexing is not supported for interlaced PF2</w:t>
      </w:r>
    </w:p>
    <w:p w14:paraId="5CDCA45D" w14:textId="77777777" w:rsidR="00216776" w:rsidRDefault="00216776" w:rsidP="00216776">
      <w:pPr>
        <w:rPr>
          <w:lang w:eastAsia="x-none"/>
        </w:rPr>
      </w:pPr>
    </w:p>
    <w:p w14:paraId="179A6618" w14:textId="77777777" w:rsidR="00216776" w:rsidRDefault="00216776" w:rsidP="00216776">
      <w:pPr>
        <w:rPr>
          <w:lang w:eastAsia="x-none"/>
        </w:rPr>
      </w:pPr>
      <w:r>
        <w:rPr>
          <w:highlight w:val="green"/>
          <w:lang w:eastAsia="x-none"/>
        </w:rPr>
        <w:t>Agreement:</w:t>
      </w:r>
    </w:p>
    <w:p w14:paraId="194B6630" w14:textId="77777777" w:rsidR="00216776" w:rsidRDefault="00216776" w:rsidP="00581885">
      <w:pPr>
        <w:numPr>
          <w:ilvl w:val="0"/>
          <w:numId w:val="20"/>
        </w:numPr>
        <w:overflowPunct/>
        <w:autoSpaceDE/>
        <w:autoSpaceDN/>
        <w:adjustRightInd/>
        <w:spacing w:after="0"/>
        <w:textAlignment w:val="auto"/>
        <w:rPr>
          <w:lang w:eastAsia="x-none"/>
        </w:rPr>
      </w:pPr>
      <w:r>
        <w:rPr>
          <w:lang w:eastAsia="x-none"/>
        </w:rPr>
        <w:t>Allow configured UL (CUL) transmissions in a set of symbols of a slot when the UE is configured with DCI 2_0 format monitoring and does not detect a DCI 2_0 format providing a slot format for the set of symbols. This is applicable when operating with LBE for the following cases.</w:t>
      </w:r>
    </w:p>
    <w:p w14:paraId="7C9BED24" w14:textId="77777777" w:rsidR="00216776" w:rsidRDefault="00216776" w:rsidP="00581885">
      <w:pPr>
        <w:numPr>
          <w:ilvl w:val="1"/>
          <w:numId w:val="21"/>
        </w:numPr>
        <w:overflowPunct/>
        <w:autoSpaceDE/>
        <w:autoSpaceDN/>
        <w:adjustRightInd/>
        <w:spacing w:after="0"/>
        <w:textAlignment w:val="auto"/>
        <w:rPr>
          <w:lang w:eastAsia="x-none"/>
        </w:rPr>
      </w:pPr>
      <w:r>
        <w:rPr>
          <w:lang w:eastAsia="x-none"/>
        </w:rPr>
        <w:t xml:space="preserve">When the set of symbols are indicated as ‘F’ with a semi-static TDD pattern or </w:t>
      </w:r>
    </w:p>
    <w:p w14:paraId="04E576A4" w14:textId="77777777" w:rsidR="00216776" w:rsidRDefault="00216776" w:rsidP="00581885">
      <w:pPr>
        <w:numPr>
          <w:ilvl w:val="1"/>
          <w:numId w:val="21"/>
        </w:numPr>
        <w:overflowPunct/>
        <w:autoSpaceDE/>
        <w:autoSpaceDN/>
        <w:adjustRightInd/>
        <w:spacing w:after="0"/>
        <w:textAlignment w:val="auto"/>
        <w:rPr>
          <w:lang w:eastAsia="x-none"/>
        </w:rPr>
      </w:pPr>
      <w:r>
        <w:rPr>
          <w:lang w:eastAsia="x-none"/>
        </w:rPr>
        <w:t>When the UE is not configured with a semi-static TDD pattern</w:t>
      </w:r>
    </w:p>
    <w:p w14:paraId="72052F17" w14:textId="77777777" w:rsidR="00216776" w:rsidRDefault="00216776" w:rsidP="00581885">
      <w:pPr>
        <w:numPr>
          <w:ilvl w:val="0"/>
          <w:numId w:val="21"/>
        </w:numPr>
        <w:overflowPunct/>
        <w:autoSpaceDE/>
        <w:autoSpaceDN/>
        <w:adjustRightInd/>
        <w:spacing w:after="0"/>
        <w:textAlignment w:val="auto"/>
        <w:rPr>
          <w:lang w:eastAsia="x-none"/>
        </w:rPr>
      </w:pPr>
      <w:r>
        <w:rPr>
          <w:lang w:eastAsia="x-none"/>
        </w:rPr>
        <w:t>Note: Configured UL (CUL) transmissions are UL signals/channels configured by higher layers:</w:t>
      </w:r>
    </w:p>
    <w:p w14:paraId="4BEC8A6D"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PUCCH</w:t>
      </w:r>
    </w:p>
    <w:p w14:paraId="4C876837"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Configured Grant PUSCH</w:t>
      </w:r>
    </w:p>
    <w:p w14:paraId="01B5E00C" w14:textId="77777777" w:rsidR="00216776" w:rsidRDefault="00216776" w:rsidP="00581885">
      <w:pPr>
        <w:numPr>
          <w:ilvl w:val="1"/>
          <w:numId w:val="21"/>
        </w:numPr>
        <w:overflowPunct/>
        <w:autoSpaceDE/>
        <w:autoSpaceDN/>
        <w:adjustRightInd/>
        <w:spacing w:after="0"/>
        <w:textAlignment w:val="auto"/>
        <w:rPr>
          <w:lang w:val="en-US" w:eastAsia="x-none"/>
        </w:rPr>
      </w:pPr>
      <w:r>
        <w:rPr>
          <w:lang w:eastAsia="x-none"/>
        </w:rPr>
        <w:t>Periodic SRS, [semi-persistent SRS]</w:t>
      </w:r>
    </w:p>
    <w:p w14:paraId="3960EC93" w14:textId="77777777" w:rsidR="00216776" w:rsidRDefault="00216776" w:rsidP="00581885">
      <w:pPr>
        <w:numPr>
          <w:ilvl w:val="2"/>
          <w:numId w:val="21"/>
        </w:numPr>
        <w:overflowPunct/>
        <w:autoSpaceDE/>
        <w:autoSpaceDN/>
        <w:adjustRightInd/>
        <w:spacing w:after="0"/>
        <w:textAlignment w:val="auto"/>
        <w:rPr>
          <w:lang w:eastAsia="x-none"/>
        </w:rPr>
      </w:pPr>
      <w:r>
        <w:rPr>
          <w:lang w:eastAsia="x-none"/>
        </w:rPr>
        <w:t>Unclear if semi-persistent SRS covered by the current Rel-15 behaviour</w:t>
      </w:r>
    </w:p>
    <w:p w14:paraId="5660906E"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[PRACH]</w:t>
      </w:r>
    </w:p>
    <w:p w14:paraId="5191B250" w14:textId="77777777" w:rsidR="00216776" w:rsidRDefault="00216776" w:rsidP="00581885">
      <w:pPr>
        <w:numPr>
          <w:ilvl w:val="2"/>
          <w:numId w:val="21"/>
        </w:numPr>
        <w:overflowPunct/>
        <w:autoSpaceDE/>
        <w:autoSpaceDN/>
        <w:adjustRightInd/>
        <w:spacing w:after="0"/>
        <w:textAlignment w:val="auto"/>
        <w:rPr>
          <w:lang w:val="en-US" w:eastAsia="x-none"/>
        </w:rPr>
      </w:pPr>
      <w:r>
        <w:rPr>
          <w:lang w:eastAsia="x-none"/>
        </w:rPr>
        <w:t>Unclear if PRACH covered by the current Rel-15 behaviour</w:t>
      </w:r>
    </w:p>
    <w:p w14:paraId="5D72858C" w14:textId="77777777" w:rsidR="00216776" w:rsidRDefault="00216776" w:rsidP="00581885">
      <w:pPr>
        <w:numPr>
          <w:ilvl w:val="0"/>
          <w:numId w:val="21"/>
        </w:numPr>
        <w:overflowPunct/>
        <w:autoSpaceDE/>
        <w:autoSpaceDN/>
        <w:adjustRightInd/>
        <w:spacing w:after="0"/>
        <w:textAlignment w:val="auto"/>
        <w:rPr>
          <w:lang w:eastAsia="x-none"/>
        </w:rPr>
      </w:pPr>
      <w:r>
        <w:rPr>
          <w:lang w:eastAsia="x-none"/>
        </w:rPr>
        <w:t>FFS: How to allow the CUL transmissions as per the above</w:t>
      </w:r>
    </w:p>
    <w:bookmarkEnd w:id="0"/>
    <w:p w14:paraId="0D7A2793" w14:textId="77777777" w:rsidR="00216776" w:rsidRDefault="00216776" w:rsidP="00216776">
      <w:pPr>
        <w:rPr>
          <w:lang w:eastAsia="x-none"/>
        </w:rPr>
      </w:pPr>
    </w:p>
    <w:p w14:paraId="43CD2322" w14:textId="77777777" w:rsidR="00216776" w:rsidRDefault="00216776" w:rsidP="00216776">
      <w:pPr>
        <w:rPr>
          <w:lang w:eastAsia="x-none"/>
        </w:rPr>
      </w:pPr>
      <w:bookmarkStart w:id="1" w:name="_Hlk22446553"/>
      <w:r>
        <w:rPr>
          <w:highlight w:val="green"/>
          <w:lang w:eastAsia="x-none"/>
        </w:rPr>
        <w:t>Agreement:</w:t>
      </w:r>
    </w:p>
    <w:p w14:paraId="2FC9B841" w14:textId="77777777" w:rsidR="00216776" w:rsidRDefault="00216776" w:rsidP="00216776">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68AE547A"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 xml:space="preserve">The ED threshold that the UE applies when initiating a channel occupancy to be shared with the gNB is configured by gNB (RRC </w:t>
      </w:r>
      <w:proofErr w:type="spellStart"/>
      <w:r>
        <w:rPr>
          <w:lang w:eastAsia="x-none"/>
        </w:rPr>
        <w:t>signaling</w:t>
      </w:r>
      <w:proofErr w:type="spellEnd"/>
      <w:r>
        <w:rPr>
          <w:lang w:eastAsia="x-none"/>
        </w:rPr>
        <w:t>)</w:t>
      </w:r>
    </w:p>
    <w:p w14:paraId="02EBB560" w14:textId="77777777" w:rsidR="00216776" w:rsidRDefault="00216776" w:rsidP="00581885">
      <w:pPr>
        <w:pStyle w:val="ListParagraph"/>
        <w:widowControl/>
        <w:numPr>
          <w:ilvl w:val="1"/>
          <w:numId w:val="22"/>
        </w:numPr>
        <w:ind w:leftChars="0"/>
        <w:contextualSpacing/>
        <w:jc w:val="left"/>
        <w:rPr>
          <w:lang w:eastAsia="ko-KR"/>
        </w:rPr>
      </w:pPr>
      <w:r>
        <w:rPr>
          <w:lang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2799CA51"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51F33FDF"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 xml:space="preserve">Cat. 2 LBT can be used </w:t>
      </w:r>
      <w:r>
        <w:rPr>
          <w:lang w:eastAsia="ko-KR"/>
        </w:rPr>
        <w:t>(for gaps of 16us and 25us)</w:t>
      </w:r>
      <w:r>
        <w:rPr>
          <w:lang w:eastAsia="x-none"/>
        </w:rPr>
        <w:t xml:space="preserve">. </w:t>
      </w:r>
    </w:p>
    <w:p w14:paraId="7BE63290"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Cat. 1 LBT can be used under the following conditions.</w:t>
      </w:r>
    </w:p>
    <w:p w14:paraId="492EB560" w14:textId="77777777" w:rsidR="00216776" w:rsidRDefault="00216776" w:rsidP="00581885">
      <w:pPr>
        <w:numPr>
          <w:ilvl w:val="1"/>
          <w:numId w:val="22"/>
        </w:numPr>
        <w:overflowPunct/>
        <w:autoSpaceDE/>
        <w:autoSpaceDN/>
        <w:adjustRightInd/>
        <w:spacing w:after="0"/>
        <w:textAlignment w:val="auto"/>
        <w:rPr>
          <w:lang w:eastAsia="ko-KR"/>
        </w:rPr>
      </w:pPr>
      <w:r>
        <w:rPr>
          <w:lang w:eastAsia="ko-KR"/>
        </w:rPr>
        <w:t>Gap duration &lt;= 16us</w:t>
      </w:r>
    </w:p>
    <w:p w14:paraId="1FF0EF7B"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For the transmission of the gNB after the first switch between the UE and the gNB if the gNB transmission contains only control/broadcast signals/channels</w:t>
      </w:r>
    </w:p>
    <w:p w14:paraId="791FFFB9"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 xml:space="preserve">For the transmission of the gNB after the first switch between the UE and the gNB if the gNB transmission has a duration below X </w:t>
      </w:r>
      <w:proofErr w:type="spellStart"/>
      <w:r>
        <w:rPr>
          <w:lang w:eastAsia="x-none"/>
        </w:rPr>
        <w:t>ms</w:t>
      </w:r>
      <w:proofErr w:type="spellEnd"/>
      <w:r>
        <w:rPr>
          <w:lang w:eastAsia="x-none"/>
        </w:rPr>
        <w:t xml:space="preserve"> (X &gt;= 0).</w:t>
      </w:r>
    </w:p>
    <w:p w14:paraId="5BA24554" w14:textId="77777777" w:rsidR="00216776" w:rsidRDefault="00216776" w:rsidP="00581885">
      <w:pPr>
        <w:numPr>
          <w:ilvl w:val="2"/>
          <w:numId w:val="22"/>
        </w:numPr>
        <w:overflowPunct/>
        <w:autoSpaceDE/>
        <w:autoSpaceDN/>
        <w:adjustRightInd/>
        <w:spacing w:after="0"/>
        <w:textAlignment w:val="auto"/>
        <w:rPr>
          <w:lang w:eastAsia="x-none"/>
        </w:rPr>
      </w:pPr>
      <w:r>
        <w:rPr>
          <w:lang w:eastAsia="x-none"/>
        </w:rPr>
        <w:t>FFS: X</w:t>
      </w:r>
    </w:p>
    <w:p w14:paraId="7B4AA1B8"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FFS: For transmissions after the second and subsequent switches between UE and gNB</w:t>
      </w:r>
    </w:p>
    <w:p w14:paraId="792B19DC" w14:textId="77777777" w:rsidR="00216776" w:rsidRDefault="00216776" w:rsidP="00216776">
      <w:pPr>
        <w:rPr>
          <w:lang w:eastAsia="x-none"/>
        </w:rPr>
      </w:pPr>
    </w:p>
    <w:p w14:paraId="058BFD3E" w14:textId="77777777" w:rsidR="00216776" w:rsidRDefault="00216776" w:rsidP="00216776">
      <w:pPr>
        <w:rPr>
          <w:lang w:eastAsia="x-none"/>
        </w:rPr>
      </w:pPr>
    </w:p>
    <w:p w14:paraId="667EF1C9" w14:textId="77777777" w:rsidR="00216776" w:rsidRDefault="00216776" w:rsidP="00216776">
      <w:pPr>
        <w:rPr>
          <w:lang w:eastAsia="x-none"/>
        </w:rPr>
      </w:pPr>
      <w:r>
        <w:rPr>
          <w:highlight w:val="green"/>
          <w:lang w:eastAsia="x-none"/>
        </w:rPr>
        <w:t>Agreement:</w:t>
      </w:r>
    </w:p>
    <w:p w14:paraId="2F0EAA0D"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 xml:space="preserve">For the CP extension prior to at least a dynamically scheduled PUSCH transmission, the CP extension </w:t>
      </w:r>
      <w:proofErr w:type="gramStart"/>
      <w:r>
        <w:rPr>
          <w:lang w:eastAsia="x-none"/>
        </w:rPr>
        <w:t>is located in</w:t>
      </w:r>
      <w:proofErr w:type="gramEnd"/>
      <w:r>
        <w:rPr>
          <w:lang w:eastAsia="x-none"/>
        </w:rPr>
        <w:t xml:space="preserve"> the symbol(s) immediately preceding the PUSCH allocation indicated by SLIV. The supported durations for CP extension at the UE are: </w:t>
      </w:r>
    </w:p>
    <w:p w14:paraId="609E7C21"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0 (i.e. no CP extension) </w:t>
      </w:r>
    </w:p>
    <w:p w14:paraId="3B0CDBCD"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C1*symbol length – 25 us </w:t>
      </w:r>
    </w:p>
    <w:p w14:paraId="77590AD5"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C2*symbol length – 16 us - TA </w:t>
      </w:r>
    </w:p>
    <w:p w14:paraId="2E017289"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C3*symbol length – 25 us – TA</w:t>
      </w:r>
    </w:p>
    <w:p w14:paraId="0893ADA4"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C1=1 for 15 and 30 kHz SCS, C1=2 for 60 kHz SCS</w:t>
      </w:r>
    </w:p>
    <w:p w14:paraId="24792513"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C2/C3 is fixed or implicitly derived based on TA for each subcarrier spacing</w:t>
      </w:r>
    </w:p>
    <w:p w14:paraId="56902218"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The N2 timeline (UL grant to PUSCH delay) needs to be relaxed to take the CP extension into account</w:t>
      </w:r>
    </w:p>
    <w:p w14:paraId="7278C48A"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the limit as per the previous agreement bounding the resulting CP extension to be less than or equal to one symbol for the given subcarrier spacing should be relaxed</w:t>
      </w:r>
    </w:p>
    <w:p w14:paraId="1E18C976"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lastRenderedPageBreak/>
        <w:t>FFS: Applicability of this to other UL transmissions</w:t>
      </w:r>
    </w:p>
    <w:p w14:paraId="37F579ED"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the number of durations for CP extension that the UE can be signalled dynamically can be configured</w:t>
      </w:r>
    </w:p>
    <w:p w14:paraId="19AD3DDB" w14:textId="77777777" w:rsidR="00216776" w:rsidRDefault="00216776" w:rsidP="00216776">
      <w:pPr>
        <w:rPr>
          <w:lang w:eastAsia="x-none"/>
        </w:rPr>
      </w:pPr>
    </w:p>
    <w:p w14:paraId="262AB29B" w14:textId="77777777" w:rsidR="00216776" w:rsidRDefault="00216776" w:rsidP="00216776">
      <w:pPr>
        <w:rPr>
          <w:lang w:eastAsia="x-none"/>
        </w:rPr>
      </w:pPr>
      <w:r>
        <w:rPr>
          <w:highlight w:val="green"/>
          <w:lang w:eastAsia="x-none"/>
        </w:rPr>
        <w:t>Agreement:</w:t>
      </w:r>
    </w:p>
    <w:p w14:paraId="4F12B90D" w14:textId="77777777" w:rsidR="00216776" w:rsidRDefault="00216776" w:rsidP="00581885">
      <w:pPr>
        <w:numPr>
          <w:ilvl w:val="0"/>
          <w:numId w:val="25"/>
        </w:numPr>
        <w:overflowPunct/>
        <w:autoSpaceDE/>
        <w:autoSpaceDN/>
        <w:adjustRightInd/>
        <w:spacing w:after="0"/>
        <w:textAlignment w:val="auto"/>
        <w:rPr>
          <w:lang w:eastAsia="x-none"/>
        </w:rPr>
      </w:pPr>
      <w:r>
        <w:rPr>
          <w:lang w:eastAsia="x-none"/>
        </w:rPr>
        <w:t>For FBE operation, when the gNB operates as an initiating device</w:t>
      </w:r>
    </w:p>
    <w:p w14:paraId="1C521246"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The UE is provided information on the gNB fixed frame period and the starting positions of the fixed frame periods</w:t>
      </w:r>
    </w:p>
    <w:p w14:paraId="1393C626"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For the provision of the above information the following is signalled</w:t>
      </w:r>
    </w:p>
    <w:p w14:paraId="2725548E" w14:textId="77777777" w:rsidR="00216776" w:rsidRDefault="00216776" w:rsidP="00581885">
      <w:pPr>
        <w:numPr>
          <w:ilvl w:val="1"/>
          <w:numId w:val="26"/>
        </w:numPr>
        <w:overflowPunct/>
        <w:autoSpaceDE/>
        <w:autoSpaceDN/>
        <w:adjustRightInd/>
        <w:spacing w:after="0"/>
        <w:textAlignment w:val="auto"/>
        <w:rPr>
          <w:lang w:eastAsia="x-none"/>
        </w:rPr>
      </w:pPr>
      <w:r>
        <w:rPr>
          <w:lang w:eastAsia="x-none"/>
        </w:rPr>
        <w:t>Indication of the fixed frame period and the starting positions of the fixed frame period (</w:t>
      </w:r>
      <w:proofErr w:type="spellStart"/>
      <w:r>
        <w:rPr>
          <w:lang w:eastAsia="x-none"/>
        </w:rPr>
        <w:t>SIBx</w:t>
      </w:r>
      <w:proofErr w:type="spellEnd"/>
      <w:r>
        <w:rPr>
          <w:lang w:eastAsia="x-none"/>
        </w:rPr>
        <w:t>)</w:t>
      </w:r>
    </w:p>
    <w:p w14:paraId="5E29A0A1" w14:textId="77777777" w:rsidR="00216776" w:rsidRDefault="00216776" w:rsidP="00581885">
      <w:pPr>
        <w:numPr>
          <w:ilvl w:val="2"/>
          <w:numId w:val="26"/>
        </w:numPr>
        <w:overflowPunct/>
        <w:autoSpaceDE/>
        <w:autoSpaceDN/>
        <w:adjustRightInd/>
        <w:spacing w:after="0"/>
        <w:textAlignment w:val="auto"/>
        <w:rPr>
          <w:lang w:eastAsia="x-none"/>
        </w:rPr>
      </w:pPr>
      <w:r>
        <w:rPr>
          <w:lang w:eastAsia="x-none"/>
        </w:rPr>
        <w:t xml:space="preserve">FFS: Whether Rel-15 </w:t>
      </w:r>
      <w:proofErr w:type="spellStart"/>
      <w:r>
        <w:rPr>
          <w:lang w:eastAsia="x-none"/>
        </w:rPr>
        <w:t>signaling</w:t>
      </w:r>
      <w:proofErr w:type="spellEnd"/>
      <w:r>
        <w:rPr>
          <w:lang w:eastAsia="x-none"/>
        </w:rPr>
        <w:t xml:space="preserve"> can be reused</w:t>
      </w:r>
    </w:p>
    <w:p w14:paraId="7E04208B"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7F616F73" w14:textId="77777777" w:rsidR="00216776" w:rsidRDefault="00216776" w:rsidP="00581885">
      <w:pPr>
        <w:numPr>
          <w:ilvl w:val="1"/>
          <w:numId w:val="26"/>
        </w:numPr>
        <w:overflowPunct/>
        <w:autoSpaceDE/>
        <w:autoSpaceDN/>
        <w:adjustRightInd/>
        <w:spacing w:after="0"/>
        <w:textAlignment w:val="auto"/>
        <w:rPr>
          <w:lang w:eastAsia="x-none"/>
        </w:rPr>
      </w:pPr>
      <w:r>
        <w:rPr>
          <w:lang w:eastAsia="x-none"/>
        </w:rPr>
        <w:t>FFS: Extension of GC-PDCCH configuration to idle UEs</w:t>
      </w:r>
    </w:p>
    <w:p w14:paraId="57FD91D3" w14:textId="77777777" w:rsidR="00216776" w:rsidRDefault="00216776" w:rsidP="00581885">
      <w:pPr>
        <w:numPr>
          <w:ilvl w:val="0"/>
          <w:numId w:val="25"/>
        </w:numPr>
        <w:overflowPunct/>
        <w:autoSpaceDE/>
        <w:autoSpaceDN/>
        <w:adjustRightInd/>
        <w:spacing w:after="0"/>
        <w:textAlignment w:val="auto"/>
        <w:rPr>
          <w:lang w:eastAsia="x-none"/>
        </w:rPr>
      </w:pPr>
      <w:r>
        <w:rPr>
          <w:lang w:eastAsia="x-none"/>
        </w:rPr>
        <w:t xml:space="preserve">FFS: </w:t>
      </w:r>
      <w:proofErr w:type="spellStart"/>
      <w:r>
        <w:rPr>
          <w:lang w:eastAsia="x-none"/>
        </w:rPr>
        <w:t>Signaling</w:t>
      </w:r>
      <w:proofErr w:type="spellEnd"/>
      <w:r>
        <w:rPr>
          <w:lang w:eastAsia="x-none"/>
        </w:rPr>
        <w:t xml:space="preserve"> for FBE operation, when the UE operates as an initiating device</w:t>
      </w:r>
    </w:p>
    <w:bookmarkEnd w:id="1"/>
    <w:p w14:paraId="1134B6AB" w14:textId="77777777" w:rsidR="00216776" w:rsidRDefault="00216776" w:rsidP="00216776">
      <w:pPr>
        <w:rPr>
          <w:rFonts w:eastAsia="Batang"/>
          <w:lang w:eastAsia="zh-CN"/>
        </w:rPr>
      </w:pPr>
    </w:p>
    <w:p w14:paraId="5EE94ED7" w14:textId="77777777" w:rsidR="00216776" w:rsidRDefault="00216776" w:rsidP="00216776">
      <w:pPr>
        <w:rPr>
          <w:lang w:eastAsia="x-none"/>
        </w:rPr>
      </w:pPr>
      <w:bookmarkStart w:id="2" w:name="_Hlk22446567"/>
      <w:r>
        <w:rPr>
          <w:highlight w:val="green"/>
          <w:lang w:eastAsia="x-none"/>
        </w:rPr>
        <w:t>Agreement:</w:t>
      </w:r>
    </w:p>
    <w:p w14:paraId="37826D31" w14:textId="77777777" w:rsidR="00216776" w:rsidRDefault="00216776" w:rsidP="00216776">
      <w:pPr>
        <w:rPr>
          <w:lang w:eastAsia="x-none"/>
        </w:rPr>
      </w:pPr>
      <w:r>
        <w:rPr>
          <w:lang w:eastAsia="x-none"/>
        </w:rPr>
        <w:t>If 2 bits can be found to not be necessary in the current MIB, then Parameter Q is indicated in the MIB by a serving cell. Otherwise, Q is indicated in the RMSI.</w:t>
      </w:r>
    </w:p>
    <w:p w14:paraId="20C4C83B" w14:textId="77777777" w:rsidR="00216776" w:rsidRDefault="00216776" w:rsidP="00216776">
      <w:pPr>
        <w:rPr>
          <w:lang w:eastAsia="x-none"/>
        </w:rPr>
      </w:pPr>
    </w:p>
    <w:p w14:paraId="38424185" w14:textId="77777777" w:rsidR="00216776" w:rsidRDefault="00216776" w:rsidP="00216776">
      <w:pPr>
        <w:rPr>
          <w:lang w:eastAsia="x-none"/>
        </w:rPr>
      </w:pPr>
      <w:r>
        <w:rPr>
          <w:highlight w:val="green"/>
          <w:lang w:eastAsia="x-none"/>
        </w:rPr>
        <w:t>Agreement:</w:t>
      </w:r>
    </w:p>
    <w:p w14:paraId="60D86D19" w14:textId="77777777" w:rsidR="00216776" w:rsidRDefault="00216776" w:rsidP="00581885">
      <w:pPr>
        <w:spacing w:after="200" w:line="276" w:lineRule="auto"/>
        <w:rPr>
          <w:lang w:eastAsia="zh-CN"/>
        </w:rPr>
      </w:pPr>
      <w:r>
        <w:t xml:space="preserve">For RRM measurements of a </w:t>
      </w:r>
      <w:proofErr w:type="spellStart"/>
      <w:r>
        <w:t>neighbor</w:t>
      </w:r>
      <w:proofErr w:type="spellEnd"/>
      <w:r>
        <w:t xml:space="preserve"> cell in IDLE, INACTIVE and CONNECTED UE states,</w:t>
      </w:r>
    </w:p>
    <w:p w14:paraId="69DE337E" w14:textId="77777777" w:rsidR="00216776" w:rsidRDefault="00216776" w:rsidP="00581885">
      <w:pPr>
        <w:pStyle w:val="ListParagraph"/>
        <w:widowControl/>
        <w:numPr>
          <w:ilvl w:val="0"/>
          <w:numId w:val="27"/>
        </w:numPr>
        <w:spacing w:after="200" w:line="276" w:lineRule="auto"/>
        <w:ind w:leftChars="0"/>
        <w:contextualSpacing/>
      </w:pPr>
      <w:r>
        <w:t>Support signaling of a common Q value per frequency by broadcast RRC signaling (</w:t>
      </w:r>
      <w:proofErr w:type="spellStart"/>
      <w:r>
        <w:t>SIBx</w:t>
      </w:r>
      <w:proofErr w:type="spellEnd"/>
      <w:r>
        <w:t>) and/or dedicated RRC signaling (</w:t>
      </w:r>
      <w:proofErr w:type="spellStart"/>
      <w:r>
        <w:t>measObjectNR</w:t>
      </w:r>
      <w:proofErr w:type="spellEnd"/>
      <w:r>
        <w:t>) from the serving cell.</w:t>
      </w:r>
    </w:p>
    <w:p w14:paraId="0C6A59B2" w14:textId="77777777" w:rsidR="00216776" w:rsidRDefault="00216776" w:rsidP="00581885">
      <w:pPr>
        <w:pStyle w:val="ListParagraph"/>
        <w:widowControl/>
        <w:numPr>
          <w:ilvl w:val="0"/>
          <w:numId w:val="27"/>
        </w:numPr>
        <w:spacing w:after="200" w:line="276" w:lineRule="auto"/>
        <w:ind w:leftChars="0"/>
        <w:contextualSpacing/>
      </w:pPr>
      <w:r>
        <w:t xml:space="preserve">Support signaling from the serving cell of a Q value for a listed </w:t>
      </w:r>
      <w:proofErr w:type="spellStart"/>
      <w:r>
        <w:t>neighbour</w:t>
      </w:r>
      <w:proofErr w:type="spellEnd"/>
      <w:r>
        <w:t xml:space="preserve"> cell. </w:t>
      </w:r>
    </w:p>
    <w:p w14:paraId="66FFAADF" w14:textId="77777777" w:rsidR="00216776" w:rsidRDefault="00216776" w:rsidP="00581885">
      <w:pPr>
        <w:pStyle w:val="ListParagraph"/>
        <w:widowControl/>
        <w:numPr>
          <w:ilvl w:val="1"/>
          <w:numId w:val="27"/>
        </w:numPr>
        <w:spacing w:after="200" w:line="276" w:lineRule="auto"/>
        <w:ind w:leftChars="0"/>
        <w:contextualSpacing/>
      </w:pPr>
      <w:r>
        <w:t xml:space="preserve">If Q is signaled for a listed cell, it overrides any common Q value per frequency  </w:t>
      </w:r>
    </w:p>
    <w:p w14:paraId="794B2977" w14:textId="77777777" w:rsidR="00216776" w:rsidRDefault="00216776" w:rsidP="00216776">
      <w:pPr>
        <w:rPr>
          <w:lang w:eastAsia="x-none"/>
        </w:rPr>
      </w:pPr>
      <w:r>
        <w:rPr>
          <w:highlight w:val="green"/>
          <w:lang w:eastAsia="x-none"/>
        </w:rPr>
        <w:t>Agreement:</w:t>
      </w:r>
    </w:p>
    <w:p w14:paraId="5382AF1E" w14:textId="77777777" w:rsidR="00216776" w:rsidRDefault="00216776" w:rsidP="00581885">
      <w:pPr>
        <w:numPr>
          <w:ilvl w:val="0"/>
          <w:numId w:val="28"/>
        </w:numPr>
        <w:overflowPunct/>
        <w:autoSpaceDE/>
        <w:autoSpaceDN/>
        <w:adjustRightInd/>
        <w:spacing w:after="0"/>
        <w:ind w:left="360"/>
        <w:textAlignment w:val="auto"/>
        <w:rPr>
          <w:lang w:eastAsia="x-none"/>
        </w:rPr>
      </w:pPr>
      <w:r>
        <w:rPr>
          <w:lang w:eastAsia="x-none"/>
        </w:rPr>
        <w:t>No further down selection is made for set of Q values, i.e., Q = {1,2,4,8} (resolves FFS of prior agreement on Q values)</w:t>
      </w:r>
    </w:p>
    <w:p w14:paraId="5784F986"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UE does not expect to be configured with two Type-0 PDCCH monitoring occasions in a slot with Q=1.</w:t>
      </w:r>
    </w:p>
    <w:p w14:paraId="23656B8A"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 xml:space="preserve">Note: This does not imply a change in Rel-15 </w:t>
      </w:r>
      <w:proofErr w:type="spellStart"/>
      <w:r>
        <w:rPr>
          <w:lang w:eastAsia="x-none"/>
        </w:rPr>
        <w:t>behavior</w:t>
      </w:r>
      <w:proofErr w:type="spellEnd"/>
      <w:r>
        <w:rPr>
          <w:lang w:eastAsia="x-none"/>
        </w:rPr>
        <w:t xml:space="preserve"> for Type-0 PDCCH monitoring in two consecutive slots.</w:t>
      </w:r>
    </w:p>
    <w:p w14:paraId="04DB4928"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Note: This agreement does not imply any changes to Rel-15 PDCCH monitoring requirements on BD/CCE limits per slot</w:t>
      </w:r>
    </w:p>
    <w:p w14:paraId="6B922399" w14:textId="77777777" w:rsidR="00216776" w:rsidRDefault="00216776" w:rsidP="00581885">
      <w:pPr>
        <w:numPr>
          <w:ilvl w:val="0"/>
          <w:numId w:val="28"/>
        </w:numPr>
        <w:overflowPunct/>
        <w:autoSpaceDE/>
        <w:autoSpaceDN/>
        <w:adjustRightInd/>
        <w:spacing w:after="0"/>
        <w:ind w:left="360"/>
        <w:textAlignment w:val="auto"/>
        <w:rPr>
          <w:lang w:eastAsia="x-none"/>
        </w:rPr>
      </w:pPr>
      <w:r>
        <w:rPr>
          <w:lang w:eastAsia="x-none"/>
        </w:rPr>
        <w:t>RAN4 requirements for SSB detection during initial cell search should be defined assuming Q = 8. This assumption does not have any other specification impact.</w:t>
      </w:r>
    </w:p>
    <w:p w14:paraId="606C9AE4" w14:textId="77777777" w:rsidR="00216776" w:rsidRDefault="00216776" w:rsidP="00581885">
      <w:pPr>
        <w:numPr>
          <w:ilvl w:val="1"/>
          <w:numId w:val="28"/>
        </w:numPr>
        <w:overflowPunct/>
        <w:autoSpaceDE/>
        <w:autoSpaceDN/>
        <w:adjustRightInd/>
        <w:spacing w:after="0"/>
        <w:textAlignment w:val="auto"/>
        <w:rPr>
          <w:lang w:eastAsia="x-none"/>
        </w:rPr>
      </w:pPr>
      <w:r>
        <w:rPr>
          <w:lang w:eastAsia="x-none"/>
        </w:rPr>
        <w:t xml:space="preserve">Include this agreement in </w:t>
      </w:r>
      <w:proofErr w:type="gramStart"/>
      <w:r>
        <w:rPr>
          <w:lang w:eastAsia="x-none"/>
        </w:rPr>
        <w:t>an</w:t>
      </w:r>
      <w:proofErr w:type="gramEnd"/>
      <w:r>
        <w:rPr>
          <w:lang w:eastAsia="x-none"/>
        </w:rPr>
        <w:t xml:space="preserve"> LS to RAN4 asking them to take this into account. The LS should also provide an overview on the definition of Q.</w:t>
      </w:r>
    </w:p>
    <w:p w14:paraId="437599FE" w14:textId="77777777" w:rsidR="00216776" w:rsidRDefault="00216776" w:rsidP="00581885">
      <w:pPr>
        <w:spacing w:after="200" w:line="276" w:lineRule="auto"/>
        <w:rPr>
          <w:lang w:eastAsia="zh-CN"/>
        </w:rPr>
      </w:pPr>
    </w:p>
    <w:p w14:paraId="11A18AA8" w14:textId="77777777" w:rsidR="00216776" w:rsidRDefault="00216776" w:rsidP="00581885">
      <w:pPr>
        <w:spacing w:after="200" w:line="276" w:lineRule="auto"/>
      </w:pPr>
      <w:r w:rsidRPr="00581885">
        <w:rPr>
          <w:highlight w:val="green"/>
        </w:rPr>
        <w:t>Agreement:</w:t>
      </w:r>
    </w:p>
    <w:p w14:paraId="7D50F94A" w14:textId="77777777" w:rsidR="00216776" w:rsidRDefault="00216776" w:rsidP="00581885">
      <w:pPr>
        <w:pStyle w:val="ListParagraph"/>
        <w:widowControl/>
        <w:numPr>
          <w:ilvl w:val="0"/>
          <w:numId w:val="28"/>
        </w:numPr>
        <w:ind w:leftChars="0" w:left="360"/>
        <w:contextualSpacing/>
        <w:jc w:val="left"/>
      </w:pPr>
      <w:r>
        <w:t>The RSSI measurement timing configuration (RMTC) includes the following:</w:t>
      </w:r>
    </w:p>
    <w:p w14:paraId="267876CF" w14:textId="77777777" w:rsidR="00216776" w:rsidRDefault="00216776" w:rsidP="00581885">
      <w:pPr>
        <w:pStyle w:val="ListParagraph"/>
        <w:widowControl/>
        <w:numPr>
          <w:ilvl w:val="0"/>
          <w:numId w:val="30"/>
        </w:numPr>
        <w:ind w:leftChars="0" w:left="720"/>
        <w:contextualSpacing/>
        <w:jc w:val="left"/>
      </w:pPr>
      <w:r>
        <w:t xml:space="preserve">Time-domain parameters: </w:t>
      </w:r>
    </w:p>
    <w:p w14:paraId="76729E77" w14:textId="77777777" w:rsidR="00216776" w:rsidRDefault="00216776" w:rsidP="00581885">
      <w:pPr>
        <w:pStyle w:val="ListParagraph"/>
        <w:widowControl/>
        <w:numPr>
          <w:ilvl w:val="0"/>
          <w:numId w:val="28"/>
        </w:numPr>
        <w:ind w:leftChars="0" w:left="1080"/>
        <w:contextualSpacing/>
        <w:jc w:val="left"/>
      </w:pPr>
      <w:r>
        <w:t xml:space="preserve">Periodicity (e.g., 40/80/160/320/640 </w:t>
      </w:r>
      <w:proofErr w:type="spellStart"/>
      <w:r>
        <w:t>ms</w:t>
      </w:r>
      <w:proofErr w:type="spellEnd"/>
      <w:r>
        <w:t xml:space="preserve">) </w:t>
      </w:r>
    </w:p>
    <w:p w14:paraId="26362F12" w14:textId="77777777" w:rsidR="00216776" w:rsidRDefault="00216776" w:rsidP="00581885">
      <w:pPr>
        <w:pStyle w:val="ListParagraph"/>
        <w:widowControl/>
        <w:numPr>
          <w:ilvl w:val="0"/>
          <w:numId w:val="28"/>
        </w:numPr>
        <w:ind w:leftChars="0" w:left="1080"/>
        <w:contextualSpacing/>
        <w:jc w:val="left"/>
      </w:pPr>
      <w:r>
        <w:t>Measurement duration in terms of OFDM symbols with a configured reference subcarrier spacing</w:t>
      </w:r>
    </w:p>
    <w:p w14:paraId="07B8987D" w14:textId="77777777" w:rsidR="00216776" w:rsidRDefault="00216776" w:rsidP="00581885">
      <w:pPr>
        <w:pStyle w:val="ListParagraph"/>
        <w:widowControl/>
        <w:numPr>
          <w:ilvl w:val="0"/>
          <w:numId w:val="28"/>
        </w:numPr>
        <w:ind w:leftChars="0" w:left="1080"/>
        <w:contextualSpacing/>
        <w:jc w:val="left"/>
      </w:pPr>
      <w:r>
        <w:t>Offset of RMTC measurement duration</w:t>
      </w:r>
    </w:p>
    <w:p w14:paraId="4FBEA9CF" w14:textId="77777777" w:rsidR="00216776" w:rsidRDefault="00216776" w:rsidP="00581885">
      <w:pPr>
        <w:pStyle w:val="ListParagraph"/>
        <w:widowControl/>
        <w:numPr>
          <w:ilvl w:val="0"/>
          <w:numId w:val="30"/>
        </w:numPr>
        <w:ind w:leftChars="0" w:left="720"/>
        <w:contextualSpacing/>
        <w:jc w:val="left"/>
      </w:pPr>
      <w:r>
        <w:t>Frequency-domain parameters:</w:t>
      </w:r>
    </w:p>
    <w:p w14:paraId="60853F17" w14:textId="77777777" w:rsidR="00216776" w:rsidRDefault="00216776" w:rsidP="00581885">
      <w:pPr>
        <w:pStyle w:val="ListParagraph"/>
        <w:widowControl/>
        <w:numPr>
          <w:ilvl w:val="0"/>
          <w:numId w:val="28"/>
        </w:numPr>
        <w:ind w:leftChars="0" w:left="1080"/>
        <w:contextualSpacing/>
        <w:jc w:val="left"/>
      </w:pPr>
      <w:r>
        <w:t>Measurement bandwidth at least in units of LBT bandwidths</w:t>
      </w:r>
    </w:p>
    <w:p w14:paraId="72D24DD6" w14:textId="77777777" w:rsidR="00216776" w:rsidRDefault="00216776" w:rsidP="00581885">
      <w:pPr>
        <w:pStyle w:val="ListParagraph"/>
        <w:widowControl/>
        <w:numPr>
          <w:ilvl w:val="1"/>
          <w:numId w:val="28"/>
        </w:numPr>
        <w:ind w:leftChars="0"/>
        <w:contextualSpacing/>
        <w:jc w:val="left"/>
      </w:pPr>
      <w:r>
        <w:t>FFS: Units other than LBT bandwidths</w:t>
      </w:r>
    </w:p>
    <w:p w14:paraId="09010DF2" w14:textId="77777777" w:rsidR="00216776" w:rsidRDefault="00216776" w:rsidP="00581885">
      <w:pPr>
        <w:pStyle w:val="ListParagraph"/>
        <w:widowControl/>
        <w:numPr>
          <w:ilvl w:val="1"/>
          <w:numId w:val="28"/>
        </w:numPr>
        <w:ind w:leftChars="0"/>
        <w:contextualSpacing/>
        <w:jc w:val="left"/>
      </w:pPr>
      <w:r>
        <w:t xml:space="preserve">Note: RAN4 can determine if the bandwidth used for the measurement within an LBT bandwidth can be less than the signaled measurement bandwidth. </w:t>
      </w:r>
    </w:p>
    <w:p w14:paraId="0880B27E" w14:textId="77777777" w:rsidR="00216776" w:rsidRDefault="00216776" w:rsidP="00581885">
      <w:pPr>
        <w:pStyle w:val="ListParagraph"/>
        <w:widowControl/>
        <w:numPr>
          <w:ilvl w:val="0"/>
          <w:numId w:val="28"/>
        </w:numPr>
        <w:ind w:leftChars="0" w:left="1080"/>
        <w:contextualSpacing/>
        <w:jc w:val="left"/>
      </w:pPr>
      <w:r>
        <w:t>Measurement ARFCN for inter-frequency measurements</w:t>
      </w:r>
    </w:p>
    <w:p w14:paraId="4C4C3A61" w14:textId="77777777" w:rsidR="00216776" w:rsidRDefault="00216776" w:rsidP="00581885">
      <w:pPr>
        <w:pStyle w:val="ListParagraph"/>
        <w:widowControl/>
        <w:numPr>
          <w:ilvl w:val="0"/>
          <w:numId w:val="28"/>
        </w:numPr>
        <w:ind w:leftChars="0" w:left="360"/>
        <w:contextualSpacing/>
        <w:jc w:val="left"/>
      </w:pPr>
      <w:r>
        <w:t>Configurable L3 filtering as in RSSI for LTE-LAA</w:t>
      </w:r>
    </w:p>
    <w:p w14:paraId="23687455" w14:textId="77777777" w:rsidR="00216776" w:rsidRDefault="00216776" w:rsidP="00216776">
      <w:pPr>
        <w:pStyle w:val="ListParagraph"/>
        <w:spacing w:after="200" w:line="276" w:lineRule="auto"/>
        <w:ind w:left="800"/>
      </w:pPr>
    </w:p>
    <w:p w14:paraId="7943933A" w14:textId="77777777" w:rsidR="00216776" w:rsidRPr="00581885" w:rsidRDefault="00216776" w:rsidP="00581885">
      <w:pPr>
        <w:spacing w:after="200" w:line="276" w:lineRule="auto"/>
        <w:rPr>
          <w:u w:val="single"/>
        </w:rPr>
      </w:pPr>
      <w:r w:rsidRPr="00581885">
        <w:rPr>
          <w:u w:val="single"/>
        </w:rPr>
        <w:lastRenderedPageBreak/>
        <w:t>Conclusion:</w:t>
      </w:r>
    </w:p>
    <w:p w14:paraId="71300309" w14:textId="770E26FE" w:rsidR="00216776" w:rsidRDefault="00216776" w:rsidP="00581885">
      <w:pPr>
        <w:spacing w:after="200" w:line="276" w:lineRule="auto"/>
      </w:pPr>
      <w:r w:rsidRPr="00581885">
        <w:t>No new medium contention/load metrics other than channel occupancy are introduced</w:t>
      </w:r>
    </w:p>
    <w:p w14:paraId="59F16635" w14:textId="77777777" w:rsidR="00216776" w:rsidRDefault="00216776" w:rsidP="00581885">
      <w:pPr>
        <w:spacing w:after="200" w:line="276" w:lineRule="auto"/>
      </w:pPr>
      <w:r w:rsidRPr="00581885">
        <w:rPr>
          <w:highlight w:val="green"/>
        </w:rPr>
        <w:t>Agreement:</w:t>
      </w:r>
    </w:p>
    <w:p w14:paraId="1CEAD580" w14:textId="77777777" w:rsidR="00216776" w:rsidRDefault="00216776" w:rsidP="00581885">
      <w:pPr>
        <w:spacing w:after="200" w:line="276" w:lineRule="auto"/>
      </w:pPr>
      <w:r>
        <w:t>Support configuration of the DRS transmission window duration of a UE’s serving cell(s)</w:t>
      </w:r>
    </w:p>
    <w:p w14:paraId="780D4598" w14:textId="77777777" w:rsidR="00216776" w:rsidRDefault="00216776" w:rsidP="00581885">
      <w:pPr>
        <w:pStyle w:val="ListParagraph"/>
        <w:widowControl/>
        <w:numPr>
          <w:ilvl w:val="0"/>
          <w:numId w:val="31"/>
        </w:numPr>
        <w:spacing w:after="200" w:line="276" w:lineRule="auto"/>
        <w:ind w:leftChars="0"/>
        <w:contextualSpacing/>
      </w:pPr>
      <w:r>
        <w:t>DRS transmission window periodicity is the same as the configuration of SSB burst periodicity</w:t>
      </w:r>
    </w:p>
    <w:p w14:paraId="3033DDF8" w14:textId="77777777" w:rsidR="00216776" w:rsidRDefault="00216776" w:rsidP="00581885">
      <w:pPr>
        <w:pStyle w:val="ListParagraph"/>
        <w:widowControl/>
        <w:numPr>
          <w:ilvl w:val="0"/>
          <w:numId w:val="31"/>
        </w:numPr>
        <w:spacing w:after="200" w:line="276" w:lineRule="auto"/>
        <w:ind w:leftChars="0"/>
        <w:contextualSpacing/>
      </w:pPr>
      <w:r>
        <w:t xml:space="preserve">Note: RAN4 performance requirements depending on the DRS transmission window size, e.g., RRM, will assume a DRS transmission window size of 5 </w:t>
      </w:r>
      <w:proofErr w:type="spellStart"/>
      <w:r>
        <w:t>ms</w:t>
      </w:r>
      <w:proofErr w:type="spellEnd"/>
    </w:p>
    <w:p w14:paraId="50D72F69" w14:textId="77777777" w:rsidR="00216776" w:rsidRDefault="00216776" w:rsidP="00216776">
      <w:pPr>
        <w:rPr>
          <w:highlight w:val="green"/>
          <w:lang w:eastAsia="x-none"/>
        </w:rPr>
      </w:pPr>
    </w:p>
    <w:p w14:paraId="6A42B173" w14:textId="77777777" w:rsidR="00216776" w:rsidRDefault="00216776" w:rsidP="00216776">
      <w:pPr>
        <w:rPr>
          <w:lang w:eastAsia="x-none"/>
        </w:rPr>
      </w:pPr>
      <w:r>
        <w:rPr>
          <w:highlight w:val="green"/>
          <w:lang w:eastAsia="x-none"/>
        </w:rPr>
        <w:t>Agreement:</w:t>
      </w:r>
    </w:p>
    <w:p w14:paraId="1B9E6E9C" w14:textId="77777777" w:rsidR="00216776" w:rsidRDefault="00216776" w:rsidP="00216776">
      <w:pPr>
        <w:rPr>
          <w:lang w:eastAsia="zh-CN"/>
        </w:rPr>
      </w:pPr>
      <w:r>
        <w:t xml:space="preserve">The </w:t>
      </w:r>
      <w:proofErr w:type="spellStart"/>
      <w:r>
        <w:t>ssb-PositionsInBurst</w:t>
      </w:r>
      <w:proofErr w:type="spellEnd"/>
      <w:r>
        <w:t xml:space="preserve"> IE is configured as in Rel-15 NR</w:t>
      </w:r>
    </w:p>
    <w:p w14:paraId="28060461" w14:textId="77777777" w:rsidR="00216776" w:rsidRDefault="00216776" w:rsidP="00581885">
      <w:pPr>
        <w:numPr>
          <w:ilvl w:val="0"/>
          <w:numId w:val="32"/>
        </w:numPr>
        <w:overflowPunct/>
        <w:autoSpaceDE/>
        <w:autoSpaceDN/>
        <w:adjustRightInd/>
        <w:spacing w:after="0"/>
        <w:textAlignment w:val="auto"/>
        <w:rPr>
          <w:lang w:eastAsia="x-none"/>
        </w:rPr>
      </w:pPr>
      <w:r>
        <w:t>FFS: Interpretation of the field for NR-U</w:t>
      </w:r>
    </w:p>
    <w:bookmarkEnd w:id="2"/>
    <w:p w14:paraId="5D3CB921" w14:textId="77777777" w:rsidR="00216776" w:rsidRDefault="00216776" w:rsidP="00216776">
      <w:pPr>
        <w:rPr>
          <w:lang w:eastAsia="zh-CN"/>
        </w:rPr>
      </w:pPr>
    </w:p>
    <w:p w14:paraId="24B71A50" w14:textId="77777777" w:rsidR="00216776" w:rsidRDefault="00216776" w:rsidP="00216776">
      <w:pPr>
        <w:rPr>
          <w:lang w:eastAsia="x-none"/>
        </w:rPr>
      </w:pPr>
      <w:bookmarkStart w:id="3" w:name="_Hlk22446588"/>
      <w:r>
        <w:rPr>
          <w:highlight w:val="green"/>
          <w:lang w:eastAsia="x-none"/>
        </w:rPr>
        <w:t>Agreement:</w:t>
      </w:r>
    </w:p>
    <w:p w14:paraId="1F79228A" w14:textId="77777777" w:rsidR="00216776" w:rsidRDefault="00216776" w:rsidP="00581885">
      <w:pPr>
        <w:numPr>
          <w:ilvl w:val="0"/>
          <w:numId w:val="33"/>
        </w:numPr>
        <w:overflowPunct/>
        <w:autoSpaceDE/>
        <w:autoSpaceDN/>
        <w:adjustRightInd/>
        <w:spacing w:after="0"/>
        <w:textAlignment w:val="auto"/>
        <w:rPr>
          <w:rFonts w:eastAsia="Malgun Gothic" w:cs="Times"/>
          <w:color w:val="000000"/>
          <w:lang w:eastAsia="zh-CN"/>
        </w:rPr>
      </w:pPr>
      <w:r>
        <w:rPr>
          <w:rFonts w:eastAsia="Malgun Gothic" w:cs="Times"/>
          <w:color w:val="000000"/>
        </w:rPr>
        <w:t xml:space="preserve">For enhanced dynamic HARQ codebook with single or multiple configured DL cells, </w:t>
      </w:r>
    </w:p>
    <w:p w14:paraId="052ED9CF" w14:textId="77777777" w:rsidR="00216776" w:rsidRDefault="00216776" w:rsidP="00581885">
      <w:pPr>
        <w:numPr>
          <w:ilvl w:val="1"/>
          <w:numId w:val="33"/>
        </w:numPr>
        <w:overflowPunct/>
        <w:autoSpaceDE/>
        <w:autoSpaceDN/>
        <w:adjustRightInd/>
        <w:spacing w:after="0"/>
        <w:textAlignment w:val="auto"/>
        <w:rPr>
          <w:rFonts w:eastAsia="Malgun Gothic" w:cs="Times"/>
          <w:color w:val="000000"/>
        </w:rPr>
      </w:pPr>
      <w:r>
        <w:rPr>
          <w:rFonts w:eastAsia="Malgun Gothic" w:cs="Times"/>
          <w:color w:val="000000"/>
        </w:rPr>
        <w:t>NFI is indicated in non-fallback DCI scheduling PDSCH for the scheduled group</w:t>
      </w:r>
    </w:p>
    <w:p w14:paraId="71668D39" w14:textId="77777777" w:rsidR="00216776" w:rsidRDefault="00216776" w:rsidP="00581885">
      <w:pPr>
        <w:numPr>
          <w:ilvl w:val="1"/>
          <w:numId w:val="33"/>
        </w:numPr>
        <w:overflowPunct/>
        <w:autoSpaceDE/>
        <w:autoSpaceDN/>
        <w:adjustRightInd/>
        <w:spacing w:after="0"/>
        <w:textAlignment w:val="auto"/>
        <w:rPr>
          <w:rFonts w:eastAsia="Malgun Gothic" w:cs="Times"/>
          <w:color w:val="000000"/>
        </w:rPr>
      </w:pPr>
      <w:r>
        <w:rPr>
          <w:rFonts w:eastAsia="Malgun Gothic" w:cs="Times"/>
          <w:color w:val="000000"/>
        </w:rPr>
        <w:t>T-DAI is indicated in non-fallback DCI scheduling PDSCH for the scheduled group if more than one DL cell is configured</w:t>
      </w:r>
    </w:p>
    <w:p w14:paraId="79AA46C2" w14:textId="7F290D94" w:rsidR="00216776" w:rsidRPr="00581885" w:rsidRDefault="00216776" w:rsidP="00581885">
      <w:pPr>
        <w:numPr>
          <w:ilvl w:val="0"/>
          <w:numId w:val="33"/>
        </w:numPr>
        <w:overflowPunct/>
        <w:autoSpaceDE/>
        <w:autoSpaceDN/>
        <w:adjustRightInd/>
        <w:spacing w:after="0"/>
        <w:textAlignment w:val="auto"/>
        <w:rPr>
          <w:rFonts w:eastAsia="Malgun Gothic" w:cs="Times"/>
          <w:color w:val="000000"/>
        </w:rPr>
      </w:pPr>
      <w:r>
        <w:rPr>
          <w:rFonts w:eastAsia="Malgun Gothic" w:cs="Times"/>
          <w:color w:val="000000"/>
        </w:rPr>
        <w:t>Indication of NFI and T-DAI in non-fallback DCI for the non-scheduled group with single or multiple configured DL cells can be configured by RRC.</w:t>
      </w:r>
    </w:p>
    <w:p w14:paraId="146987BA" w14:textId="77777777" w:rsidR="00216776" w:rsidRDefault="00216776" w:rsidP="00216776">
      <w:pPr>
        <w:rPr>
          <w:rFonts w:eastAsia="Malgun Gothic" w:cs="Times"/>
          <w:sz w:val="21"/>
        </w:rPr>
      </w:pPr>
    </w:p>
    <w:p w14:paraId="2F8898CD" w14:textId="77777777" w:rsidR="00216776" w:rsidRDefault="00216776" w:rsidP="00216776">
      <w:pPr>
        <w:rPr>
          <w:rFonts w:eastAsia="Times New Roman" w:cs="Arial"/>
          <w:bCs/>
          <w:sz w:val="16"/>
        </w:rPr>
      </w:pPr>
      <w:r>
        <w:rPr>
          <w:rFonts w:eastAsia="Times New Roman"/>
          <w:bCs/>
          <w:highlight w:val="green"/>
        </w:rPr>
        <w:t>Agreement:</w:t>
      </w:r>
    </w:p>
    <w:p w14:paraId="265ACD16" w14:textId="77777777" w:rsidR="00216776" w:rsidRDefault="00216776" w:rsidP="00216776">
      <w:pPr>
        <w:rPr>
          <w:rFonts w:eastAsia="Times New Roman"/>
          <w:bCs/>
        </w:rPr>
      </w:pPr>
      <w:r>
        <w:rPr>
          <w:rFonts w:eastAsia="Times New Roman"/>
          <w:bCs/>
        </w:rPr>
        <w:t xml:space="preserve">If the DCI is received that toggles the NFI for a PDSCH group, then the UE </w:t>
      </w:r>
    </w:p>
    <w:p w14:paraId="047A8BF4" w14:textId="77777777" w:rsidR="00216776" w:rsidRDefault="00216776" w:rsidP="00581885">
      <w:pPr>
        <w:numPr>
          <w:ilvl w:val="0"/>
          <w:numId w:val="34"/>
        </w:numPr>
        <w:overflowPunct/>
        <w:autoSpaceDE/>
        <w:autoSpaceDN/>
        <w:adjustRightInd/>
        <w:spacing w:after="0"/>
        <w:ind w:left="360"/>
        <w:textAlignment w:val="auto"/>
        <w:rPr>
          <w:rFonts w:eastAsia="Times New Roman"/>
          <w:bCs/>
        </w:rPr>
      </w:pPr>
      <w:r>
        <w:rPr>
          <w:rFonts w:eastAsia="Times New Roman"/>
          <w:bCs/>
        </w:rPr>
        <w:t>Discards the HARQ-ACK feedback for the PDSCH(s) in that PDSCH group including the PDSCH(s) that were associated with a non-numerical K1 value.</w:t>
      </w:r>
    </w:p>
    <w:p w14:paraId="6C57C3A3" w14:textId="77777777" w:rsidR="00216776" w:rsidRDefault="00216776" w:rsidP="00581885">
      <w:pPr>
        <w:numPr>
          <w:ilvl w:val="0"/>
          <w:numId w:val="35"/>
        </w:numPr>
        <w:overflowPunct/>
        <w:autoSpaceDE/>
        <w:autoSpaceDN/>
        <w:adjustRightInd/>
        <w:spacing w:after="0"/>
        <w:ind w:left="720"/>
        <w:textAlignment w:val="auto"/>
        <w:rPr>
          <w:rFonts w:eastAsia="Times New Roman"/>
          <w:bCs/>
        </w:rPr>
      </w:pPr>
      <w:r>
        <w:rPr>
          <w:rFonts w:eastAsia="Times New Roman"/>
          <w:bCs/>
        </w:rPr>
        <w:t>Note: HARQ-ACK feedback for PDSCH(s) scheduled in this DCI are not discarded.</w:t>
      </w:r>
    </w:p>
    <w:p w14:paraId="7DF946A9" w14:textId="77777777" w:rsidR="00216776" w:rsidRDefault="00216776" w:rsidP="00581885">
      <w:pPr>
        <w:numPr>
          <w:ilvl w:val="0"/>
          <w:numId w:val="34"/>
        </w:numPr>
        <w:overflowPunct/>
        <w:autoSpaceDE/>
        <w:autoSpaceDN/>
        <w:adjustRightInd/>
        <w:spacing w:after="0"/>
        <w:ind w:left="360"/>
        <w:textAlignment w:val="auto"/>
        <w:rPr>
          <w:rFonts w:eastAsia="Times New Roman"/>
          <w:bCs/>
        </w:rPr>
      </w:pPr>
      <w:r>
        <w:rPr>
          <w:rFonts w:eastAsia="Times New Roman"/>
          <w:bCs/>
        </w:rPr>
        <w:t>The UE expects the DAI values for the PDSCH group to be reset.</w:t>
      </w:r>
    </w:p>
    <w:p w14:paraId="5F18CABD" w14:textId="77777777" w:rsidR="00216776" w:rsidRDefault="00216776" w:rsidP="00216776">
      <w:pPr>
        <w:rPr>
          <w:rFonts w:eastAsia="Malgun Gothic" w:cs="Times"/>
          <w:sz w:val="21"/>
        </w:rPr>
      </w:pPr>
    </w:p>
    <w:p w14:paraId="55268C8D" w14:textId="77777777" w:rsidR="00216776" w:rsidRDefault="00216776" w:rsidP="00216776">
      <w:pPr>
        <w:rPr>
          <w:rFonts w:eastAsiaTheme="minorEastAsia" w:cs="Arial"/>
          <w:sz w:val="16"/>
          <w:lang w:eastAsia="x-none"/>
        </w:rPr>
      </w:pPr>
      <w:r>
        <w:rPr>
          <w:highlight w:val="green"/>
          <w:lang w:eastAsia="x-none"/>
        </w:rPr>
        <w:t>Agreement:</w:t>
      </w:r>
    </w:p>
    <w:p w14:paraId="42EAD989" w14:textId="77777777" w:rsidR="00216776" w:rsidRDefault="00216776" w:rsidP="00216776">
      <w:pPr>
        <w:rPr>
          <w:lang w:eastAsia="x-none"/>
        </w:rPr>
      </w:pPr>
      <w:r>
        <w:rPr>
          <w:lang w:eastAsia="x-none"/>
        </w:rPr>
        <w:t>If enhanced dynamic codebook is configured, for a PDSCH scheduled by DL DCI 1_0:</w:t>
      </w:r>
    </w:p>
    <w:p w14:paraId="46A82E37"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UE reports HARQ-ACK feedback for the corresponding PDSCH as part of the PDSCH group #0</w:t>
      </w:r>
    </w:p>
    <w:p w14:paraId="3D01DED4"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FFS: whether/how to define a rule for UE to determine NFI if NFI is not explicitly signalled</w:t>
      </w:r>
    </w:p>
    <w:p w14:paraId="0BCE459C"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The fallback DCI does not support signalling a non-numerical value of K1</w:t>
      </w:r>
    </w:p>
    <w:p w14:paraId="58C36EBA" w14:textId="1A73D7CC" w:rsidR="00216776" w:rsidRDefault="00216776" w:rsidP="00581885">
      <w:pPr>
        <w:numPr>
          <w:ilvl w:val="0"/>
          <w:numId w:val="34"/>
        </w:numPr>
        <w:overflowPunct/>
        <w:autoSpaceDE/>
        <w:autoSpaceDN/>
        <w:adjustRightInd/>
        <w:spacing w:after="0"/>
        <w:textAlignment w:val="auto"/>
        <w:rPr>
          <w:lang w:eastAsia="x-none"/>
        </w:rPr>
      </w:pPr>
      <w:r>
        <w:rPr>
          <w:lang w:eastAsia="x-none"/>
        </w:rPr>
        <w:t>FFS: Whether NFI is introduced in DCI 1_0 for the purpose of enhanced dynamic HARQ codebook operation</w:t>
      </w:r>
    </w:p>
    <w:p w14:paraId="5C7BCDE8" w14:textId="77777777" w:rsidR="00216776" w:rsidRDefault="00216776" w:rsidP="00216776">
      <w:pPr>
        <w:rPr>
          <w:lang w:eastAsia="x-none"/>
        </w:rPr>
      </w:pPr>
    </w:p>
    <w:p w14:paraId="14972330" w14:textId="77777777" w:rsidR="00216776" w:rsidRDefault="00216776" w:rsidP="00216776">
      <w:pPr>
        <w:rPr>
          <w:lang w:eastAsia="x-none"/>
        </w:rPr>
      </w:pPr>
      <w:r>
        <w:rPr>
          <w:highlight w:val="green"/>
          <w:lang w:eastAsia="x-none"/>
        </w:rPr>
        <w:t>Agreement:</w:t>
      </w:r>
    </w:p>
    <w:p w14:paraId="052D9D1E" w14:textId="77777777" w:rsidR="00216776" w:rsidRDefault="00216776" w:rsidP="00216776">
      <w:pPr>
        <w:rPr>
          <w:bCs/>
          <w:lang w:eastAsia="x-none"/>
        </w:rPr>
      </w:pPr>
      <w:r>
        <w:rPr>
          <w:bCs/>
          <w:lang w:eastAsia="x-none"/>
        </w:rPr>
        <w:t>Support requesting feedback of a HARQ-ACK codebook containing all DL HARQ processes (one-shot feedback) for all CCs configured for a UE in the PUCCH group.</w:t>
      </w:r>
    </w:p>
    <w:p w14:paraId="41F12F9C"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One-shot feedback should be configurable separately from the configuration of semi-</w:t>
      </w:r>
      <w:proofErr w:type="gramStart"/>
      <w:r>
        <w:rPr>
          <w:bCs/>
          <w:lang w:eastAsia="x-none"/>
        </w:rPr>
        <w:t>static(</w:t>
      </w:r>
      <w:proofErr w:type="gramEnd"/>
      <w:r>
        <w:rPr>
          <w:bCs/>
          <w:lang w:eastAsia="x-none"/>
        </w:rPr>
        <w:t>including any potential enhancements)/non-enhanced dynamic HARQ codebook</w:t>
      </w:r>
    </w:p>
    <w:p w14:paraId="5CBC57D9"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FFS: Simultaneous configuration of enhanced dynamic codebook and one-shot feedback</w:t>
      </w:r>
    </w:p>
    <w:p w14:paraId="40831A6A" w14:textId="77777777" w:rsidR="00216776" w:rsidRDefault="00216776" w:rsidP="00216776">
      <w:pPr>
        <w:rPr>
          <w:lang w:eastAsia="x-none"/>
        </w:rPr>
      </w:pPr>
    </w:p>
    <w:p w14:paraId="009934A5" w14:textId="77777777" w:rsidR="00216776" w:rsidRDefault="00216776" w:rsidP="00216776">
      <w:pPr>
        <w:rPr>
          <w:lang w:eastAsia="x-none"/>
        </w:rPr>
      </w:pPr>
      <w:r>
        <w:rPr>
          <w:highlight w:val="green"/>
          <w:lang w:eastAsia="x-none"/>
        </w:rPr>
        <w:t>Agreement:</w:t>
      </w:r>
    </w:p>
    <w:p w14:paraId="10855325"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The last PDSCH for which A/N decoding result is reported in the HARQ-ACK codebook containing all DL HARQ processes (one-shot feedback) is determined as the last PDSCH within the UE N1 processing time capability</w:t>
      </w:r>
    </w:p>
    <w:p w14:paraId="65D36491"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UE also reports HARQ-ACK feedback for earlier PDSCHs scheduled with non-numerical K1</w:t>
      </w:r>
    </w:p>
    <w:p w14:paraId="79C607DE"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For NDI, choose one of the following alternatives:</w:t>
      </w:r>
    </w:p>
    <w:p w14:paraId="3D28DB77"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lastRenderedPageBreak/>
        <w:t>Alt. A: NDI value is not reported along with HARQ-ACK for the corresponding PDSCH</w:t>
      </w:r>
    </w:p>
    <w:p w14:paraId="63783BF8"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t>Alt. B: Latest NDI value is reported along with HARQ-ACK for the corresponding PDSCH</w:t>
      </w:r>
    </w:p>
    <w:p w14:paraId="16A18DD6" w14:textId="77777777" w:rsidR="00216776" w:rsidRDefault="00216776" w:rsidP="00581885">
      <w:pPr>
        <w:numPr>
          <w:ilvl w:val="3"/>
          <w:numId w:val="36"/>
        </w:numPr>
        <w:overflowPunct/>
        <w:autoSpaceDE/>
        <w:autoSpaceDN/>
        <w:adjustRightInd/>
        <w:spacing w:after="0"/>
        <w:ind w:left="2520"/>
        <w:textAlignment w:val="auto"/>
        <w:rPr>
          <w:bCs/>
          <w:lang w:eastAsia="x-none"/>
        </w:rPr>
      </w:pPr>
      <w:r>
        <w:rPr>
          <w:lang w:eastAsia="x-none"/>
        </w:rPr>
        <w:t>UE assumes NDI=0 if there is no prior NDI value for the HARQ process</w:t>
      </w:r>
    </w:p>
    <w:p w14:paraId="4ECAFE11"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t>Alt. C: UE reports XOR of latest NDI value and HARQ-ACK for the corresponding PDSCH</w:t>
      </w:r>
    </w:p>
    <w:p w14:paraId="5C81BC46" w14:textId="77777777" w:rsidR="00216776" w:rsidRDefault="00216776" w:rsidP="00581885">
      <w:pPr>
        <w:numPr>
          <w:ilvl w:val="3"/>
          <w:numId w:val="36"/>
        </w:numPr>
        <w:overflowPunct/>
        <w:autoSpaceDE/>
        <w:autoSpaceDN/>
        <w:adjustRightInd/>
        <w:spacing w:after="0"/>
        <w:ind w:left="2520"/>
        <w:textAlignment w:val="auto"/>
        <w:rPr>
          <w:bCs/>
          <w:lang w:eastAsia="x-none"/>
        </w:rPr>
      </w:pPr>
      <w:r>
        <w:rPr>
          <w:lang w:eastAsia="x-none"/>
        </w:rPr>
        <w:t>UE assumes NDI=0 if there is no prior NDI value for the HARQ process</w:t>
      </w:r>
    </w:p>
    <w:p w14:paraId="7820AB0F"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For any HARQ ID that is scheduled after the last determined PDSCH for which A/N decoding result is reported, choose one of the following alternatives (applicability dependent on decision on alternatives for the latest NDI value):</w:t>
      </w:r>
    </w:p>
    <w:p w14:paraId="184F524B"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Alt1: the HARQ A/N result of the previous PDSCH with that HARQ ID is reported, even if it had already been reported</w:t>
      </w:r>
    </w:p>
    <w:p w14:paraId="3614B3D4" w14:textId="77777777" w:rsidR="00216776" w:rsidRDefault="00216776" w:rsidP="00581885">
      <w:pPr>
        <w:numPr>
          <w:ilvl w:val="1"/>
          <w:numId w:val="36"/>
        </w:numPr>
        <w:overflowPunct/>
        <w:autoSpaceDE/>
        <w:autoSpaceDN/>
        <w:adjustRightInd/>
        <w:spacing w:after="0"/>
        <w:ind w:left="1080"/>
        <w:textAlignment w:val="auto"/>
        <w:rPr>
          <w:lang w:eastAsia="x-none"/>
        </w:rPr>
      </w:pPr>
      <w:r>
        <w:rPr>
          <w:bCs/>
          <w:lang w:eastAsia="x-none"/>
        </w:rPr>
        <w:t xml:space="preserve">Alt2: </w:t>
      </w:r>
      <w:r>
        <w:rPr>
          <w:lang w:eastAsia="x-none"/>
        </w:rPr>
        <w:t>The HARQ A/N value is set to the default value of NACK</w:t>
      </w:r>
    </w:p>
    <w:p w14:paraId="5343A8C7" w14:textId="77777777" w:rsidR="00216776" w:rsidRDefault="00216776" w:rsidP="00581885">
      <w:pPr>
        <w:numPr>
          <w:ilvl w:val="0"/>
          <w:numId w:val="36"/>
        </w:numPr>
        <w:overflowPunct/>
        <w:autoSpaceDE/>
        <w:autoSpaceDN/>
        <w:adjustRightInd/>
        <w:spacing w:after="0"/>
        <w:ind w:left="360"/>
        <w:textAlignment w:val="auto"/>
        <w:rPr>
          <w:bCs/>
          <w:lang w:eastAsia="x-none"/>
        </w:rPr>
      </w:pPr>
      <w:r>
        <w:rPr>
          <w:lang w:eastAsia="x-none"/>
        </w:rPr>
        <w:t>FFS: applicability with CBG-based HARQ</w:t>
      </w:r>
    </w:p>
    <w:p w14:paraId="65AEAF2F" w14:textId="77777777" w:rsidR="00216776" w:rsidRDefault="00216776" w:rsidP="00216776">
      <w:pPr>
        <w:rPr>
          <w:bCs/>
          <w:lang w:eastAsia="x-none"/>
        </w:rPr>
      </w:pPr>
    </w:p>
    <w:p w14:paraId="7983968E" w14:textId="77777777" w:rsidR="00216776" w:rsidRDefault="00216776" w:rsidP="00216776">
      <w:pPr>
        <w:rPr>
          <w:lang w:eastAsia="x-none"/>
        </w:rPr>
      </w:pPr>
      <w:r>
        <w:rPr>
          <w:highlight w:val="green"/>
          <w:lang w:eastAsia="x-none"/>
        </w:rPr>
        <w:t>Agreement:</w:t>
      </w:r>
    </w:p>
    <w:p w14:paraId="4833C8C9" w14:textId="77777777" w:rsidR="00216776" w:rsidRDefault="00216776" w:rsidP="00216776">
      <w:pPr>
        <w:rPr>
          <w:rFonts w:eastAsia="Times New Roman"/>
          <w:bCs/>
          <w:lang w:eastAsia="zh-CN"/>
        </w:rPr>
      </w:pPr>
      <w:r>
        <w:rPr>
          <w:rFonts w:eastAsia="Times New Roman"/>
          <w:bCs/>
        </w:rPr>
        <w:t>If a UE is configured to monitor feedback request of a HARQ-ACK codebook containing all DL HARQ processes (one-shot feedback):</w:t>
      </w:r>
    </w:p>
    <w:p w14:paraId="05AAA2F6" w14:textId="77777777" w:rsidR="00216776" w:rsidRDefault="00216776" w:rsidP="00581885">
      <w:pPr>
        <w:numPr>
          <w:ilvl w:val="0"/>
          <w:numId w:val="36"/>
        </w:numPr>
        <w:overflowPunct/>
        <w:autoSpaceDE/>
        <w:autoSpaceDN/>
        <w:adjustRightInd/>
        <w:spacing w:after="0"/>
        <w:textAlignment w:val="auto"/>
        <w:rPr>
          <w:rFonts w:eastAsiaTheme="minorEastAsia"/>
        </w:rPr>
      </w:pPr>
      <w:r>
        <w:t>The feedback can only be requested in a UE-specific DCI</w:t>
      </w:r>
    </w:p>
    <w:p w14:paraId="7E3A65F8" w14:textId="77777777" w:rsidR="00216776" w:rsidRDefault="00216776" w:rsidP="00581885">
      <w:pPr>
        <w:numPr>
          <w:ilvl w:val="0"/>
          <w:numId w:val="36"/>
        </w:numPr>
        <w:overflowPunct/>
        <w:autoSpaceDE/>
        <w:autoSpaceDN/>
        <w:adjustRightInd/>
        <w:spacing w:after="0"/>
        <w:textAlignment w:val="auto"/>
      </w:pPr>
      <w:r>
        <w:t>The feedback can be requested for reporting in PUCCH (As per Rel-15 behaviour, the feedback can be piggybacked on PUSCH)</w:t>
      </w:r>
    </w:p>
    <w:p w14:paraId="2166DA8D" w14:textId="77777777" w:rsidR="00216776" w:rsidRDefault="00216776" w:rsidP="00216776">
      <w:pPr>
        <w:rPr>
          <w:lang w:eastAsia="x-none"/>
        </w:rPr>
      </w:pPr>
    </w:p>
    <w:p w14:paraId="01DB05A7" w14:textId="77777777" w:rsidR="00216776" w:rsidRDefault="00216776" w:rsidP="00216776">
      <w:pPr>
        <w:rPr>
          <w:lang w:eastAsia="x-none"/>
        </w:rPr>
      </w:pPr>
    </w:p>
    <w:p w14:paraId="4A749482" w14:textId="77777777" w:rsidR="00216776" w:rsidRDefault="00216776" w:rsidP="00216776">
      <w:pPr>
        <w:rPr>
          <w:lang w:eastAsia="x-none"/>
        </w:rPr>
      </w:pPr>
      <w:r>
        <w:rPr>
          <w:highlight w:val="green"/>
          <w:lang w:eastAsia="x-none"/>
        </w:rPr>
        <w:t>Agreement:</w:t>
      </w:r>
    </w:p>
    <w:p w14:paraId="75722BF2" w14:textId="77777777" w:rsidR="00216776" w:rsidRDefault="00216776" w:rsidP="00216776">
      <w:pPr>
        <w:rPr>
          <w:lang w:eastAsia="x-none"/>
        </w:rPr>
      </w:pPr>
      <w:r>
        <w:rPr>
          <w:lang w:eastAsia="x-none"/>
        </w:rPr>
        <w:t xml:space="preserve">If enhanced dynamic codebook is configured, the presence of UL DAI for an additional PDSCH group in the non-fallback DCI can be configured by RRC signalling. </w:t>
      </w:r>
    </w:p>
    <w:p w14:paraId="380CE943"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FFS: If there is UL DAI configured to be present in the non-fallback DCI for only one group, to which group this UL DAI applies</w:t>
      </w:r>
    </w:p>
    <w:p w14:paraId="625D7D0A" w14:textId="77777777" w:rsidR="00216776" w:rsidRDefault="00216776" w:rsidP="00216776">
      <w:pPr>
        <w:rPr>
          <w:bCs/>
          <w:lang w:eastAsia="x-none"/>
        </w:rPr>
      </w:pPr>
    </w:p>
    <w:p w14:paraId="3792D056" w14:textId="77777777" w:rsidR="00216776" w:rsidRDefault="00216776" w:rsidP="00216776">
      <w:pPr>
        <w:rPr>
          <w:bCs/>
          <w:lang w:eastAsia="x-none"/>
        </w:rPr>
      </w:pPr>
      <w:r>
        <w:rPr>
          <w:bCs/>
          <w:highlight w:val="green"/>
          <w:lang w:eastAsia="x-none"/>
        </w:rPr>
        <w:t>Agreement:</w:t>
      </w:r>
    </w:p>
    <w:p w14:paraId="164F35B5" w14:textId="77777777" w:rsidR="00216776" w:rsidRDefault="00216776" w:rsidP="00216776">
      <w:pPr>
        <w:rPr>
          <w:bCs/>
          <w:lang w:eastAsia="x-none"/>
        </w:rPr>
      </w:pPr>
      <w:r>
        <w:rPr>
          <w:bCs/>
          <w:lang w:eastAsia="x-none"/>
        </w:rPr>
        <w:t xml:space="preserve">For </w:t>
      </w:r>
      <w:proofErr w:type="spellStart"/>
      <w:r>
        <w:rPr>
          <w:bCs/>
          <w:lang w:eastAsia="x-none"/>
        </w:rPr>
        <w:t>signaling</w:t>
      </w:r>
      <w:proofErr w:type="spellEnd"/>
      <w:r>
        <w:rPr>
          <w:bCs/>
          <w:lang w:eastAsia="x-none"/>
        </w:rPr>
        <w:t xml:space="preserve"> the number of scheduled PUSCHs and TDRA in one DCI scheduling multiple PUSCHs, the TDRA table is extended such that each row indicates multiple PUSCHs (continuous in time-domain)</w:t>
      </w:r>
    </w:p>
    <w:p w14:paraId="77CC18A6"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1: Each PUSCH has a separate SLIV and mapping type. The number of scheduled PUSCHs is signalled by the number of indicated valid SLIVs in the row of the TDRA table signalled in DCI.</w:t>
      </w:r>
    </w:p>
    <w:p w14:paraId="6BDA857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FFS: Separate k2</w:t>
      </w:r>
    </w:p>
    <w:p w14:paraId="393F65D3"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 xml:space="preserve">Alt. 2: </w:t>
      </w:r>
    </w:p>
    <w:p w14:paraId="503214A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A separate SLIV for </w:t>
      </w:r>
    </w:p>
    <w:p w14:paraId="2C4F7C66"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starting slot, </w:t>
      </w:r>
    </w:p>
    <w:p w14:paraId="00642934"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ending </w:t>
      </w:r>
      <w:proofErr w:type="gramStart"/>
      <w:r>
        <w:rPr>
          <w:bCs/>
          <w:lang w:eastAsia="x-none"/>
        </w:rPr>
        <w:t>slot</w:t>
      </w:r>
      <w:proofErr w:type="gramEnd"/>
    </w:p>
    <w:p w14:paraId="1D8D62B2"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slots in between have a SLIV of S=0, L=14</w:t>
      </w:r>
    </w:p>
    <w:p w14:paraId="540FFFFC"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A separate mapping type for </w:t>
      </w:r>
    </w:p>
    <w:p w14:paraId="04DC4D0D"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starting slot, </w:t>
      </w:r>
    </w:p>
    <w:p w14:paraId="1284B1C9"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the ending slot,</w:t>
      </w:r>
    </w:p>
    <w:p w14:paraId="07A51921"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the slots in between (a single mapping type for all of them)</w:t>
      </w:r>
    </w:p>
    <w:p w14:paraId="63C1C7CD"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total number of PUSCHs for the row.</w:t>
      </w:r>
    </w:p>
    <w:p w14:paraId="1C1AE1E3"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FFS: Extension to non-contiguous PUSCHs</w:t>
      </w:r>
    </w:p>
    <w:p w14:paraId="4E586FD8" w14:textId="77777777" w:rsidR="00216776" w:rsidRDefault="00216776" w:rsidP="00216776">
      <w:pPr>
        <w:rPr>
          <w:bCs/>
          <w:lang w:eastAsia="x-none"/>
        </w:rPr>
      </w:pPr>
    </w:p>
    <w:p w14:paraId="31C79C05" w14:textId="77777777" w:rsidR="00216776" w:rsidRDefault="00216776" w:rsidP="00216776">
      <w:pPr>
        <w:rPr>
          <w:bCs/>
          <w:lang w:eastAsia="x-none"/>
        </w:rPr>
      </w:pPr>
      <w:r>
        <w:rPr>
          <w:bCs/>
          <w:highlight w:val="green"/>
          <w:lang w:eastAsia="x-none"/>
        </w:rPr>
        <w:t>Agreement:</w:t>
      </w:r>
    </w:p>
    <w:p w14:paraId="51B92A88" w14:textId="77777777" w:rsidR="00216776" w:rsidRDefault="00216776" w:rsidP="00216776">
      <w:pPr>
        <w:rPr>
          <w:bCs/>
          <w:lang w:eastAsia="x-none"/>
        </w:rPr>
      </w:pPr>
      <w:r>
        <w:rPr>
          <w:bCs/>
          <w:lang w:eastAsia="x-none"/>
        </w:rPr>
        <w:t>Scheduling multiple PUSCHs is not supported in UL fallback DCI</w:t>
      </w:r>
    </w:p>
    <w:p w14:paraId="47A17E85" w14:textId="77777777" w:rsidR="00216776" w:rsidRDefault="00216776" w:rsidP="00216776">
      <w:pPr>
        <w:rPr>
          <w:bCs/>
          <w:lang w:eastAsia="x-none"/>
        </w:rPr>
      </w:pPr>
    </w:p>
    <w:p w14:paraId="197F895D" w14:textId="77777777" w:rsidR="00216776" w:rsidRDefault="00216776" w:rsidP="00216776">
      <w:pPr>
        <w:rPr>
          <w:bCs/>
          <w:lang w:eastAsia="x-none"/>
        </w:rPr>
      </w:pPr>
      <w:r>
        <w:rPr>
          <w:bCs/>
          <w:highlight w:val="green"/>
          <w:lang w:eastAsia="x-none"/>
        </w:rPr>
        <w:t>Agreement:</w:t>
      </w:r>
    </w:p>
    <w:p w14:paraId="4CC56E7B" w14:textId="77777777" w:rsidR="00216776" w:rsidRDefault="00216776" w:rsidP="00216776">
      <w:pPr>
        <w:rPr>
          <w:bCs/>
          <w:lang w:eastAsia="x-none"/>
        </w:rPr>
      </w:pPr>
      <w:r>
        <w:rPr>
          <w:bCs/>
          <w:lang w:eastAsia="x-none"/>
        </w:rPr>
        <w:t xml:space="preserve">Consider the following alternatives for signalling the MCS index for PUSCHs scheduled by a single DCI. </w:t>
      </w:r>
    </w:p>
    <w:p w14:paraId="4D2C3947"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1: A single MCS index is signalled for all the PUSCHs scheduled by a single DCI</w:t>
      </w:r>
    </w:p>
    <w:p w14:paraId="349E3568"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UE applies the same behaviour for the PUSCHs scheduled for initial transmission or re-transmission (Rel-15 behaviour):</w:t>
      </w:r>
    </w:p>
    <w:p w14:paraId="34739DBD"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lastRenderedPageBreak/>
        <w:t>If MCS row 0-27 is indicated: the UE determines the TB size based on the explicitly indicated MCS</w:t>
      </w:r>
    </w:p>
    <w:p w14:paraId="52773606"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If MCS row 28-31 is indicated: the UE refers to the DCI scheduling the initial PUSCH to determine the TB size</w:t>
      </w:r>
    </w:p>
    <w:p w14:paraId="42606044"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2: A single normal MCS (row 0-27) is indicated in the scheduling DCI for uplink multi-TTI scheduling</w:t>
      </w:r>
    </w:p>
    <w:p w14:paraId="0659F39D"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For a PUSCH scheduled for initial transmission: the UE determines the TB size based on the explicitly indicated MCS</w:t>
      </w:r>
    </w:p>
    <w:p w14:paraId="43E37885"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For a PUSCH scheduled for re-transmission: the UE refers to the DCI scheduling the initial PUSCH to determine the TB size </w:t>
      </w:r>
    </w:p>
    <w:p w14:paraId="08935FC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FFS: The UE does not expect to receive signalling of an implicit MCS row 28-31 in a DCI scheduling multiple PUSCHs</w:t>
      </w:r>
    </w:p>
    <w:p w14:paraId="18CE50DA"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3: Use a bitmap to determine for which of the PUSCHs the TBS determination should not be based on MCS in the multi-TTI DCI, and should instead be based on the previous DCI scheduling the same TB for the same HARQ process ID.</w:t>
      </w:r>
    </w:p>
    <w:p w14:paraId="3E0082D4"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bitmap is included in the UL DCI only if the RRC-configured TDRA table includes at least one row that allows indicating more than one PUSCH</w:t>
      </w:r>
    </w:p>
    <w:bookmarkEnd w:id="3"/>
    <w:p w14:paraId="34A7CB5E" w14:textId="77777777" w:rsidR="00216776" w:rsidRDefault="00216776" w:rsidP="00216776">
      <w:pPr>
        <w:rPr>
          <w:bCs/>
          <w:lang w:eastAsia="x-none"/>
        </w:rPr>
      </w:pPr>
    </w:p>
    <w:p w14:paraId="2DB82B62" w14:textId="77777777" w:rsidR="00216776" w:rsidRDefault="00216776" w:rsidP="00216776">
      <w:pPr>
        <w:rPr>
          <w:lang w:eastAsia="x-none"/>
        </w:rPr>
      </w:pPr>
      <w:bookmarkStart w:id="4" w:name="_Hlk22446601"/>
      <w:r>
        <w:rPr>
          <w:highlight w:val="green"/>
          <w:lang w:eastAsia="x-none"/>
        </w:rPr>
        <w:t>Agreement:</w:t>
      </w:r>
    </w:p>
    <w:p w14:paraId="0D650813" w14:textId="77777777" w:rsidR="00216776" w:rsidRDefault="00216776" w:rsidP="00216776">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77F38097" w14:textId="77777777" w:rsidR="00216776" w:rsidRDefault="00216776" w:rsidP="00581885">
      <w:pPr>
        <w:numPr>
          <w:ilvl w:val="0"/>
          <w:numId w:val="38"/>
        </w:numPr>
        <w:overflowPunct/>
        <w:autoSpaceDE/>
        <w:autoSpaceDN/>
        <w:adjustRightInd/>
        <w:spacing w:after="0"/>
        <w:textAlignment w:val="auto"/>
        <w:rPr>
          <w:lang w:eastAsia="x-none"/>
        </w:rPr>
      </w:pPr>
      <w:r>
        <w:rPr>
          <w:lang w:eastAsia="x-none"/>
        </w:rPr>
        <w:t>Regardless of SCS, the CP extension is up to 72 micro seconds with a granularity of 9 micro seconds</w:t>
      </w:r>
    </w:p>
    <w:p w14:paraId="539909D4" w14:textId="77777777" w:rsidR="00216776" w:rsidRDefault="00216776" w:rsidP="00216776">
      <w:pPr>
        <w:snapToGrid w:val="0"/>
        <w:spacing w:afterLines="50" w:after="120"/>
        <w:rPr>
          <w:lang w:eastAsia="zh-CN"/>
        </w:rPr>
      </w:pPr>
    </w:p>
    <w:p w14:paraId="311AF64A" w14:textId="77777777" w:rsidR="00216776" w:rsidRDefault="00216776" w:rsidP="00216776">
      <w:pPr>
        <w:snapToGrid w:val="0"/>
        <w:spacing w:afterLines="50" w:after="120"/>
      </w:pPr>
      <w:r>
        <w:rPr>
          <w:highlight w:val="green"/>
        </w:rPr>
        <w:t>Agreement:</w:t>
      </w:r>
    </w:p>
    <w:p w14:paraId="72673A6A" w14:textId="77777777" w:rsidR="00216776" w:rsidRDefault="00216776" w:rsidP="00216776">
      <w:pPr>
        <w:snapToGrid w:val="0"/>
        <w:spacing w:afterLines="50" w:after="120"/>
      </w:pPr>
      <w:r>
        <w:t>CG-UCI is mapped as per Rel-15 rules with CG-UCI having the highest priority (CG-UCI is mapped on the symbols starting after first DMRS symbol)</w:t>
      </w:r>
    </w:p>
    <w:p w14:paraId="7D38E3EC" w14:textId="77777777" w:rsidR="00216776" w:rsidRDefault="00216776" w:rsidP="00216776">
      <w:pPr>
        <w:snapToGrid w:val="0"/>
        <w:spacing w:afterLines="50" w:after="120"/>
      </w:pPr>
    </w:p>
    <w:p w14:paraId="0A8CD8D6" w14:textId="77777777" w:rsidR="00216776" w:rsidRDefault="00216776" w:rsidP="00216776">
      <w:pPr>
        <w:snapToGrid w:val="0"/>
        <w:spacing w:afterLines="50" w:after="120"/>
      </w:pPr>
      <w:r>
        <w:rPr>
          <w:highlight w:val="green"/>
        </w:rPr>
        <w:t>Agreement:</w:t>
      </w:r>
    </w:p>
    <w:p w14:paraId="58674635" w14:textId="77777777" w:rsidR="00216776" w:rsidRDefault="00216776" w:rsidP="00216776">
      <w:pPr>
        <w:snapToGrid w:val="0"/>
        <w:spacing w:afterLines="50" w:after="120"/>
      </w:pPr>
      <w:r>
        <w:t>To determine the number of REs used for CG-UCI, the mechanism of beta-offset in Rel-15 NR for HARQ-ACK on CG-PUSCH is reused.</w:t>
      </w:r>
    </w:p>
    <w:p w14:paraId="0CFD4F80" w14:textId="77777777" w:rsidR="00216776" w:rsidRDefault="00216776" w:rsidP="00581885">
      <w:pPr>
        <w:numPr>
          <w:ilvl w:val="0"/>
          <w:numId w:val="38"/>
        </w:numPr>
        <w:overflowPunct/>
        <w:autoSpaceDE/>
        <w:autoSpaceDN/>
        <w:snapToGrid w:val="0"/>
        <w:spacing w:afterLines="50" w:after="120"/>
        <w:textAlignment w:val="auto"/>
      </w:pPr>
      <w:r>
        <w:t>A new RRC parameter to configure the beta-offset for CG-UCI is defined. FFS: Value range</w:t>
      </w:r>
    </w:p>
    <w:p w14:paraId="6CDF98B8" w14:textId="77777777" w:rsidR="00216776" w:rsidRDefault="00216776" w:rsidP="00216776">
      <w:pPr>
        <w:snapToGrid w:val="0"/>
        <w:spacing w:afterLines="50" w:after="120"/>
      </w:pPr>
    </w:p>
    <w:p w14:paraId="58F2C606" w14:textId="77777777" w:rsidR="00216776" w:rsidRDefault="00216776" w:rsidP="00216776">
      <w:pPr>
        <w:snapToGrid w:val="0"/>
        <w:spacing w:afterLines="50" w:after="120"/>
      </w:pPr>
      <w:r>
        <w:rPr>
          <w:highlight w:val="green"/>
        </w:rPr>
        <w:t>Agreement:</w:t>
      </w:r>
      <w:r>
        <w:t xml:space="preserve"> </w:t>
      </w:r>
    </w:p>
    <w:p w14:paraId="49E41E9F" w14:textId="2E70C2D1" w:rsidR="00216776" w:rsidRDefault="00216776" w:rsidP="00216776">
      <w:pPr>
        <w:snapToGrid w:val="0"/>
        <w:spacing w:afterLines="50" w:after="120"/>
      </w:pPr>
      <w:r>
        <w:rPr>
          <w:rFonts w:eastAsia="SimSun"/>
        </w:rPr>
        <w:t>CG-UCI is included in every CG-PUSCH transmission (confirms working assumption from RAN1#98)</w:t>
      </w:r>
    </w:p>
    <w:p w14:paraId="4F779566" w14:textId="77777777" w:rsidR="00216776" w:rsidRDefault="00216776" w:rsidP="00216776">
      <w:pPr>
        <w:snapToGrid w:val="0"/>
        <w:spacing w:afterLines="50" w:after="120"/>
      </w:pPr>
    </w:p>
    <w:p w14:paraId="39AB4984" w14:textId="77777777" w:rsidR="00216776" w:rsidRDefault="00216776" w:rsidP="00216776">
      <w:pPr>
        <w:snapToGrid w:val="0"/>
        <w:spacing w:afterLines="50" w:after="120"/>
      </w:pPr>
      <w:r>
        <w:rPr>
          <w:highlight w:val="green"/>
        </w:rPr>
        <w:t>Agreement:</w:t>
      </w:r>
    </w:p>
    <w:p w14:paraId="7B301029" w14:textId="77777777" w:rsidR="00216776" w:rsidRDefault="00216776" w:rsidP="00581885">
      <w:pPr>
        <w:numPr>
          <w:ilvl w:val="0"/>
          <w:numId w:val="38"/>
        </w:numPr>
        <w:overflowPunct/>
        <w:autoSpaceDE/>
        <w:autoSpaceDN/>
        <w:snapToGrid w:val="0"/>
        <w:spacing w:afterLines="50" w:after="120"/>
        <w:ind w:left="360"/>
        <w:textAlignment w:val="auto"/>
      </w:pPr>
      <w:r>
        <w:t>CG-UCI, CSI-part1, CSI-part 2 can be sent on CG-PUSCH at least when CG-UCI and HARQ-ACK feedback is not multiplexed on a CG-PUSCH</w:t>
      </w:r>
    </w:p>
    <w:bookmarkEnd w:id="4"/>
    <w:p w14:paraId="7DE8F279" w14:textId="77777777" w:rsidR="00216776" w:rsidRDefault="00216776" w:rsidP="00216776">
      <w:pPr>
        <w:snapToGrid w:val="0"/>
        <w:spacing w:afterLines="50" w:after="120"/>
      </w:pPr>
    </w:p>
    <w:p w14:paraId="076475F1" w14:textId="77777777" w:rsidR="00216776" w:rsidRDefault="00216776" w:rsidP="00216776">
      <w:bookmarkStart w:id="5" w:name="_Hlk22446617"/>
      <w:r>
        <w:rPr>
          <w:highlight w:val="green"/>
        </w:rPr>
        <w:t>Agreement:</w:t>
      </w:r>
    </w:p>
    <w:p w14:paraId="340D4F08" w14:textId="77777777" w:rsidR="00216776" w:rsidRDefault="00216776" w:rsidP="00216776">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7D9DAD62" w14:textId="77777777" w:rsidR="00216776" w:rsidRDefault="00216776" w:rsidP="00581885">
      <w:pPr>
        <w:numPr>
          <w:ilvl w:val="0"/>
          <w:numId w:val="39"/>
        </w:numPr>
        <w:overflowPunct/>
        <w:autoSpaceDE/>
        <w:autoSpaceDN/>
        <w:adjustRightInd/>
        <w:spacing w:after="0"/>
        <w:ind w:left="360"/>
        <w:textAlignment w:val="auto"/>
        <w:rPr>
          <w:lang w:eastAsia="zh-CN"/>
        </w:rPr>
      </w:pPr>
      <w:r>
        <w:t xml:space="preserve">PRBs allocated by </w:t>
      </w:r>
      <w:proofErr w:type="spellStart"/>
      <w:r>
        <w:rPr>
          <w:i/>
        </w:rPr>
        <w:t>frequencyDomainResources</w:t>
      </w:r>
      <w:proofErr w:type="spellEnd"/>
      <w:r>
        <w:t xml:space="preserve"> in the CORESET configuration are confined within one of LBT bandwidths within the BWP corresponding to the CORESET.</w:t>
      </w:r>
    </w:p>
    <w:p w14:paraId="251193BF" w14:textId="77777777" w:rsidR="00216776" w:rsidRDefault="00216776" w:rsidP="00581885">
      <w:pPr>
        <w:numPr>
          <w:ilvl w:val="0"/>
          <w:numId w:val="39"/>
        </w:numPr>
        <w:overflowPunct/>
        <w:autoSpaceDE/>
        <w:autoSpaceDN/>
        <w:adjustRightInd/>
        <w:spacing w:after="0"/>
        <w:ind w:left="360"/>
        <w:textAlignment w:val="auto"/>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2E5DC5B4" w14:textId="77777777" w:rsidR="00216776" w:rsidRDefault="00216776" w:rsidP="00581885">
      <w:pPr>
        <w:numPr>
          <w:ilvl w:val="0"/>
          <w:numId w:val="40"/>
        </w:numPr>
        <w:overflowPunct/>
        <w:autoSpaceDE/>
        <w:autoSpaceDN/>
        <w:adjustRightInd/>
        <w:spacing w:after="0"/>
        <w:ind w:left="720"/>
        <w:textAlignment w:val="auto"/>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5E765086" w14:textId="77777777" w:rsidR="00216776" w:rsidRDefault="00216776" w:rsidP="00581885">
      <w:pPr>
        <w:numPr>
          <w:ilvl w:val="0"/>
          <w:numId w:val="39"/>
        </w:numPr>
        <w:overflowPunct/>
        <w:autoSpaceDE/>
        <w:autoSpaceDN/>
        <w:adjustRightInd/>
        <w:spacing w:after="0"/>
        <w:ind w:left="360"/>
        <w:textAlignment w:val="auto"/>
      </w:pPr>
      <w:r>
        <w:t xml:space="preserve">Include this and the prior agreement on this issue in </w:t>
      </w:r>
      <w:proofErr w:type="gramStart"/>
      <w:r>
        <w:t>an</w:t>
      </w:r>
      <w:proofErr w:type="gramEnd"/>
      <w:r>
        <w:t xml:space="preserve"> LS to RAN2</w:t>
      </w:r>
    </w:p>
    <w:p w14:paraId="7BFBFF1D" w14:textId="77777777" w:rsidR="00216776" w:rsidRDefault="00216776" w:rsidP="00216776"/>
    <w:p w14:paraId="0D7704F5" w14:textId="77777777" w:rsidR="00216776" w:rsidRDefault="00216776" w:rsidP="00216776">
      <w:r>
        <w:rPr>
          <w:highlight w:val="green"/>
        </w:rPr>
        <w:t>Agreement:</w:t>
      </w:r>
    </w:p>
    <w:p w14:paraId="2A05E394" w14:textId="77777777" w:rsidR="00216776" w:rsidRDefault="00216776" w:rsidP="00216776">
      <w:r>
        <w:lastRenderedPageBreak/>
        <w:t>The intra-carrier guard bands on a carrier can be semi-statically adjusted with an RB level granularity. The RAN4 minimum guard band requirements are used as the guard bands when no semi-static adjustment is applied.</w:t>
      </w:r>
    </w:p>
    <w:p w14:paraId="3EF85D90" w14:textId="77777777" w:rsidR="00216776" w:rsidRDefault="00216776" w:rsidP="00581885">
      <w:pPr>
        <w:numPr>
          <w:ilvl w:val="0"/>
          <w:numId w:val="39"/>
        </w:numPr>
        <w:overflowPunct/>
        <w:autoSpaceDE/>
        <w:autoSpaceDN/>
        <w:adjustRightInd/>
        <w:spacing w:after="0"/>
        <w:textAlignment w:val="auto"/>
      </w:pPr>
      <w:r>
        <w:t>The guard bands adjustments do not affect the already agreed restrictions on PUCCH resource allocation.</w:t>
      </w:r>
    </w:p>
    <w:p w14:paraId="592A2B03" w14:textId="77777777" w:rsidR="00216776" w:rsidRDefault="00216776" w:rsidP="00581885">
      <w:pPr>
        <w:numPr>
          <w:ilvl w:val="0"/>
          <w:numId w:val="39"/>
        </w:numPr>
        <w:overflowPunct/>
        <w:autoSpaceDE/>
        <w:autoSpaceDN/>
        <w:adjustRightInd/>
        <w:spacing w:after="0"/>
        <w:textAlignment w:val="auto"/>
      </w:pPr>
      <w:r>
        <w:t>FFS: Whether and how to handle the case where the intra-carrier guard bands are part of a resource allocation</w:t>
      </w:r>
    </w:p>
    <w:p w14:paraId="41C0F9CA" w14:textId="77777777" w:rsidR="00216776" w:rsidRDefault="00216776" w:rsidP="00216776"/>
    <w:p w14:paraId="233BA336" w14:textId="77777777" w:rsidR="00216776" w:rsidRDefault="00216776" w:rsidP="00216776">
      <w:r>
        <w:rPr>
          <w:highlight w:val="green"/>
        </w:rPr>
        <w:t>Agreement:</w:t>
      </w:r>
    </w:p>
    <w:p w14:paraId="41F10684" w14:textId="77777777" w:rsidR="00216776" w:rsidRDefault="00216776" w:rsidP="00581885">
      <w:pPr>
        <w:numPr>
          <w:ilvl w:val="0"/>
          <w:numId w:val="39"/>
        </w:numPr>
        <w:overflowPunct/>
        <w:autoSpaceDE/>
        <w:autoSpaceDN/>
        <w:adjustRightInd/>
        <w:spacing w:after="0"/>
        <w:textAlignment w:val="auto"/>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693BCC2" w14:textId="77777777" w:rsidR="00216776" w:rsidRDefault="00216776" w:rsidP="00581885">
      <w:pPr>
        <w:numPr>
          <w:ilvl w:val="0"/>
          <w:numId w:val="39"/>
        </w:numPr>
        <w:overflowPunct/>
        <w:autoSpaceDE/>
        <w:autoSpaceDN/>
        <w:adjustRightInd/>
        <w:spacing w:after="0"/>
        <w:textAlignment w:val="auto"/>
      </w:pPr>
      <w:r>
        <w:t xml:space="preserve">The UE is not expected to receive resource allocations in </w:t>
      </w:r>
      <w:proofErr w:type="spellStart"/>
      <w:r>
        <w:t>discontiguous</w:t>
      </w:r>
      <w:proofErr w:type="spellEnd"/>
      <w:r>
        <w:t xml:space="preserve"> LBT bandwidths within a wideband carrier</w:t>
      </w:r>
    </w:p>
    <w:p w14:paraId="7CBD5143" w14:textId="77777777" w:rsidR="00216776" w:rsidRDefault="00216776" w:rsidP="00581885">
      <w:pPr>
        <w:numPr>
          <w:ilvl w:val="1"/>
          <w:numId w:val="39"/>
        </w:numPr>
        <w:overflowPunct/>
        <w:autoSpaceDE/>
        <w:autoSpaceDN/>
        <w:adjustRightInd/>
        <w:spacing w:after="0"/>
        <w:textAlignment w:val="auto"/>
      </w:pPr>
      <w:r>
        <w:t xml:space="preserve">This does not preclude such resource allocation in </w:t>
      </w:r>
      <w:proofErr w:type="spellStart"/>
      <w:r>
        <w:t>discontiguous</w:t>
      </w:r>
      <w:proofErr w:type="spellEnd"/>
      <w:r>
        <w:t xml:space="preserve"> LBT bandwidths being supported by specifications managed by RAN1 in Rel-16.</w:t>
      </w:r>
      <w:bookmarkEnd w:id="5"/>
    </w:p>
    <w:p w14:paraId="405D5046" w14:textId="77777777" w:rsidR="00A46CB7" w:rsidRPr="00216776" w:rsidRDefault="00A46CB7" w:rsidP="00A46CB7">
      <w:pPr>
        <w:rPr>
          <w:rFonts w:eastAsia="SimSun"/>
        </w:rPr>
      </w:pPr>
    </w:p>
    <w:p w14:paraId="24DD4A02" w14:textId="736F7BCE" w:rsidR="00216776" w:rsidRDefault="00216776" w:rsidP="00216776">
      <w:pPr>
        <w:rPr>
          <w:b/>
          <w:u w:val="single"/>
          <w:lang w:eastAsia="ja-JP"/>
        </w:rPr>
      </w:pPr>
      <w:r w:rsidRPr="007B5818">
        <w:rPr>
          <w:b/>
          <w:u w:val="single"/>
          <w:lang w:eastAsia="ja-JP"/>
        </w:rPr>
        <w:t xml:space="preserve">Agreements in RAN1 </w:t>
      </w:r>
      <w:r>
        <w:rPr>
          <w:b/>
          <w:u w:val="single"/>
          <w:lang w:eastAsia="ja-JP"/>
        </w:rPr>
        <w:t>#99</w:t>
      </w:r>
    </w:p>
    <w:p w14:paraId="2C09173E" w14:textId="77777777" w:rsidR="00216776" w:rsidRDefault="00216776" w:rsidP="00216776">
      <w:pPr>
        <w:rPr>
          <w:lang w:val="en-US" w:eastAsia="x-none"/>
        </w:rPr>
      </w:pPr>
      <w:r>
        <w:rPr>
          <w:highlight w:val="green"/>
          <w:lang w:eastAsia="x-none"/>
        </w:rPr>
        <w:t>Agreement:</w:t>
      </w:r>
    </w:p>
    <w:p w14:paraId="73CD5FD1" w14:textId="77777777" w:rsidR="00216776" w:rsidRDefault="00216776" w:rsidP="00216776">
      <w:pPr>
        <w:rPr>
          <w:lang w:eastAsia="x-none"/>
        </w:rPr>
      </w:pPr>
      <w:r>
        <w:rPr>
          <w:lang w:eastAsia="x-none"/>
        </w:rPr>
        <w:t>For default A table for PDSCH SLIV for normal CP, replacing row 9 with an entry with (S=6, L=7)</w:t>
      </w:r>
    </w:p>
    <w:p w14:paraId="28E1BAE8" w14:textId="77777777" w:rsidR="00216776" w:rsidRDefault="00216776" w:rsidP="00581885">
      <w:pPr>
        <w:numPr>
          <w:ilvl w:val="0"/>
          <w:numId w:val="43"/>
        </w:numPr>
        <w:overflowPunct/>
        <w:autoSpaceDE/>
        <w:autoSpaceDN/>
        <w:adjustRightInd/>
        <w:spacing w:after="0"/>
        <w:textAlignment w:val="auto"/>
        <w:rPr>
          <w:lang w:eastAsia="x-none"/>
        </w:rPr>
      </w:pPr>
      <w:r>
        <w:rPr>
          <w:lang w:eastAsia="x-none"/>
        </w:rPr>
        <w:t>FFS if additional row can be replaced for (7,7)</w:t>
      </w:r>
    </w:p>
    <w:p w14:paraId="76CC11FF" w14:textId="77777777" w:rsidR="00216776" w:rsidRDefault="00216776" w:rsidP="00216776">
      <w:pPr>
        <w:rPr>
          <w:lang w:eastAsia="x-none"/>
        </w:rPr>
      </w:pPr>
    </w:p>
    <w:p w14:paraId="0DDB5AED" w14:textId="77777777" w:rsidR="00216776" w:rsidRDefault="00216776" w:rsidP="00216776">
      <w:pPr>
        <w:rPr>
          <w:u w:val="single"/>
          <w:lang w:eastAsia="x-none"/>
        </w:rPr>
      </w:pPr>
      <w:r>
        <w:rPr>
          <w:u w:val="single"/>
          <w:lang w:eastAsia="x-none"/>
        </w:rPr>
        <w:t xml:space="preserve">Conclusion: </w:t>
      </w:r>
    </w:p>
    <w:p w14:paraId="333BF02B" w14:textId="77777777" w:rsidR="00216776" w:rsidRDefault="00216776" w:rsidP="00216776">
      <w:pPr>
        <w:rPr>
          <w:lang w:eastAsia="x-none"/>
        </w:rPr>
      </w:pPr>
      <w:r>
        <w:rPr>
          <w:lang w:eastAsia="x-none"/>
        </w:rPr>
        <w:t>RMSI PDSCH rate matching around SSB will not be supported in Rel.16 for NR-U</w:t>
      </w:r>
    </w:p>
    <w:p w14:paraId="1D7972B2" w14:textId="77777777" w:rsidR="00216776" w:rsidRDefault="00216776" w:rsidP="00216776">
      <w:pPr>
        <w:rPr>
          <w:lang w:eastAsia="x-none"/>
        </w:rPr>
      </w:pPr>
    </w:p>
    <w:p w14:paraId="5731DEAB" w14:textId="77777777" w:rsidR="00216776" w:rsidRDefault="00216776" w:rsidP="00216776">
      <w:pPr>
        <w:rPr>
          <w:lang w:eastAsia="x-none"/>
        </w:rPr>
      </w:pPr>
      <w:r>
        <w:rPr>
          <w:highlight w:val="green"/>
          <w:lang w:eastAsia="x-none"/>
        </w:rPr>
        <w:t>Agreement:</w:t>
      </w:r>
    </w:p>
    <w:p w14:paraId="2F383551" w14:textId="77777777" w:rsidR="00216776" w:rsidRDefault="00216776" w:rsidP="00216776">
      <w:pPr>
        <w:rPr>
          <w:lang w:eastAsia="x-none"/>
        </w:rPr>
      </w:pPr>
      <w:r>
        <w:rPr>
          <w:lang w:eastAsia="x-none"/>
        </w:rPr>
        <w:t>Support CSI-RS multiplexing in DRS following channel access procedures for DRS</w:t>
      </w:r>
    </w:p>
    <w:p w14:paraId="1A622D2F" w14:textId="77777777" w:rsidR="00216776" w:rsidRDefault="00216776" w:rsidP="00581885">
      <w:pPr>
        <w:numPr>
          <w:ilvl w:val="0"/>
          <w:numId w:val="43"/>
        </w:numPr>
        <w:overflowPunct/>
        <w:autoSpaceDE/>
        <w:autoSpaceDN/>
        <w:adjustRightInd/>
        <w:spacing w:after="0"/>
        <w:textAlignment w:val="auto"/>
        <w:rPr>
          <w:lang w:eastAsia="x-none"/>
        </w:rPr>
      </w:pPr>
      <w:r>
        <w:rPr>
          <w:lang w:eastAsia="x-none"/>
        </w:rPr>
        <w:t>Note: This address the FFS in 37.213 on if CSI-RS multiplexing is allowed in DRS</w:t>
      </w:r>
    </w:p>
    <w:p w14:paraId="436C25DD" w14:textId="77777777" w:rsidR="00216776" w:rsidRDefault="00216776" w:rsidP="00216776">
      <w:pPr>
        <w:rPr>
          <w:lang w:eastAsia="x-none"/>
        </w:rPr>
      </w:pPr>
    </w:p>
    <w:p w14:paraId="26F55532" w14:textId="77777777" w:rsidR="00216776" w:rsidRDefault="00216776" w:rsidP="00216776">
      <w:pPr>
        <w:rPr>
          <w:lang w:eastAsia="x-none"/>
        </w:rPr>
      </w:pPr>
      <w:r>
        <w:rPr>
          <w:highlight w:val="green"/>
          <w:lang w:eastAsia="x-none"/>
        </w:rPr>
        <w:t>Agreement:</w:t>
      </w:r>
    </w:p>
    <w:p w14:paraId="2CD224B3" w14:textId="77777777" w:rsidR="00216776" w:rsidRDefault="00216776" w:rsidP="00216776">
      <w:pPr>
        <w:rPr>
          <w:lang w:eastAsia="x-none"/>
        </w:rPr>
      </w:pPr>
      <w:r>
        <w:rPr>
          <w:lang w:eastAsia="x-none"/>
        </w:rPr>
        <w:t>In addition to the Rel-15 design for NR short PRACH (sequence length of 139), support an enhanced PRACH design for NR-U by adopting a single long ZC sequence of the following lengths</w:t>
      </w:r>
    </w:p>
    <w:p w14:paraId="14D6B016" w14:textId="77777777" w:rsidR="00216776" w:rsidRDefault="00216776" w:rsidP="00581885">
      <w:pPr>
        <w:pStyle w:val="ListParagraph"/>
        <w:widowControl/>
        <w:numPr>
          <w:ilvl w:val="0"/>
          <w:numId w:val="43"/>
        </w:numPr>
        <w:ind w:leftChars="0"/>
        <w:contextualSpacing/>
        <w:jc w:val="left"/>
        <w:rPr>
          <w:rFonts w:eastAsia="Times New Roman"/>
          <w:lang w:eastAsia="zh-CN"/>
        </w:rPr>
      </w:pPr>
      <w:r>
        <w:rPr>
          <w:rFonts w:eastAsia="Times New Roman"/>
        </w:rPr>
        <w:t>For 15 kHz SCS L_RA= 1151, For 30 kHz SCS L_RA= 571</w:t>
      </w:r>
    </w:p>
    <w:p w14:paraId="0B2DF34B" w14:textId="77777777" w:rsidR="00216776" w:rsidRDefault="00216776" w:rsidP="00581885">
      <w:pPr>
        <w:pStyle w:val="ListParagraph"/>
        <w:widowControl/>
        <w:numPr>
          <w:ilvl w:val="0"/>
          <w:numId w:val="43"/>
        </w:numPr>
        <w:ind w:leftChars="0"/>
        <w:contextualSpacing/>
        <w:jc w:val="left"/>
        <w:rPr>
          <w:rFonts w:eastAsia="Times New Roman"/>
        </w:rPr>
      </w:pPr>
      <w:r>
        <w:rPr>
          <w:rFonts w:eastAsia="Times New Roman"/>
        </w:rPr>
        <w:t xml:space="preserve">Introduce </w:t>
      </w:r>
      <w:proofErr w:type="spellStart"/>
      <w:r>
        <w:rPr>
          <w:rFonts w:eastAsia="Times New Roman"/>
        </w:rPr>
        <w:t>signalling</w:t>
      </w:r>
      <w:proofErr w:type="spellEnd"/>
      <w:r>
        <w:rPr>
          <w:rFonts w:eastAsia="Times New Roman"/>
        </w:rPr>
        <w:t xml:space="preserve"> in SIB1 to indicate to UE whether Rel-15 PRACH or enhance PRACH sequences above are used</w:t>
      </w:r>
    </w:p>
    <w:p w14:paraId="7CDB39AB" w14:textId="77777777" w:rsidR="00216776" w:rsidRDefault="00216776" w:rsidP="00581885">
      <w:pPr>
        <w:pStyle w:val="ListParagraph"/>
        <w:widowControl/>
        <w:numPr>
          <w:ilvl w:val="0"/>
          <w:numId w:val="43"/>
        </w:numPr>
        <w:ind w:leftChars="0"/>
        <w:contextualSpacing/>
        <w:jc w:val="left"/>
        <w:rPr>
          <w:rFonts w:eastAsia="Times New Roman"/>
        </w:rPr>
      </w:pPr>
      <w:r>
        <w:rPr>
          <w:rFonts w:eastAsia="Times New Roman"/>
        </w:rPr>
        <w:t xml:space="preserve">Logical root indices, cyclic shifts and frequency position are determined as give in Tables in </w:t>
      </w:r>
      <w:proofErr w:type="spellStart"/>
      <w:r>
        <w:rPr>
          <w:rFonts w:eastAsia="Times New Roman"/>
        </w:rPr>
        <w:t>Appendx</w:t>
      </w:r>
      <w:proofErr w:type="spellEnd"/>
      <w:r>
        <w:rPr>
          <w:rFonts w:eastAsia="Times New Roman"/>
        </w:rPr>
        <w:t xml:space="preserve"> B provided in </w:t>
      </w:r>
      <w:hyperlink r:id="rId11" w:history="1">
        <w:r>
          <w:rPr>
            <w:rStyle w:val="Hyperlink"/>
            <w:rFonts w:eastAsia="Times New Roman"/>
          </w:rPr>
          <w:t>R1-1911863</w:t>
        </w:r>
      </w:hyperlink>
    </w:p>
    <w:p w14:paraId="01404285" w14:textId="77777777" w:rsidR="00216776" w:rsidRDefault="00216776" w:rsidP="00216776">
      <w:pPr>
        <w:rPr>
          <w:rFonts w:eastAsiaTheme="minorEastAsia"/>
          <w:lang w:eastAsia="x-none"/>
        </w:rPr>
      </w:pPr>
    </w:p>
    <w:p w14:paraId="1944A34A" w14:textId="77777777" w:rsidR="00216776" w:rsidRDefault="00216776" w:rsidP="00216776">
      <w:pPr>
        <w:rPr>
          <w:lang w:eastAsia="x-none"/>
        </w:rPr>
      </w:pPr>
      <w:r>
        <w:rPr>
          <w:highlight w:val="green"/>
          <w:lang w:eastAsia="x-none"/>
        </w:rPr>
        <w:t>Agreement:</w:t>
      </w:r>
    </w:p>
    <w:p w14:paraId="7938FF7C" w14:textId="77777777" w:rsidR="00216776" w:rsidRDefault="00216776" w:rsidP="00581885">
      <w:pPr>
        <w:numPr>
          <w:ilvl w:val="0"/>
          <w:numId w:val="44"/>
        </w:numPr>
        <w:overflowPunct/>
        <w:autoSpaceDE/>
        <w:autoSpaceDN/>
        <w:adjustRightInd/>
        <w:spacing w:after="0"/>
        <w:textAlignment w:val="auto"/>
        <w:rPr>
          <w:lang w:eastAsia="zh-CN"/>
        </w:rPr>
      </w:pPr>
      <w:r>
        <w:t>For Coreset #0 frequency domain location determination</w:t>
      </w:r>
    </w:p>
    <w:p w14:paraId="1AAE26D5" w14:textId="77777777" w:rsidR="00216776" w:rsidRDefault="00216776" w:rsidP="00581885">
      <w:pPr>
        <w:pStyle w:val="ListParagraph"/>
        <w:widowControl/>
        <w:numPr>
          <w:ilvl w:val="0"/>
          <w:numId w:val="45"/>
        </w:numPr>
        <w:kinsoku w:val="0"/>
        <w:overflowPunct w:val="0"/>
        <w:adjustRightInd w:val="0"/>
        <w:snapToGrid w:val="0"/>
        <w:spacing w:after="60" w:line="252" w:lineRule="auto"/>
        <w:ind w:leftChars="0"/>
        <w:contextualSpacing/>
        <w:jc w:val="left"/>
        <w:rPr>
          <w:rFonts w:ascii="Calibri" w:eastAsia="Times New Roman" w:hAnsi="Calibri" w:cs="Calibri"/>
          <w:lang w:eastAsia="en-US"/>
        </w:rPr>
      </w:pPr>
      <w:r>
        <w:rPr>
          <w:lang w:eastAsia="en-US"/>
        </w:rPr>
        <w:t>For 30KHz SCS case, the pdcch-ConfigSIB1 indicates RB level offsets from {0, 1, 2, 3}</w:t>
      </w:r>
    </w:p>
    <w:p w14:paraId="26146F1B" w14:textId="77777777" w:rsidR="00216776" w:rsidRDefault="00216776" w:rsidP="00581885">
      <w:pPr>
        <w:pStyle w:val="ListParagraph"/>
        <w:widowControl/>
        <w:numPr>
          <w:ilvl w:val="0"/>
          <w:numId w:val="45"/>
        </w:numPr>
        <w:kinsoku w:val="0"/>
        <w:overflowPunct w:val="0"/>
        <w:adjustRightInd w:val="0"/>
        <w:snapToGrid w:val="0"/>
        <w:spacing w:after="60" w:line="252" w:lineRule="auto"/>
        <w:ind w:leftChars="0"/>
        <w:contextualSpacing/>
        <w:jc w:val="left"/>
        <w:rPr>
          <w:rFonts w:ascii="Arial" w:eastAsiaTheme="minorEastAsia" w:hAnsi="Arial" w:cs="Arial"/>
          <w:lang w:eastAsia="en-US"/>
        </w:rPr>
      </w:pPr>
      <w:r>
        <w:rPr>
          <w:lang w:eastAsia="en-US"/>
        </w:rPr>
        <w:t>For 15KHz SCS case, the pdcch-ConfigSIB1 indicates RB level offsets from {10, 12, 14, 16}</w:t>
      </w:r>
    </w:p>
    <w:p w14:paraId="78F71B59" w14:textId="77777777" w:rsidR="00216776" w:rsidRDefault="00216776" w:rsidP="00216776">
      <w:pPr>
        <w:rPr>
          <w:rFonts w:eastAsia="Batang"/>
          <w:i/>
          <w:lang w:eastAsia="zh-CN"/>
        </w:rPr>
      </w:pPr>
    </w:p>
    <w:p w14:paraId="6910DA09" w14:textId="77777777" w:rsidR="00216776" w:rsidRDefault="00216776" w:rsidP="00216776">
      <w:pPr>
        <w:rPr>
          <w:lang w:eastAsia="x-none"/>
        </w:rPr>
      </w:pPr>
      <w:r>
        <w:rPr>
          <w:highlight w:val="green"/>
          <w:lang w:eastAsia="x-none"/>
        </w:rPr>
        <w:t>Agreement:</w:t>
      </w:r>
    </w:p>
    <w:p w14:paraId="4689676E" w14:textId="77777777" w:rsidR="00216776" w:rsidRDefault="00216776" w:rsidP="00216776">
      <w:pPr>
        <w:rPr>
          <w:lang w:eastAsia="x-none"/>
        </w:rPr>
      </w:pPr>
      <w:r>
        <w:rPr>
          <w:lang w:eastAsia="x-none"/>
        </w:rPr>
        <w:t xml:space="preserve">Adopt DM-RS patterns from the table below (for single-symbol DM-RS and intra-slot frequency hopping disabled) for durations up to 11 symbols. </w:t>
      </w:r>
    </w:p>
    <w:p w14:paraId="2051D0D6"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FFS (in RAN1#99): DM-RS patterns for durations 12-14.</w:t>
      </w:r>
    </w:p>
    <w:p w14:paraId="7DC56E77"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Note: The cells in green have already been agreed or are part of Rel-15.</w:t>
      </w:r>
    </w:p>
    <w:p w14:paraId="1A2BCB6F" w14:textId="77777777" w:rsidR="00216776" w:rsidRDefault="00216776" w:rsidP="00216776">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216776" w14:paraId="2D9B5D86" w14:textId="77777777" w:rsidTr="00216776">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D283313" w14:textId="77777777" w:rsidR="00216776" w:rsidRDefault="00A17DFD">
            <w:pPr>
              <w:pStyle w:val="TAH"/>
              <w:spacing w:line="256" w:lineRule="auto"/>
              <w:rPr>
                <w:rFonts w:eastAsia="Batang"/>
                <w:lang w:eastAsia="en-GB"/>
              </w:rPr>
            </w:pPr>
            <m:oMath>
              <m:sSub>
                <m:sSubPr>
                  <m:ctrlPr>
                    <w:rPr>
                      <w:rFonts w:ascii="Cambria Math" w:eastAsia="Times New Roman" w:hAnsi="Cambria Math"/>
                      <w:i/>
                      <w:lang w:eastAsia="en-GB"/>
                    </w:rPr>
                  </m:ctrlPr>
                </m:sSubPr>
                <m:e>
                  <m:r>
                    <m:rPr>
                      <m:sty m:val="bi"/>
                    </m:rPr>
                    <w:rPr>
                      <w:rFonts w:ascii="Cambria Math" w:hAnsi="Cambria Math"/>
                    </w:rPr>
                    <m:t>l</m:t>
                  </m:r>
                </m:e>
                <m:sub>
                  <m:r>
                    <m:rPr>
                      <m:nor/>
                    </m:rPr>
                    <w:rPr>
                      <w:rFonts w:ascii="Cambria Math" w:hAnsi="Cambria Math"/>
                    </w:rPr>
                    <m:t>d</m:t>
                  </m:r>
                </m:sub>
              </m:sSub>
            </m:oMath>
            <w:r w:rsidR="00216776">
              <w:rPr>
                <w:rFonts w:eastAsia="Batang"/>
                <w:b w:val="0"/>
                <w:sz w:val="20"/>
              </w:rPr>
              <w:t xml:space="preserve"> </w:t>
            </w:r>
            <w:r w:rsidR="00216776">
              <w:rPr>
                <w:rFonts w:eastAsia="Batang"/>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2A3C19E6" w14:textId="77777777" w:rsidR="00216776" w:rsidRDefault="00216776">
            <w:pPr>
              <w:pStyle w:val="TAH"/>
              <w:spacing w:line="256" w:lineRule="auto"/>
              <w:rPr>
                <w:rFonts w:eastAsia="Times New Roman"/>
                <w:position w:val="-10"/>
              </w:rPr>
            </w:pPr>
            <w:r>
              <w:rPr>
                <w:rFonts w:eastAsia="Batang"/>
              </w:rPr>
              <w:t xml:space="preserve">DM-RS positions </w:t>
            </w:r>
            <w:r>
              <w:rPr>
                <w:rFonts w:eastAsia="Batang"/>
                <w:position w:val="-6"/>
                <w:lang w:eastAsia="en-GB"/>
              </w:rPr>
              <w:object w:dxaOrig="150" w:dyaOrig="300" w14:anchorId="4792F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5pt" o:ole="">
                  <v:imagedata r:id="rId12" o:title=""/>
                </v:shape>
                <o:OLEObject Type="Embed" ProgID="Equation.3" ShapeID="_x0000_i1025" DrawAspect="Content" ObjectID="_1636804774" r:id="rId13"/>
              </w:object>
            </w:r>
          </w:p>
          <w:p w14:paraId="5EBA56A8" w14:textId="77777777" w:rsidR="00216776" w:rsidRDefault="00216776">
            <w:pPr>
              <w:pStyle w:val="TAH"/>
              <w:spacing w:line="256" w:lineRule="auto"/>
              <w:rPr>
                <w:position w:val="-10"/>
              </w:rPr>
            </w:pPr>
            <w:r>
              <w:rPr>
                <w:rFonts w:eastAsia="Batang"/>
              </w:rPr>
              <w:t>PDSCH mapping type B</w:t>
            </w:r>
          </w:p>
        </w:tc>
      </w:tr>
      <w:tr w:rsidR="00216776" w14:paraId="7CE3DEAA"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A623" w14:textId="77777777" w:rsidR="00216776" w:rsidRDefault="00216776">
            <w:pPr>
              <w:rPr>
                <w:rFonts w:ascii="Arial" w:eastAsia="Batang" w:hAnsi="Arial"/>
                <w:b/>
                <w:sz w:val="18"/>
                <w:lang w:eastAsia="en-GB"/>
              </w:rPr>
            </w:pPr>
          </w:p>
        </w:tc>
        <w:tc>
          <w:tcPr>
            <w:tcW w:w="4346" w:type="dxa"/>
            <w:gridSpan w:val="4"/>
            <w:tcBorders>
              <w:top w:val="single" w:sz="4" w:space="0" w:color="auto"/>
              <w:left w:val="single" w:sz="4" w:space="0" w:color="auto"/>
              <w:bottom w:val="nil"/>
              <w:right w:val="single" w:sz="4" w:space="0" w:color="auto"/>
            </w:tcBorders>
            <w:hideMark/>
          </w:tcPr>
          <w:p w14:paraId="3C7558FE" w14:textId="77777777" w:rsidR="00216776" w:rsidRDefault="00216776">
            <w:pPr>
              <w:pStyle w:val="TAH"/>
              <w:spacing w:line="256" w:lineRule="auto"/>
              <w:rPr>
                <w:position w:val="-10"/>
              </w:rPr>
            </w:pPr>
            <w:r>
              <w:rPr>
                <w:rFonts w:eastAsia="Batang"/>
                <w:i/>
              </w:rPr>
              <w:t>dmrs-AdditionalPosition</w:t>
            </w:r>
          </w:p>
        </w:tc>
      </w:tr>
      <w:tr w:rsidR="00216776" w14:paraId="7D2505D7"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0A28" w14:textId="77777777" w:rsidR="00216776" w:rsidRDefault="00216776">
            <w:pPr>
              <w:rPr>
                <w:rFonts w:ascii="Arial" w:eastAsia="Batang" w:hAnsi="Arial"/>
                <w:b/>
                <w:sz w:val="18"/>
                <w:lang w:eastAsia="en-GB"/>
              </w:rPr>
            </w:pPr>
          </w:p>
        </w:tc>
        <w:tc>
          <w:tcPr>
            <w:tcW w:w="773" w:type="dxa"/>
            <w:tcBorders>
              <w:top w:val="nil"/>
              <w:left w:val="single" w:sz="4" w:space="0" w:color="auto"/>
              <w:bottom w:val="single" w:sz="4" w:space="0" w:color="auto"/>
              <w:right w:val="single" w:sz="4" w:space="0" w:color="auto"/>
            </w:tcBorders>
            <w:hideMark/>
          </w:tcPr>
          <w:p w14:paraId="16AC77AD" w14:textId="77777777" w:rsidR="00216776" w:rsidRDefault="00216776">
            <w:pPr>
              <w:pStyle w:val="TAH"/>
              <w:spacing w:line="256" w:lineRule="auto"/>
              <w:rPr>
                <w:rFonts w:eastAsia="Batang"/>
                <w:i/>
              </w:rPr>
            </w:pPr>
            <w:r>
              <w:rPr>
                <w:rFonts w:eastAsia="Batang"/>
                <w:i/>
              </w:rPr>
              <w:t>0</w:t>
            </w:r>
          </w:p>
        </w:tc>
        <w:tc>
          <w:tcPr>
            <w:tcW w:w="1019" w:type="dxa"/>
            <w:tcBorders>
              <w:top w:val="nil"/>
              <w:left w:val="single" w:sz="4" w:space="0" w:color="auto"/>
              <w:bottom w:val="single" w:sz="4" w:space="0" w:color="auto"/>
              <w:right w:val="single" w:sz="4" w:space="0" w:color="auto"/>
            </w:tcBorders>
            <w:hideMark/>
          </w:tcPr>
          <w:p w14:paraId="7177E4D6" w14:textId="77777777" w:rsidR="00216776" w:rsidRDefault="00216776">
            <w:pPr>
              <w:pStyle w:val="TAH"/>
              <w:spacing w:line="256" w:lineRule="auto"/>
              <w:rPr>
                <w:rFonts w:eastAsia="Batang"/>
                <w:i/>
              </w:rPr>
            </w:pPr>
            <w:r>
              <w:rPr>
                <w:rFonts w:eastAsia="Batang"/>
                <w:i/>
              </w:rPr>
              <w:t>1</w:t>
            </w:r>
          </w:p>
        </w:tc>
        <w:tc>
          <w:tcPr>
            <w:tcW w:w="1191" w:type="dxa"/>
            <w:tcBorders>
              <w:top w:val="nil"/>
              <w:left w:val="single" w:sz="4" w:space="0" w:color="auto"/>
              <w:bottom w:val="single" w:sz="4" w:space="0" w:color="auto"/>
              <w:right w:val="single" w:sz="4" w:space="0" w:color="auto"/>
            </w:tcBorders>
            <w:hideMark/>
          </w:tcPr>
          <w:p w14:paraId="1F92E067" w14:textId="77777777" w:rsidR="00216776" w:rsidRDefault="00216776">
            <w:pPr>
              <w:pStyle w:val="TAH"/>
              <w:spacing w:line="256" w:lineRule="auto"/>
              <w:rPr>
                <w:rFonts w:eastAsia="Batang"/>
                <w:i/>
              </w:rPr>
            </w:pPr>
            <w:r>
              <w:rPr>
                <w:rFonts w:eastAsia="Batang"/>
                <w:i/>
              </w:rPr>
              <w:t>2</w:t>
            </w:r>
          </w:p>
        </w:tc>
        <w:tc>
          <w:tcPr>
            <w:tcW w:w="1363" w:type="dxa"/>
            <w:tcBorders>
              <w:top w:val="nil"/>
              <w:left w:val="single" w:sz="4" w:space="0" w:color="auto"/>
              <w:bottom w:val="single" w:sz="4" w:space="0" w:color="auto"/>
              <w:right w:val="single" w:sz="4" w:space="0" w:color="auto"/>
            </w:tcBorders>
            <w:hideMark/>
          </w:tcPr>
          <w:p w14:paraId="60B7903B" w14:textId="77777777" w:rsidR="00216776" w:rsidRDefault="00216776">
            <w:pPr>
              <w:pStyle w:val="TAH"/>
              <w:spacing w:line="256" w:lineRule="auto"/>
              <w:rPr>
                <w:rFonts w:eastAsia="Batang"/>
                <w:i/>
              </w:rPr>
            </w:pPr>
            <w:r>
              <w:rPr>
                <w:rFonts w:eastAsia="Batang"/>
                <w:i/>
              </w:rPr>
              <w:t>3</w:t>
            </w:r>
          </w:p>
        </w:tc>
      </w:tr>
      <w:tr w:rsidR="00216776" w14:paraId="44DC212B"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105E0437" w14:textId="77777777" w:rsidR="00216776" w:rsidRDefault="00216776">
            <w:pPr>
              <w:pStyle w:val="TAC"/>
              <w:spacing w:line="256" w:lineRule="auto"/>
              <w:rPr>
                <w:rFonts w:eastAsia="Batang"/>
              </w:rPr>
            </w:pPr>
            <w:r>
              <w:rPr>
                <w:rFonts w:eastAsia="Batang"/>
              </w:rPr>
              <w:t>2</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01D4763F" w14:textId="4ADB7DDF" w:rsidR="00216776" w:rsidRDefault="00216776">
            <w:pPr>
              <w:pStyle w:val="TAC"/>
              <w:spacing w:line="256" w:lineRule="auto"/>
              <w:rPr>
                <w:rFonts w:eastAsia="SimSun"/>
                <w:noProof/>
                <w:position w:val="-10"/>
              </w:rPr>
            </w:pPr>
            <w:r>
              <w:rPr>
                <w:noProof/>
                <w:position w:val="-10"/>
              </w:rPr>
              <w:drawing>
                <wp:inline distT="0" distB="0" distL="0" distR="0" wp14:anchorId="6BFAFCC7" wp14:editId="38A91D72">
                  <wp:extent cx="9525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4EC8EE35" w14:textId="343E806F" w:rsidR="00216776" w:rsidRDefault="00216776">
            <w:pPr>
              <w:pStyle w:val="TAC"/>
              <w:spacing w:line="256" w:lineRule="auto"/>
              <w:rPr>
                <w:noProof/>
                <w:position w:val="-10"/>
              </w:rPr>
            </w:pPr>
            <w:r>
              <w:rPr>
                <w:noProof/>
                <w:position w:val="-10"/>
              </w:rPr>
              <w:drawing>
                <wp:inline distT="0" distB="0" distL="0" distR="0" wp14:anchorId="16C055BB" wp14:editId="02E55D72">
                  <wp:extent cx="95250" cy="1828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0D673E40" w14:textId="59B35EFC" w:rsidR="00216776" w:rsidRDefault="00216776">
            <w:pPr>
              <w:pStyle w:val="TAC"/>
              <w:spacing w:line="256" w:lineRule="auto"/>
              <w:rPr>
                <w:noProof/>
                <w:position w:val="-10"/>
              </w:rPr>
            </w:pPr>
            <w:r>
              <w:rPr>
                <w:noProof/>
                <w:position w:val="-10"/>
              </w:rPr>
              <w:drawing>
                <wp:inline distT="0" distB="0" distL="0" distR="0" wp14:anchorId="6BA5AF16" wp14:editId="4F9D1ECC">
                  <wp:extent cx="9525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4CCBE34F" w14:textId="2FE503C1" w:rsidR="00216776" w:rsidRDefault="00216776">
            <w:pPr>
              <w:pStyle w:val="TAC"/>
              <w:spacing w:line="256" w:lineRule="auto"/>
              <w:rPr>
                <w:noProof/>
                <w:position w:val="-10"/>
              </w:rPr>
            </w:pPr>
            <w:r>
              <w:rPr>
                <w:noProof/>
                <w:position w:val="-10"/>
              </w:rPr>
              <w:drawing>
                <wp:inline distT="0" distB="0" distL="0" distR="0" wp14:anchorId="4E3ADC1F" wp14:editId="1DF089D9">
                  <wp:extent cx="95250" cy="1828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6A413797"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4BF155CC" w14:textId="77777777" w:rsidR="00216776" w:rsidRDefault="00216776">
            <w:pPr>
              <w:pStyle w:val="TAC"/>
              <w:spacing w:line="256" w:lineRule="auto"/>
              <w:rPr>
                <w:rFonts w:eastAsia="Batang"/>
              </w:rPr>
            </w:pPr>
            <w:r>
              <w:rPr>
                <w:rFonts w:eastAsia="Batang"/>
              </w:rPr>
              <w:t>3</w:t>
            </w:r>
          </w:p>
        </w:tc>
        <w:tc>
          <w:tcPr>
            <w:tcW w:w="773" w:type="dxa"/>
            <w:tcBorders>
              <w:top w:val="single" w:sz="4" w:space="0" w:color="auto"/>
              <w:left w:val="single" w:sz="4" w:space="0" w:color="auto"/>
              <w:bottom w:val="single" w:sz="4" w:space="0" w:color="auto"/>
              <w:right w:val="single" w:sz="4" w:space="0" w:color="auto"/>
            </w:tcBorders>
            <w:hideMark/>
          </w:tcPr>
          <w:p w14:paraId="04755186" w14:textId="2C16488F" w:rsidR="00216776" w:rsidRDefault="00216776">
            <w:pPr>
              <w:pStyle w:val="TAC"/>
              <w:spacing w:line="256" w:lineRule="auto"/>
              <w:rPr>
                <w:rFonts w:eastAsia="Batang"/>
              </w:rPr>
            </w:pPr>
            <w:r>
              <w:rPr>
                <w:noProof/>
                <w:position w:val="-10"/>
              </w:rPr>
              <w:drawing>
                <wp:inline distT="0" distB="0" distL="0" distR="0" wp14:anchorId="431B784A" wp14:editId="37FAD04F">
                  <wp:extent cx="95250" cy="1828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23C53010" w14:textId="761F1E3A" w:rsidR="00216776" w:rsidRDefault="00216776">
            <w:pPr>
              <w:pStyle w:val="TAC"/>
              <w:spacing w:line="256" w:lineRule="auto"/>
              <w:rPr>
                <w:rFonts w:eastAsia="SimSun"/>
              </w:rPr>
            </w:pPr>
            <w:r>
              <w:rPr>
                <w:noProof/>
                <w:position w:val="-10"/>
              </w:rPr>
              <w:drawing>
                <wp:inline distT="0" distB="0" distL="0" distR="0" wp14:anchorId="0FE27F5C" wp14:editId="1FA0C7D6">
                  <wp:extent cx="9525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hideMark/>
          </w:tcPr>
          <w:p w14:paraId="5ED199FF" w14:textId="1CCD6BEA" w:rsidR="00216776" w:rsidRDefault="00216776">
            <w:pPr>
              <w:pStyle w:val="TAC"/>
              <w:spacing w:line="256" w:lineRule="auto"/>
            </w:pPr>
            <w:r>
              <w:rPr>
                <w:noProof/>
                <w:position w:val="-10"/>
              </w:rPr>
              <w:drawing>
                <wp:inline distT="0" distB="0" distL="0" distR="0" wp14:anchorId="7F3CA30B" wp14:editId="02C36384">
                  <wp:extent cx="9525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hideMark/>
          </w:tcPr>
          <w:p w14:paraId="2A0DB0B7" w14:textId="71507D6B" w:rsidR="00216776" w:rsidRDefault="00216776">
            <w:pPr>
              <w:pStyle w:val="TAC"/>
              <w:spacing w:line="256" w:lineRule="auto"/>
              <w:rPr>
                <w:rFonts w:eastAsia="Batang"/>
              </w:rPr>
            </w:pPr>
            <w:r>
              <w:rPr>
                <w:noProof/>
                <w:position w:val="-10"/>
              </w:rPr>
              <w:drawing>
                <wp:inline distT="0" distB="0" distL="0" distR="0" wp14:anchorId="5447C6CB" wp14:editId="5C9C4002">
                  <wp:extent cx="9525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454EB8E1"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62FE9743" w14:textId="77777777" w:rsidR="00216776" w:rsidRDefault="00216776">
            <w:pPr>
              <w:pStyle w:val="TAC"/>
              <w:spacing w:line="256" w:lineRule="auto"/>
              <w:rPr>
                <w:rFonts w:eastAsia="Batang"/>
              </w:rPr>
            </w:pPr>
            <w:r>
              <w:rPr>
                <w:rFonts w:eastAsia="Batang"/>
              </w:rPr>
              <w:t>4</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5BFDC566" w14:textId="7ADA6AE3" w:rsidR="00216776" w:rsidRDefault="00216776">
            <w:pPr>
              <w:pStyle w:val="TAC"/>
              <w:spacing w:line="256" w:lineRule="auto"/>
              <w:rPr>
                <w:rFonts w:eastAsia="Batang"/>
              </w:rPr>
            </w:pPr>
            <w:r>
              <w:rPr>
                <w:noProof/>
                <w:position w:val="-10"/>
              </w:rPr>
              <w:drawing>
                <wp:inline distT="0" distB="0" distL="0" distR="0" wp14:anchorId="60A245DE" wp14:editId="7155924C">
                  <wp:extent cx="9525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318AAEA6" w14:textId="2DB99CA1" w:rsidR="00216776" w:rsidRDefault="00216776">
            <w:pPr>
              <w:pStyle w:val="TAC"/>
              <w:spacing w:line="256" w:lineRule="auto"/>
              <w:rPr>
                <w:rFonts w:eastAsia="SimSun"/>
              </w:rPr>
            </w:pPr>
            <w:r>
              <w:rPr>
                <w:noProof/>
                <w:position w:val="-10"/>
              </w:rPr>
              <w:drawing>
                <wp:inline distT="0" distB="0" distL="0" distR="0" wp14:anchorId="4C5F339C" wp14:editId="48BDA040">
                  <wp:extent cx="9525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305AF2EB" w14:textId="0E01D053" w:rsidR="00216776" w:rsidRDefault="00216776">
            <w:pPr>
              <w:pStyle w:val="TAC"/>
              <w:spacing w:line="256" w:lineRule="auto"/>
            </w:pPr>
            <w:r>
              <w:rPr>
                <w:noProof/>
                <w:position w:val="-10"/>
              </w:rPr>
              <w:drawing>
                <wp:inline distT="0" distB="0" distL="0" distR="0" wp14:anchorId="7B4BB8F7" wp14:editId="1ACEE3B1">
                  <wp:extent cx="9525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2C25E854" w14:textId="4EC47E86" w:rsidR="00216776" w:rsidRDefault="00216776">
            <w:pPr>
              <w:pStyle w:val="TAC"/>
              <w:spacing w:line="256" w:lineRule="auto"/>
              <w:rPr>
                <w:rFonts w:eastAsia="Batang"/>
              </w:rPr>
            </w:pPr>
            <w:r>
              <w:rPr>
                <w:noProof/>
                <w:position w:val="-10"/>
              </w:rPr>
              <w:drawing>
                <wp:inline distT="0" distB="0" distL="0" distR="0" wp14:anchorId="2303DF02" wp14:editId="3C66CC9D">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0F2AF9F5"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78176BD2" w14:textId="77777777" w:rsidR="00216776" w:rsidRDefault="00216776">
            <w:pPr>
              <w:pStyle w:val="TAC"/>
              <w:spacing w:line="256" w:lineRule="auto"/>
              <w:rPr>
                <w:rFonts w:eastAsia="Batang"/>
              </w:rPr>
            </w:pPr>
            <w:r>
              <w:rPr>
                <w:rFonts w:eastAsia="Batang"/>
              </w:rPr>
              <w:t>5</w:t>
            </w:r>
          </w:p>
        </w:tc>
        <w:tc>
          <w:tcPr>
            <w:tcW w:w="773" w:type="dxa"/>
            <w:tcBorders>
              <w:top w:val="single" w:sz="4" w:space="0" w:color="auto"/>
              <w:left w:val="single" w:sz="4" w:space="0" w:color="auto"/>
              <w:bottom w:val="single" w:sz="4" w:space="0" w:color="auto"/>
              <w:right w:val="single" w:sz="4" w:space="0" w:color="auto"/>
            </w:tcBorders>
            <w:hideMark/>
          </w:tcPr>
          <w:p w14:paraId="3590608F" w14:textId="5907FB1D" w:rsidR="00216776" w:rsidRDefault="00216776">
            <w:pPr>
              <w:pStyle w:val="TAC"/>
              <w:spacing w:line="256" w:lineRule="auto"/>
              <w:rPr>
                <w:rFonts w:eastAsia="Batang"/>
              </w:rPr>
            </w:pPr>
            <w:r>
              <w:rPr>
                <w:noProof/>
                <w:position w:val="-10"/>
              </w:rPr>
              <w:drawing>
                <wp:inline distT="0" distB="0" distL="0" distR="0" wp14:anchorId="668F0C31" wp14:editId="64A2EA6B">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7ED51ECB" w14:textId="7D443808" w:rsidR="00216776" w:rsidRDefault="00216776">
            <w:pPr>
              <w:pStyle w:val="TAC"/>
              <w:spacing w:line="256" w:lineRule="auto"/>
              <w:rPr>
                <w:rFonts w:eastAsia="SimSun"/>
              </w:rPr>
            </w:pPr>
            <w:r>
              <w:rPr>
                <w:noProof/>
                <w:position w:val="-10"/>
              </w:rPr>
              <w:drawing>
                <wp:inline distT="0" distB="0" distL="0" distR="0" wp14:anchorId="18D3A40C" wp14:editId="54EC0337">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hideMark/>
          </w:tcPr>
          <w:p w14:paraId="510B5193" w14:textId="3D4F501B" w:rsidR="00216776" w:rsidRDefault="00216776">
            <w:pPr>
              <w:pStyle w:val="TAC"/>
              <w:spacing w:line="256" w:lineRule="auto"/>
            </w:pPr>
            <w:r>
              <w:rPr>
                <w:noProof/>
                <w:position w:val="-10"/>
              </w:rPr>
              <w:drawing>
                <wp:inline distT="0" distB="0" distL="0" distR="0" wp14:anchorId="0A491796" wp14:editId="2B7186DB">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hideMark/>
          </w:tcPr>
          <w:p w14:paraId="3A4549BF" w14:textId="0A734CD5" w:rsidR="00216776" w:rsidRDefault="00216776">
            <w:pPr>
              <w:pStyle w:val="TAC"/>
              <w:spacing w:line="256" w:lineRule="auto"/>
              <w:rPr>
                <w:rFonts w:eastAsia="Batang"/>
              </w:rPr>
            </w:pPr>
            <w:r>
              <w:rPr>
                <w:noProof/>
                <w:position w:val="-10"/>
              </w:rPr>
              <w:drawing>
                <wp:inline distT="0" distB="0" distL="0" distR="0" wp14:anchorId="311A83F3" wp14:editId="690546A0">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7A18331A"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7EC3F01C" w14:textId="77777777" w:rsidR="00216776" w:rsidRDefault="00216776">
            <w:pPr>
              <w:pStyle w:val="TAC"/>
              <w:spacing w:line="256" w:lineRule="auto"/>
              <w:rPr>
                <w:rFonts w:eastAsia="Batang"/>
              </w:rPr>
            </w:pPr>
            <w:r>
              <w:rPr>
                <w:rFonts w:eastAsia="Batang"/>
              </w:rPr>
              <w:t>6</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DDF66A5" w14:textId="1ABF94B2" w:rsidR="00216776" w:rsidRDefault="00216776">
            <w:pPr>
              <w:pStyle w:val="TAC"/>
              <w:spacing w:line="256" w:lineRule="auto"/>
              <w:rPr>
                <w:rFonts w:eastAsia="Batang"/>
              </w:rPr>
            </w:pPr>
            <w:r>
              <w:rPr>
                <w:noProof/>
                <w:position w:val="-10"/>
              </w:rPr>
              <w:drawing>
                <wp:inline distT="0" distB="0" distL="0" distR="0" wp14:anchorId="6144CC6E" wp14:editId="57C77AD1">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3E71A72D" w14:textId="0029856E" w:rsidR="00216776" w:rsidRDefault="00216776">
            <w:pPr>
              <w:pStyle w:val="TAC"/>
              <w:spacing w:line="256" w:lineRule="auto"/>
              <w:rPr>
                <w:rFonts w:eastAsia="SimSun"/>
              </w:rPr>
            </w:pPr>
            <w:r>
              <w:rPr>
                <w:noProof/>
                <w:position w:val="-10"/>
              </w:rPr>
              <w:drawing>
                <wp:inline distT="0" distB="0" distL="0" distR="0" wp14:anchorId="276378EC" wp14:editId="10113BA3">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29273E05" w14:textId="3806485C" w:rsidR="00216776" w:rsidRDefault="00216776">
            <w:pPr>
              <w:pStyle w:val="TAC"/>
              <w:spacing w:line="256" w:lineRule="auto"/>
            </w:pPr>
            <w:r>
              <w:rPr>
                <w:noProof/>
                <w:position w:val="-10"/>
              </w:rPr>
              <w:drawing>
                <wp:inline distT="0" distB="0" distL="0" distR="0" wp14:anchorId="2E22AADC" wp14:editId="13A4E588">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61830308" w14:textId="6CE66B36" w:rsidR="00216776" w:rsidRDefault="00216776">
            <w:pPr>
              <w:pStyle w:val="TAC"/>
              <w:spacing w:line="256" w:lineRule="auto"/>
              <w:rPr>
                <w:rFonts w:eastAsia="Batang"/>
              </w:rPr>
            </w:pPr>
            <w:r>
              <w:rPr>
                <w:noProof/>
                <w:position w:val="-10"/>
              </w:rPr>
              <w:drawing>
                <wp:inline distT="0" distB="0" distL="0" distR="0" wp14:anchorId="03018B73" wp14:editId="726D79CC">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11B36CEF"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0D6D6D8D" w14:textId="77777777" w:rsidR="00216776" w:rsidRDefault="00216776">
            <w:pPr>
              <w:pStyle w:val="TAC"/>
              <w:spacing w:line="256" w:lineRule="auto"/>
              <w:rPr>
                <w:rFonts w:eastAsia="Batang"/>
              </w:rPr>
            </w:pPr>
            <w:r>
              <w:rPr>
                <w:rFonts w:eastAsia="Batang"/>
              </w:rPr>
              <w:t>7</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A106C80" w14:textId="01FF9A0F" w:rsidR="00216776" w:rsidRDefault="00216776">
            <w:pPr>
              <w:pStyle w:val="TAC"/>
              <w:spacing w:line="256" w:lineRule="auto"/>
              <w:rPr>
                <w:rFonts w:eastAsia="Batang"/>
              </w:rPr>
            </w:pPr>
            <w:r>
              <w:rPr>
                <w:noProof/>
                <w:position w:val="-10"/>
              </w:rPr>
              <w:drawing>
                <wp:inline distT="0" distB="0" distL="0" distR="0" wp14:anchorId="6D4F5FDD" wp14:editId="66B67DA9">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231F3FC5" w14:textId="13005A83" w:rsidR="00216776" w:rsidRDefault="00216776">
            <w:pPr>
              <w:pStyle w:val="TAC"/>
              <w:spacing w:line="256" w:lineRule="auto"/>
              <w:rPr>
                <w:rFonts w:eastAsia="Batang"/>
              </w:rPr>
            </w:pPr>
            <w:r>
              <w:rPr>
                <w:noProof/>
                <w:position w:val="-10"/>
              </w:rPr>
              <w:drawing>
                <wp:inline distT="0" distB="0" distL="0" distR="0" wp14:anchorId="191D9E1F" wp14:editId="3E8F1AB5">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00DE372C" w14:textId="23BD6568" w:rsidR="00216776" w:rsidRDefault="00216776">
            <w:pPr>
              <w:pStyle w:val="TAC"/>
              <w:spacing w:line="256" w:lineRule="auto"/>
              <w:rPr>
                <w:rFonts w:eastAsia="Batang"/>
              </w:rPr>
            </w:pPr>
            <w:r>
              <w:rPr>
                <w:noProof/>
                <w:position w:val="-10"/>
              </w:rPr>
              <w:drawing>
                <wp:inline distT="0" distB="0" distL="0" distR="0" wp14:anchorId="2047C6FB" wp14:editId="113119F4">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67F734DA" w14:textId="0382EA19" w:rsidR="00216776" w:rsidRDefault="00216776">
            <w:pPr>
              <w:pStyle w:val="TAC"/>
              <w:spacing w:line="256" w:lineRule="auto"/>
              <w:rPr>
                <w:rFonts w:eastAsia="Batang"/>
              </w:rPr>
            </w:pPr>
            <w:r>
              <w:rPr>
                <w:noProof/>
                <w:position w:val="-10"/>
              </w:rPr>
              <w:drawing>
                <wp:inline distT="0" distB="0" distL="0" distR="0" wp14:anchorId="7CA95C1A" wp14:editId="7977C9BA">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2EB19ED8"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2B66D4AF" w14:textId="77777777" w:rsidR="00216776" w:rsidRDefault="00216776">
            <w:pPr>
              <w:pStyle w:val="TAC"/>
              <w:spacing w:line="256" w:lineRule="auto"/>
              <w:rPr>
                <w:rFonts w:eastAsia="Batang"/>
              </w:rPr>
            </w:pPr>
            <w:r>
              <w:rPr>
                <w:rFonts w:eastAsia="Batang"/>
              </w:rPr>
              <w:t>8</w:t>
            </w:r>
          </w:p>
        </w:tc>
        <w:tc>
          <w:tcPr>
            <w:tcW w:w="773" w:type="dxa"/>
            <w:tcBorders>
              <w:top w:val="single" w:sz="4" w:space="0" w:color="auto"/>
              <w:left w:val="single" w:sz="4" w:space="0" w:color="auto"/>
              <w:bottom w:val="single" w:sz="4" w:space="0" w:color="auto"/>
              <w:right w:val="single" w:sz="4" w:space="0" w:color="auto"/>
            </w:tcBorders>
            <w:hideMark/>
          </w:tcPr>
          <w:p w14:paraId="22F9F878" w14:textId="4351BD20" w:rsidR="00216776" w:rsidRDefault="00216776">
            <w:pPr>
              <w:pStyle w:val="TAC"/>
              <w:spacing w:line="256" w:lineRule="auto"/>
              <w:rPr>
                <w:rFonts w:eastAsia="Batang"/>
              </w:rPr>
            </w:pPr>
            <w:r>
              <w:rPr>
                <w:noProof/>
                <w:position w:val="-10"/>
              </w:rPr>
              <w:drawing>
                <wp:inline distT="0" distB="0" distL="0" distR="0" wp14:anchorId="083F583F" wp14:editId="1A3D78D8">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6ABDE497" w14:textId="3B414EAA" w:rsidR="00216776" w:rsidRDefault="00216776">
            <w:pPr>
              <w:pStyle w:val="TAC"/>
              <w:spacing w:line="256" w:lineRule="auto"/>
              <w:rPr>
                <w:rFonts w:eastAsia="Batang"/>
              </w:rPr>
            </w:pPr>
            <w:r>
              <w:rPr>
                <w:noProof/>
                <w:position w:val="-10"/>
              </w:rPr>
              <w:drawing>
                <wp:inline distT="0" distB="0" distL="0" distR="0" wp14:anchorId="012913AD" wp14:editId="62ADA935">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6</w:t>
            </w:r>
          </w:p>
        </w:tc>
        <w:tc>
          <w:tcPr>
            <w:tcW w:w="1191" w:type="dxa"/>
            <w:tcBorders>
              <w:top w:val="single" w:sz="4" w:space="0" w:color="auto"/>
              <w:left w:val="single" w:sz="4" w:space="0" w:color="auto"/>
              <w:bottom w:val="single" w:sz="4" w:space="0" w:color="auto"/>
              <w:right w:val="single" w:sz="4" w:space="0" w:color="auto"/>
            </w:tcBorders>
            <w:hideMark/>
          </w:tcPr>
          <w:p w14:paraId="11F75C42" w14:textId="5FEFCC6B" w:rsidR="00216776" w:rsidRDefault="00216776">
            <w:pPr>
              <w:pStyle w:val="TAC"/>
              <w:spacing w:line="256" w:lineRule="auto"/>
              <w:rPr>
                <w:rFonts w:eastAsia="Batang"/>
              </w:rPr>
            </w:pPr>
            <w:r>
              <w:rPr>
                <w:noProof/>
                <w:position w:val="-10"/>
              </w:rPr>
              <w:drawing>
                <wp:inline distT="0" distB="0" distL="0" distR="0" wp14:anchorId="1FE47C76" wp14:editId="7A7E7231">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c>
          <w:tcPr>
            <w:tcW w:w="1363" w:type="dxa"/>
            <w:tcBorders>
              <w:top w:val="single" w:sz="4" w:space="0" w:color="auto"/>
              <w:left w:val="single" w:sz="4" w:space="0" w:color="auto"/>
              <w:bottom w:val="single" w:sz="4" w:space="0" w:color="auto"/>
              <w:right w:val="single" w:sz="4" w:space="0" w:color="auto"/>
            </w:tcBorders>
            <w:hideMark/>
          </w:tcPr>
          <w:p w14:paraId="599B1CED" w14:textId="536D13B0" w:rsidR="00216776" w:rsidRDefault="00216776">
            <w:pPr>
              <w:pStyle w:val="TAC"/>
              <w:spacing w:line="256" w:lineRule="auto"/>
              <w:rPr>
                <w:rFonts w:eastAsia="Batang"/>
              </w:rPr>
            </w:pPr>
            <w:r>
              <w:rPr>
                <w:noProof/>
                <w:position w:val="-10"/>
              </w:rPr>
              <w:drawing>
                <wp:inline distT="0" distB="0" distL="0" distR="0" wp14:anchorId="1B877F95" wp14:editId="45687569">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r>
      <w:tr w:rsidR="00216776" w14:paraId="088FAB86"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92D050"/>
            <w:hideMark/>
          </w:tcPr>
          <w:p w14:paraId="6F2789C6" w14:textId="77777777" w:rsidR="00216776" w:rsidRDefault="00216776">
            <w:pPr>
              <w:pStyle w:val="TAC"/>
              <w:spacing w:line="256" w:lineRule="auto"/>
              <w:rPr>
                <w:rFonts w:eastAsia="Batang"/>
              </w:rPr>
            </w:pPr>
            <w:r>
              <w:rPr>
                <w:rFonts w:eastAsia="Batang"/>
              </w:rPr>
              <w:t>9</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5ADD71CE" w14:textId="660468B1" w:rsidR="00216776" w:rsidRDefault="00216776">
            <w:pPr>
              <w:pStyle w:val="TAC"/>
              <w:spacing w:line="256" w:lineRule="auto"/>
              <w:rPr>
                <w:rFonts w:eastAsia="Batang"/>
              </w:rPr>
            </w:pPr>
            <w:r>
              <w:rPr>
                <w:noProof/>
                <w:position w:val="-10"/>
              </w:rPr>
              <w:drawing>
                <wp:inline distT="0" distB="0" distL="0" distR="0" wp14:anchorId="38362566" wp14:editId="781202DA">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7C63D5DB" w14:textId="24BC1F79" w:rsidR="00216776" w:rsidRDefault="00216776">
            <w:pPr>
              <w:pStyle w:val="TAC"/>
              <w:spacing w:line="256" w:lineRule="auto"/>
              <w:rPr>
                <w:rFonts w:eastAsia="Batang"/>
              </w:rPr>
            </w:pPr>
            <w:r>
              <w:rPr>
                <w:noProof/>
                <w:position w:val="-10"/>
              </w:rPr>
              <w:drawing>
                <wp:inline distT="0" distB="0" distL="0" distR="0" wp14:anchorId="104586F9" wp14:editId="74EC350D">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7</w:t>
            </w:r>
          </w:p>
        </w:tc>
        <w:tc>
          <w:tcPr>
            <w:tcW w:w="1191" w:type="dxa"/>
            <w:tcBorders>
              <w:top w:val="single" w:sz="4" w:space="0" w:color="auto"/>
              <w:left w:val="single" w:sz="4" w:space="0" w:color="auto"/>
              <w:bottom w:val="single" w:sz="4" w:space="0" w:color="auto"/>
              <w:right w:val="single" w:sz="4" w:space="0" w:color="auto"/>
            </w:tcBorders>
            <w:shd w:val="clear" w:color="auto" w:fill="92D050"/>
            <w:hideMark/>
          </w:tcPr>
          <w:p w14:paraId="1D103396" w14:textId="04EC2F95" w:rsidR="00216776" w:rsidRDefault="00216776">
            <w:pPr>
              <w:pStyle w:val="TAC"/>
              <w:spacing w:line="256" w:lineRule="auto"/>
              <w:rPr>
                <w:rFonts w:eastAsia="Batang"/>
              </w:rPr>
            </w:pPr>
            <w:r>
              <w:rPr>
                <w:noProof/>
                <w:position w:val="-10"/>
              </w:rPr>
              <w:drawing>
                <wp:inline distT="0" distB="0" distL="0" distR="0" wp14:anchorId="5657B035" wp14:editId="41C6DBD4">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c>
          <w:tcPr>
            <w:tcW w:w="1363" w:type="dxa"/>
            <w:tcBorders>
              <w:top w:val="single" w:sz="4" w:space="0" w:color="auto"/>
              <w:left w:val="single" w:sz="4" w:space="0" w:color="auto"/>
              <w:bottom w:val="single" w:sz="4" w:space="0" w:color="auto"/>
              <w:right w:val="single" w:sz="4" w:space="0" w:color="auto"/>
            </w:tcBorders>
            <w:shd w:val="clear" w:color="auto" w:fill="92D050"/>
            <w:hideMark/>
          </w:tcPr>
          <w:p w14:paraId="1197D33E" w14:textId="7336DC5D" w:rsidR="00216776" w:rsidRDefault="00216776">
            <w:pPr>
              <w:pStyle w:val="TAC"/>
              <w:spacing w:line="256" w:lineRule="auto"/>
              <w:rPr>
                <w:rFonts w:eastAsia="Batang"/>
              </w:rPr>
            </w:pPr>
            <w:r>
              <w:rPr>
                <w:noProof/>
                <w:position w:val="-10"/>
              </w:rPr>
              <w:drawing>
                <wp:inline distT="0" distB="0" distL="0" distR="0" wp14:anchorId="7D0FD278" wp14:editId="0CFA23AA">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r>
      <w:tr w:rsidR="00216776" w14:paraId="44F772AF"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92D050"/>
            <w:hideMark/>
          </w:tcPr>
          <w:p w14:paraId="0AB3D76D" w14:textId="77777777" w:rsidR="00216776" w:rsidRDefault="00216776">
            <w:pPr>
              <w:pStyle w:val="TAC"/>
              <w:spacing w:line="256" w:lineRule="auto"/>
              <w:rPr>
                <w:rFonts w:eastAsia="Batang"/>
              </w:rPr>
            </w:pPr>
            <w:r>
              <w:rPr>
                <w:rFonts w:eastAsia="Batang"/>
              </w:rPr>
              <w:t>10</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05C165D" w14:textId="7E002CD6" w:rsidR="00216776" w:rsidRDefault="00216776">
            <w:pPr>
              <w:pStyle w:val="TAC"/>
              <w:spacing w:line="256" w:lineRule="auto"/>
              <w:rPr>
                <w:rFonts w:eastAsia="Batang"/>
              </w:rPr>
            </w:pPr>
            <w:r>
              <w:rPr>
                <w:noProof/>
                <w:position w:val="-10"/>
              </w:rPr>
              <w:drawing>
                <wp:inline distT="0" distB="0" distL="0" distR="0" wp14:anchorId="630A310A" wp14:editId="0A7D24F9">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57D2B63D" w14:textId="2E56D9CA" w:rsidR="00216776" w:rsidRDefault="00216776">
            <w:pPr>
              <w:pStyle w:val="TAC"/>
              <w:spacing w:line="256" w:lineRule="auto"/>
              <w:rPr>
                <w:rFonts w:eastAsia="Batang"/>
              </w:rPr>
            </w:pPr>
            <w:r>
              <w:rPr>
                <w:noProof/>
                <w:position w:val="-10"/>
              </w:rPr>
              <w:drawing>
                <wp:inline distT="0" distB="0" distL="0" distR="0" wp14:anchorId="190838C2" wp14:editId="538B9EC5">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7</w:t>
            </w:r>
          </w:p>
        </w:tc>
        <w:tc>
          <w:tcPr>
            <w:tcW w:w="1191" w:type="dxa"/>
            <w:tcBorders>
              <w:top w:val="single" w:sz="4" w:space="0" w:color="auto"/>
              <w:left w:val="single" w:sz="4" w:space="0" w:color="auto"/>
              <w:bottom w:val="single" w:sz="4" w:space="0" w:color="auto"/>
              <w:right w:val="single" w:sz="4" w:space="0" w:color="auto"/>
            </w:tcBorders>
            <w:shd w:val="clear" w:color="auto" w:fill="92D050"/>
            <w:hideMark/>
          </w:tcPr>
          <w:p w14:paraId="49A634CD" w14:textId="71DF08D2" w:rsidR="00216776" w:rsidRDefault="00216776">
            <w:pPr>
              <w:pStyle w:val="TAC"/>
              <w:spacing w:line="256" w:lineRule="auto"/>
              <w:rPr>
                <w:rFonts w:eastAsia="Batang"/>
              </w:rPr>
            </w:pPr>
            <w:r>
              <w:rPr>
                <w:noProof/>
                <w:position w:val="-10"/>
              </w:rPr>
              <w:drawing>
                <wp:inline distT="0" distB="0" distL="0" distR="0" wp14:anchorId="6B762212" wp14:editId="45DAB1AD">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c>
          <w:tcPr>
            <w:tcW w:w="1363" w:type="dxa"/>
            <w:tcBorders>
              <w:top w:val="single" w:sz="4" w:space="0" w:color="auto"/>
              <w:left w:val="single" w:sz="4" w:space="0" w:color="auto"/>
              <w:bottom w:val="single" w:sz="4" w:space="0" w:color="auto"/>
              <w:right w:val="single" w:sz="4" w:space="0" w:color="auto"/>
            </w:tcBorders>
            <w:shd w:val="clear" w:color="auto" w:fill="92D050"/>
            <w:hideMark/>
          </w:tcPr>
          <w:p w14:paraId="084472DE" w14:textId="00623585" w:rsidR="00216776" w:rsidRDefault="00216776">
            <w:pPr>
              <w:pStyle w:val="TAC"/>
              <w:spacing w:line="256" w:lineRule="auto"/>
              <w:rPr>
                <w:rFonts w:eastAsia="Batang"/>
              </w:rPr>
            </w:pPr>
            <w:r>
              <w:rPr>
                <w:noProof/>
                <w:position w:val="-10"/>
              </w:rPr>
              <w:drawing>
                <wp:inline distT="0" distB="0" distL="0" distR="0" wp14:anchorId="2E060433" wp14:editId="32E46E24">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r>
      <w:tr w:rsidR="00216776" w14:paraId="233F7F82"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63F77AB7" w14:textId="77777777" w:rsidR="00216776" w:rsidRDefault="00216776">
            <w:pPr>
              <w:pStyle w:val="TAC"/>
              <w:spacing w:line="256" w:lineRule="auto"/>
              <w:rPr>
                <w:rFonts w:eastAsia="Batang"/>
              </w:rPr>
            </w:pPr>
            <w:r>
              <w:rPr>
                <w:rFonts w:eastAsia="Batang"/>
              </w:rPr>
              <w:t>11</w:t>
            </w:r>
          </w:p>
        </w:tc>
        <w:tc>
          <w:tcPr>
            <w:tcW w:w="773" w:type="dxa"/>
            <w:tcBorders>
              <w:top w:val="single" w:sz="4" w:space="0" w:color="auto"/>
              <w:left w:val="single" w:sz="4" w:space="0" w:color="auto"/>
              <w:bottom w:val="single" w:sz="4" w:space="0" w:color="auto"/>
              <w:right w:val="single" w:sz="4" w:space="0" w:color="auto"/>
            </w:tcBorders>
            <w:hideMark/>
          </w:tcPr>
          <w:p w14:paraId="282BA1D6" w14:textId="43BD85BC" w:rsidR="00216776" w:rsidRDefault="00216776">
            <w:pPr>
              <w:pStyle w:val="TAC"/>
              <w:spacing w:line="256" w:lineRule="auto"/>
              <w:rPr>
                <w:rFonts w:eastAsia="Batang"/>
              </w:rPr>
            </w:pPr>
            <w:r>
              <w:rPr>
                <w:noProof/>
                <w:position w:val="-10"/>
              </w:rPr>
              <w:drawing>
                <wp:inline distT="0" distB="0" distL="0" distR="0" wp14:anchorId="37DBF584" wp14:editId="72F5334A">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2CEC630A" w14:textId="28A0F0E5" w:rsidR="00216776" w:rsidRDefault="00216776">
            <w:pPr>
              <w:pStyle w:val="TAC"/>
              <w:spacing w:line="256" w:lineRule="auto"/>
              <w:rPr>
                <w:rFonts w:eastAsia="Batang"/>
              </w:rPr>
            </w:pPr>
            <w:r>
              <w:rPr>
                <w:noProof/>
                <w:position w:val="-10"/>
              </w:rPr>
              <w:drawing>
                <wp:inline distT="0" distB="0" distL="0" distR="0" wp14:anchorId="0C668C64" wp14:editId="1E8327F7">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8</w:t>
            </w:r>
          </w:p>
        </w:tc>
        <w:tc>
          <w:tcPr>
            <w:tcW w:w="1191" w:type="dxa"/>
            <w:tcBorders>
              <w:top w:val="single" w:sz="4" w:space="0" w:color="auto"/>
              <w:left w:val="single" w:sz="4" w:space="0" w:color="auto"/>
              <w:bottom w:val="single" w:sz="4" w:space="0" w:color="auto"/>
              <w:right w:val="single" w:sz="4" w:space="0" w:color="auto"/>
            </w:tcBorders>
            <w:hideMark/>
          </w:tcPr>
          <w:p w14:paraId="03A03760" w14:textId="43BFC0BE" w:rsidR="00216776" w:rsidRDefault="00216776">
            <w:pPr>
              <w:pStyle w:val="TAC"/>
              <w:spacing w:line="256" w:lineRule="auto"/>
              <w:rPr>
                <w:rFonts w:eastAsia="Batang"/>
              </w:rPr>
            </w:pPr>
            <w:r>
              <w:rPr>
                <w:noProof/>
                <w:position w:val="-10"/>
              </w:rPr>
              <w:drawing>
                <wp:inline distT="0" distB="0" distL="0" distR="0" wp14:anchorId="55249E16" wp14:editId="7B4C9367">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8</w:t>
            </w:r>
          </w:p>
        </w:tc>
        <w:tc>
          <w:tcPr>
            <w:tcW w:w="1363" w:type="dxa"/>
            <w:tcBorders>
              <w:top w:val="single" w:sz="4" w:space="0" w:color="auto"/>
              <w:left w:val="single" w:sz="4" w:space="0" w:color="auto"/>
              <w:bottom w:val="single" w:sz="4" w:space="0" w:color="auto"/>
              <w:right w:val="single" w:sz="4" w:space="0" w:color="auto"/>
            </w:tcBorders>
            <w:hideMark/>
          </w:tcPr>
          <w:p w14:paraId="34790EF4" w14:textId="363C97A2" w:rsidR="00216776" w:rsidRDefault="00216776">
            <w:pPr>
              <w:pStyle w:val="TAC"/>
              <w:spacing w:line="256" w:lineRule="auto"/>
              <w:rPr>
                <w:rFonts w:eastAsia="Batang"/>
              </w:rPr>
            </w:pPr>
            <w:r>
              <w:rPr>
                <w:noProof/>
                <w:position w:val="-10"/>
              </w:rPr>
              <w:drawing>
                <wp:inline distT="0" distB="0" distL="0" distR="0" wp14:anchorId="78D18FF3" wp14:editId="6711F04D">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560B6209" w14:textId="77777777" w:rsidR="00216776" w:rsidRDefault="00216776" w:rsidP="00216776">
      <w:pPr>
        <w:rPr>
          <w:rFonts w:ascii="Arial" w:eastAsiaTheme="minorEastAsia" w:hAnsi="Arial" w:cs="Arial"/>
          <w:sz w:val="16"/>
          <w:szCs w:val="16"/>
          <w:lang w:eastAsia="x-none"/>
        </w:rPr>
      </w:pPr>
    </w:p>
    <w:p w14:paraId="0DBCDBDF" w14:textId="77777777" w:rsidR="00216776" w:rsidRDefault="00216776" w:rsidP="00216776">
      <w:pPr>
        <w:rPr>
          <w:lang w:eastAsia="x-none"/>
        </w:rPr>
      </w:pPr>
      <w:r>
        <w:rPr>
          <w:highlight w:val="green"/>
          <w:lang w:eastAsia="x-none"/>
        </w:rPr>
        <w:t>Agreement:</w:t>
      </w:r>
    </w:p>
    <w:p w14:paraId="214BC35E" w14:textId="77777777" w:rsidR="00216776" w:rsidRDefault="00216776" w:rsidP="00216776">
      <w:pPr>
        <w:rPr>
          <w:lang w:eastAsia="x-none"/>
        </w:rPr>
      </w:pPr>
      <w:r>
        <w:rPr>
          <w:lang w:eastAsia="x-none"/>
        </w:rPr>
        <w:t xml:space="preserve">If a DMRS symbol falls in the last symbol of the type-B allocation, the DMRS symbol is dropped. </w:t>
      </w:r>
    </w:p>
    <w:p w14:paraId="7292C051" w14:textId="77777777" w:rsidR="00216776" w:rsidRDefault="00216776" w:rsidP="00581885">
      <w:pPr>
        <w:numPr>
          <w:ilvl w:val="0"/>
          <w:numId w:val="47"/>
        </w:numPr>
        <w:overflowPunct/>
        <w:autoSpaceDE/>
        <w:autoSpaceDN/>
        <w:adjustRightInd/>
        <w:spacing w:after="0"/>
        <w:textAlignment w:val="auto"/>
        <w:rPr>
          <w:lang w:eastAsia="x-none"/>
        </w:rPr>
      </w:pPr>
      <w:r>
        <w:rPr>
          <w:lang w:eastAsia="x-none"/>
        </w:rPr>
        <w:t>Note: This is same as specified in Rel-15 for durations 2/4/7.</w:t>
      </w:r>
    </w:p>
    <w:p w14:paraId="02E8D519" w14:textId="77777777" w:rsidR="00216776" w:rsidRDefault="00216776" w:rsidP="00216776">
      <w:pPr>
        <w:rPr>
          <w:lang w:eastAsia="x-none"/>
        </w:rPr>
      </w:pPr>
    </w:p>
    <w:p w14:paraId="3943C253" w14:textId="77777777" w:rsidR="00216776" w:rsidRDefault="00216776" w:rsidP="00216776">
      <w:pPr>
        <w:rPr>
          <w:lang w:eastAsia="x-none"/>
        </w:rPr>
      </w:pPr>
      <w:r>
        <w:rPr>
          <w:highlight w:val="green"/>
          <w:lang w:eastAsia="x-none"/>
        </w:rPr>
        <w:t>Agreement:</w:t>
      </w:r>
    </w:p>
    <w:p w14:paraId="7782C45E" w14:textId="77777777" w:rsidR="00216776" w:rsidRDefault="00216776" w:rsidP="00216776">
      <w:pPr>
        <w:rPr>
          <w:lang w:eastAsia="x-none"/>
        </w:rPr>
      </w:pPr>
      <w:r>
        <w:rPr>
          <w:lang w:eastAsia="x-none"/>
        </w:rPr>
        <w:t>Adopt DM-RS patterns from the table below (for double-symbol DM-RS and intra-slot frequency hopping disabled) for durations up to 11 symbols. Come back to durations 12-14 during this week.</w:t>
      </w:r>
    </w:p>
    <w:p w14:paraId="6EB42F4D"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FFS (in RAN1#99): DM-RS patterns for durations 12-14.</w:t>
      </w:r>
    </w:p>
    <w:p w14:paraId="11877F35"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Note: The cells in green have already been agreed or are part of Rel-15.</w:t>
      </w:r>
    </w:p>
    <w:p w14:paraId="1627CCD4" w14:textId="77777777" w:rsidR="00216776" w:rsidRDefault="00216776" w:rsidP="00216776">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16776" w14:paraId="1C64880B" w14:textId="77777777" w:rsidTr="00216776">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0FE999D1" w14:textId="77777777" w:rsidR="00216776" w:rsidRDefault="00A17DFD">
            <w:pPr>
              <w:keepNext/>
              <w:keepLines/>
              <w:jc w:val="center"/>
              <w:rPr>
                <w:b/>
                <w:sz w:val="18"/>
                <w:lang w:eastAsia="zh-CN"/>
              </w:rPr>
            </w:pPr>
            <m:oMath>
              <m:sSub>
                <m:sSubPr>
                  <m:ctrlPr>
                    <w:rPr>
                      <w:rFonts w:ascii="Cambria Math" w:hAnsi="Cambria Math" w:cs="Arial"/>
                      <w:i/>
                      <w:sz w:val="16"/>
                      <w:szCs w:val="16"/>
                    </w:rPr>
                  </m:ctrlPr>
                </m:sSubPr>
                <m:e>
                  <m:r>
                    <w:rPr>
                      <w:rFonts w:ascii="Cambria Math" w:hAnsi="Cambria Math"/>
                    </w:rPr>
                    <m:t>l</m:t>
                  </m:r>
                </m:e>
                <m:sub>
                  <m:r>
                    <m:rPr>
                      <m:nor/>
                    </m:rPr>
                    <w:rPr>
                      <w:rFonts w:ascii="Cambria Math" w:hAnsi="Cambria Math"/>
                    </w:rPr>
                    <m:t>d</m:t>
                  </m:r>
                </m:sub>
              </m:sSub>
            </m:oMath>
            <w:r w:rsidR="00216776">
              <w:t xml:space="preserve"> </w:t>
            </w:r>
            <w:r w:rsidR="00216776">
              <w:rPr>
                <w:b/>
                <w:sz w:val="18"/>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0FBE8E44" w14:textId="77777777" w:rsidR="00216776" w:rsidRDefault="00216776">
            <w:pPr>
              <w:keepNext/>
              <w:keepLines/>
              <w:jc w:val="center"/>
              <w:rPr>
                <w:b/>
                <w:sz w:val="18"/>
              </w:rPr>
            </w:pPr>
            <w:r>
              <w:rPr>
                <w:b/>
                <w:sz w:val="18"/>
              </w:rPr>
              <w:t xml:space="preserve">DM-RS positions </w:t>
            </w:r>
            <w:r>
              <w:rPr>
                <w:rFonts w:ascii="Arial" w:eastAsiaTheme="minorEastAsia" w:hAnsi="Arial" w:cs="Arial"/>
                <w:b/>
                <w:position w:val="-6"/>
                <w:sz w:val="18"/>
                <w:szCs w:val="16"/>
                <w:lang w:eastAsia="zh-CN"/>
              </w:rPr>
              <w:object w:dxaOrig="150" w:dyaOrig="300" w14:anchorId="1A8C54F1">
                <v:shape id="_x0000_i1026" type="#_x0000_t75" style="width:8.4pt;height:15pt" o:ole="">
                  <v:imagedata r:id="rId12" o:title=""/>
                </v:shape>
                <o:OLEObject Type="Embed" ProgID="Equation.3" ShapeID="_x0000_i1026" DrawAspect="Content" ObjectID="_1636804775" r:id="rId15"/>
              </w:object>
            </w:r>
          </w:p>
        </w:tc>
      </w:tr>
      <w:tr w:rsidR="00216776" w14:paraId="21A78403"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D075" w14:textId="77777777" w:rsidR="00216776" w:rsidRDefault="00216776">
            <w:pPr>
              <w:rPr>
                <w:rFonts w:ascii="Arial" w:hAnsi="Arial" w:cs="Arial"/>
                <w:b/>
                <w:sz w:val="18"/>
                <w:szCs w:val="16"/>
              </w:rPr>
            </w:pPr>
          </w:p>
        </w:tc>
        <w:tc>
          <w:tcPr>
            <w:tcW w:w="3404" w:type="dxa"/>
            <w:gridSpan w:val="4"/>
            <w:tcBorders>
              <w:top w:val="nil"/>
              <w:left w:val="single" w:sz="4" w:space="0" w:color="auto"/>
              <w:bottom w:val="single" w:sz="4" w:space="0" w:color="auto"/>
              <w:right w:val="single" w:sz="4" w:space="0" w:color="auto"/>
            </w:tcBorders>
            <w:vAlign w:val="bottom"/>
            <w:hideMark/>
          </w:tcPr>
          <w:p w14:paraId="0E20F6C4" w14:textId="77777777" w:rsidR="00216776" w:rsidRDefault="00216776">
            <w:pPr>
              <w:keepNext/>
              <w:keepLines/>
              <w:jc w:val="center"/>
              <w:rPr>
                <w:b/>
                <w:sz w:val="18"/>
              </w:rPr>
            </w:pPr>
            <w:r>
              <w:rPr>
                <w:b/>
                <w:sz w:val="18"/>
              </w:rPr>
              <w:t>PDSCH mapping type B</w:t>
            </w:r>
          </w:p>
        </w:tc>
      </w:tr>
      <w:tr w:rsidR="00216776" w14:paraId="28CD3350"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3385" w14:textId="77777777" w:rsidR="00216776" w:rsidRDefault="00216776">
            <w:pPr>
              <w:rPr>
                <w:rFonts w:ascii="Arial" w:hAnsi="Arial" w:cs="Arial"/>
                <w:b/>
                <w:sz w:val="18"/>
                <w:szCs w:val="16"/>
              </w:rPr>
            </w:pPr>
          </w:p>
        </w:tc>
        <w:tc>
          <w:tcPr>
            <w:tcW w:w="3404" w:type="dxa"/>
            <w:gridSpan w:val="4"/>
            <w:tcBorders>
              <w:top w:val="single" w:sz="4" w:space="0" w:color="auto"/>
              <w:left w:val="single" w:sz="4" w:space="0" w:color="auto"/>
              <w:bottom w:val="nil"/>
              <w:right w:val="single" w:sz="4" w:space="0" w:color="auto"/>
            </w:tcBorders>
            <w:vAlign w:val="bottom"/>
            <w:hideMark/>
          </w:tcPr>
          <w:p w14:paraId="7B453347" w14:textId="77777777" w:rsidR="00216776" w:rsidRDefault="00216776">
            <w:pPr>
              <w:keepNext/>
              <w:keepLines/>
              <w:jc w:val="center"/>
              <w:rPr>
                <w:b/>
                <w:i/>
                <w:sz w:val="18"/>
              </w:rPr>
            </w:pPr>
            <w:r>
              <w:rPr>
                <w:b/>
                <w:i/>
                <w:sz w:val="18"/>
              </w:rPr>
              <w:t>dmrs-AdditionalPosition</w:t>
            </w:r>
          </w:p>
        </w:tc>
      </w:tr>
      <w:tr w:rsidR="00216776" w14:paraId="5412421B"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65C1A" w14:textId="77777777" w:rsidR="00216776" w:rsidRDefault="00216776">
            <w:pPr>
              <w:rPr>
                <w:rFonts w:ascii="Arial" w:hAnsi="Arial" w:cs="Arial"/>
                <w:b/>
                <w:sz w:val="18"/>
                <w:szCs w:val="16"/>
              </w:rPr>
            </w:pPr>
          </w:p>
        </w:tc>
        <w:tc>
          <w:tcPr>
            <w:tcW w:w="851" w:type="dxa"/>
            <w:tcBorders>
              <w:top w:val="nil"/>
              <w:left w:val="single" w:sz="4" w:space="0" w:color="auto"/>
              <w:bottom w:val="single" w:sz="4" w:space="0" w:color="auto"/>
              <w:right w:val="single" w:sz="4" w:space="0" w:color="auto"/>
            </w:tcBorders>
            <w:hideMark/>
          </w:tcPr>
          <w:p w14:paraId="37783BB2" w14:textId="77777777" w:rsidR="00216776" w:rsidRDefault="00216776">
            <w:pPr>
              <w:keepNext/>
              <w:keepLines/>
              <w:jc w:val="center"/>
              <w:rPr>
                <w:b/>
                <w:i/>
                <w:sz w:val="18"/>
              </w:rPr>
            </w:pPr>
            <w:r>
              <w:rPr>
                <w:b/>
                <w:i/>
                <w:sz w:val="18"/>
              </w:rPr>
              <w:t>0</w:t>
            </w:r>
          </w:p>
        </w:tc>
        <w:tc>
          <w:tcPr>
            <w:tcW w:w="851" w:type="dxa"/>
            <w:tcBorders>
              <w:top w:val="nil"/>
              <w:left w:val="single" w:sz="4" w:space="0" w:color="auto"/>
              <w:bottom w:val="single" w:sz="4" w:space="0" w:color="auto"/>
              <w:right w:val="single" w:sz="4" w:space="0" w:color="auto"/>
            </w:tcBorders>
            <w:hideMark/>
          </w:tcPr>
          <w:p w14:paraId="1A96E4DF" w14:textId="77777777" w:rsidR="00216776" w:rsidRDefault="00216776">
            <w:pPr>
              <w:keepNext/>
              <w:keepLines/>
              <w:jc w:val="center"/>
              <w:rPr>
                <w:b/>
                <w:i/>
                <w:sz w:val="18"/>
              </w:rPr>
            </w:pPr>
            <w:r>
              <w:rPr>
                <w:b/>
                <w:i/>
                <w:sz w:val="18"/>
              </w:rPr>
              <w:t>1</w:t>
            </w:r>
          </w:p>
        </w:tc>
        <w:tc>
          <w:tcPr>
            <w:tcW w:w="851" w:type="dxa"/>
            <w:tcBorders>
              <w:top w:val="nil"/>
              <w:left w:val="single" w:sz="4" w:space="0" w:color="auto"/>
              <w:bottom w:val="single" w:sz="4" w:space="0" w:color="auto"/>
              <w:right w:val="single" w:sz="4" w:space="0" w:color="auto"/>
            </w:tcBorders>
            <w:hideMark/>
          </w:tcPr>
          <w:p w14:paraId="29D7043F" w14:textId="77777777" w:rsidR="00216776" w:rsidRDefault="00216776">
            <w:pPr>
              <w:keepNext/>
              <w:keepLines/>
              <w:jc w:val="center"/>
              <w:rPr>
                <w:b/>
                <w:i/>
                <w:sz w:val="18"/>
              </w:rPr>
            </w:pPr>
            <w:r>
              <w:rPr>
                <w:b/>
                <w:i/>
                <w:sz w:val="18"/>
              </w:rPr>
              <w:t>2</w:t>
            </w:r>
          </w:p>
        </w:tc>
        <w:tc>
          <w:tcPr>
            <w:tcW w:w="851" w:type="dxa"/>
            <w:tcBorders>
              <w:top w:val="nil"/>
              <w:left w:val="single" w:sz="4" w:space="0" w:color="auto"/>
              <w:bottom w:val="single" w:sz="4" w:space="0" w:color="auto"/>
              <w:right w:val="single" w:sz="4" w:space="0" w:color="auto"/>
            </w:tcBorders>
            <w:hideMark/>
          </w:tcPr>
          <w:p w14:paraId="38CAB86F" w14:textId="77777777" w:rsidR="00216776" w:rsidRDefault="00216776">
            <w:pPr>
              <w:keepNext/>
              <w:keepLines/>
              <w:jc w:val="center"/>
              <w:rPr>
                <w:b/>
                <w:i/>
                <w:sz w:val="18"/>
              </w:rPr>
            </w:pPr>
            <w:r>
              <w:rPr>
                <w:b/>
                <w:i/>
                <w:sz w:val="18"/>
              </w:rPr>
              <w:t>3</w:t>
            </w:r>
          </w:p>
        </w:tc>
      </w:tr>
      <w:tr w:rsidR="00216776" w14:paraId="19487B33"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5B7EE019" w14:textId="77777777" w:rsidR="00216776" w:rsidRDefault="00216776">
            <w:pPr>
              <w:keepNext/>
              <w:keepLines/>
              <w:jc w:val="center"/>
              <w:rPr>
                <w:sz w:val="18"/>
              </w:rPr>
            </w:pPr>
            <w:r>
              <w:rPr>
                <w:sz w:val="18"/>
              </w:rPr>
              <w:t>&lt;4</w:t>
            </w:r>
          </w:p>
        </w:tc>
        <w:tc>
          <w:tcPr>
            <w:tcW w:w="851" w:type="dxa"/>
            <w:tcBorders>
              <w:top w:val="single" w:sz="4" w:space="0" w:color="auto"/>
              <w:left w:val="single" w:sz="4" w:space="0" w:color="auto"/>
              <w:bottom w:val="single" w:sz="4" w:space="0" w:color="auto"/>
              <w:right w:val="single" w:sz="4" w:space="0" w:color="auto"/>
            </w:tcBorders>
            <w:hideMark/>
          </w:tcPr>
          <w:p w14:paraId="2D67F434"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hideMark/>
          </w:tcPr>
          <w:p w14:paraId="08102F8F"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tcPr>
          <w:p w14:paraId="6FFD2B0E"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E69BB6F" w14:textId="77777777" w:rsidR="00216776" w:rsidRDefault="00216776">
            <w:pPr>
              <w:keepNext/>
              <w:keepLines/>
              <w:jc w:val="center"/>
              <w:rPr>
                <w:sz w:val="18"/>
              </w:rPr>
            </w:pPr>
          </w:p>
        </w:tc>
      </w:tr>
      <w:tr w:rsidR="00216776" w14:paraId="0325204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0CAB2042" w14:textId="77777777" w:rsidR="00216776" w:rsidRDefault="00216776">
            <w:pPr>
              <w:keepNext/>
              <w:keepLines/>
              <w:jc w:val="center"/>
              <w:rPr>
                <w:sz w:val="18"/>
              </w:rPr>
            </w:pPr>
            <w:r>
              <w:rPr>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C013774"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hideMark/>
          </w:tcPr>
          <w:p w14:paraId="75B92ECF"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tcPr>
          <w:p w14:paraId="5C45BAF3"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7A21F0F0" w14:textId="77777777" w:rsidR="00216776" w:rsidRDefault="00216776">
            <w:pPr>
              <w:keepNext/>
              <w:keepLines/>
              <w:jc w:val="center"/>
              <w:rPr>
                <w:sz w:val="18"/>
              </w:rPr>
            </w:pPr>
          </w:p>
        </w:tc>
      </w:tr>
      <w:tr w:rsidR="00216776" w14:paraId="193A009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4253E549" w14:textId="77777777" w:rsidR="00216776" w:rsidRDefault="00216776">
            <w:pPr>
              <w:keepNext/>
              <w:keepLines/>
              <w:jc w:val="center"/>
              <w:rPr>
                <w:sz w:val="18"/>
              </w:rPr>
            </w:pPr>
            <w:r>
              <w:rPr>
                <w:sz w:val="18"/>
              </w:rPr>
              <w:t>5</w:t>
            </w:r>
          </w:p>
        </w:tc>
        <w:tc>
          <w:tcPr>
            <w:tcW w:w="851" w:type="dxa"/>
            <w:tcBorders>
              <w:top w:val="single" w:sz="4" w:space="0" w:color="auto"/>
              <w:left w:val="single" w:sz="4" w:space="0" w:color="auto"/>
              <w:bottom w:val="single" w:sz="4" w:space="0" w:color="auto"/>
              <w:right w:val="single" w:sz="4" w:space="0" w:color="auto"/>
            </w:tcBorders>
            <w:hideMark/>
          </w:tcPr>
          <w:p w14:paraId="279002C8" w14:textId="13D6EE22" w:rsidR="00216776" w:rsidRDefault="00216776">
            <w:pPr>
              <w:keepNext/>
              <w:keepLines/>
              <w:jc w:val="center"/>
              <w:rPr>
                <w:sz w:val="18"/>
              </w:rPr>
            </w:pPr>
            <w:r>
              <w:rPr>
                <w:noProof/>
                <w:position w:val="-10"/>
                <w:sz w:val="18"/>
                <w:lang w:eastAsia="en-GB"/>
              </w:rPr>
              <w:drawing>
                <wp:inline distT="0" distB="0" distL="0" distR="0" wp14:anchorId="14A3582D" wp14:editId="17CFA418">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AC7744B" w14:textId="1A8761D1" w:rsidR="00216776" w:rsidRDefault="00216776">
            <w:pPr>
              <w:keepNext/>
              <w:keepLines/>
              <w:jc w:val="center"/>
              <w:rPr>
                <w:sz w:val="18"/>
              </w:rPr>
            </w:pPr>
            <w:r>
              <w:rPr>
                <w:noProof/>
                <w:position w:val="-10"/>
                <w:sz w:val="18"/>
                <w:lang w:eastAsia="en-GB"/>
              </w:rPr>
              <w:drawing>
                <wp:inline distT="0" distB="0" distL="0" distR="0" wp14:anchorId="597A79C8" wp14:editId="5CE6BA56">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30C53F95"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1A2504E8" w14:textId="77777777" w:rsidR="00216776" w:rsidRDefault="00216776">
            <w:pPr>
              <w:keepNext/>
              <w:keepLines/>
              <w:jc w:val="center"/>
              <w:rPr>
                <w:sz w:val="18"/>
              </w:rPr>
            </w:pPr>
          </w:p>
        </w:tc>
      </w:tr>
      <w:tr w:rsidR="00216776" w14:paraId="6E5B5921"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shd w:val="clear" w:color="auto" w:fill="92D050"/>
            <w:hideMark/>
          </w:tcPr>
          <w:p w14:paraId="61355F32" w14:textId="77777777" w:rsidR="00216776" w:rsidRDefault="00216776">
            <w:pPr>
              <w:keepNext/>
              <w:keepLines/>
              <w:jc w:val="center"/>
              <w:rPr>
                <w:sz w:val="18"/>
              </w:rPr>
            </w:pPr>
            <w:r>
              <w:rPr>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5791DFCC" w14:textId="74CD0048" w:rsidR="00216776" w:rsidRDefault="00216776">
            <w:pPr>
              <w:keepNext/>
              <w:keepLines/>
              <w:jc w:val="center"/>
              <w:rPr>
                <w:sz w:val="18"/>
              </w:rPr>
            </w:pPr>
            <w:r>
              <w:rPr>
                <w:noProof/>
                <w:position w:val="-10"/>
                <w:sz w:val="18"/>
                <w:lang w:eastAsia="en-GB"/>
              </w:rPr>
              <w:drawing>
                <wp:inline distT="0" distB="0" distL="0" distR="0" wp14:anchorId="4A9ED9C7" wp14:editId="7B11CC06">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12437EC3" w14:textId="11548804" w:rsidR="00216776" w:rsidRDefault="00216776">
            <w:pPr>
              <w:keepNext/>
              <w:keepLines/>
              <w:jc w:val="center"/>
              <w:rPr>
                <w:sz w:val="18"/>
              </w:rPr>
            </w:pPr>
            <w:r>
              <w:rPr>
                <w:noProof/>
                <w:position w:val="-10"/>
                <w:sz w:val="18"/>
                <w:lang w:eastAsia="en-GB"/>
              </w:rPr>
              <w:drawing>
                <wp:inline distT="0" distB="0" distL="0" distR="0" wp14:anchorId="4B158541" wp14:editId="40E0F645">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4262B6A9"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60065798" w14:textId="77777777" w:rsidR="00216776" w:rsidRDefault="00216776">
            <w:pPr>
              <w:keepNext/>
              <w:keepLines/>
              <w:jc w:val="center"/>
              <w:rPr>
                <w:sz w:val="18"/>
              </w:rPr>
            </w:pPr>
          </w:p>
        </w:tc>
      </w:tr>
      <w:tr w:rsidR="00216776" w14:paraId="540AE03F"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shd w:val="clear" w:color="auto" w:fill="92D050"/>
            <w:hideMark/>
          </w:tcPr>
          <w:p w14:paraId="41772AF1" w14:textId="77777777" w:rsidR="00216776" w:rsidRDefault="00216776">
            <w:pPr>
              <w:keepNext/>
              <w:keepLines/>
              <w:jc w:val="center"/>
              <w:rPr>
                <w:sz w:val="18"/>
              </w:rPr>
            </w:pPr>
            <w:r>
              <w:rPr>
                <w:sz w:val="18"/>
              </w:rPr>
              <w:t>7</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13B74562" w14:textId="73F796E5" w:rsidR="00216776" w:rsidRDefault="00216776">
            <w:pPr>
              <w:keepNext/>
              <w:keepLines/>
              <w:jc w:val="center"/>
              <w:rPr>
                <w:sz w:val="18"/>
              </w:rPr>
            </w:pPr>
            <w:r>
              <w:rPr>
                <w:noProof/>
                <w:position w:val="-10"/>
                <w:sz w:val="18"/>
                <w:lang w:eastAsia="en-GB"/>
              </w:rPr>
              <w:drawing>
                <wp:inline distT="0" distB="0" distL="0" distR="0" wp14:anchorId="13A5DFEA" wp14:editId="0013001A">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78ED6E4E" w14:textId="77F94FA4" w:rsidR="00216776" w:rsidRDefault="00216776">
            <w:pPr>
              <w:keepNext/>
              <w:keepLines/>
              <w:jc w:val="center"/>
              <w:rPr>
                <w:sz w:val="18"/>
              </w:rPr>
            </w:pPr>
            <w:r>
              <w:rPr>
                <w:noProof/>
                <w:position w:val="-10"/>
                <w:sz w:val="18"/>
                <w:lang w:eastAsia="en-GB"/>
              </w:rPr>
              <w:drawing>
                <wp:inline distT="0" distB="0" distL="0" distR="0" wp14:anchorId="5D8BCA8E" wp14:editId="6B03484B">
                  <wp:extent cx="9525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47AD9EE5"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6AB59B12" w14:textId="77777777" w:rsidR="00216776" w:rsidRDefault="00216776">
            <w:pPr>
              <w:keepNext/>
              <w:keepLines/>
              <w:jc w:val="center"/>
              <w:rPr>
                <w:sz w:val="18"/>
              </w:rPr>
            </w:pPr>
          </w:p>
        </w:tc>
      </w:tr>
      <w:tr w:rsidR="00216776" w14:paraId="38CB0ED5"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4049C181" w14:textId="77777777" w:rsidR="00216776" w:rsidRDefault="00216776">
            <w:pPr>
              <w:keepNext/>
              <w:keepLines/>
              <w:jc w:val="center"/>
              <w:rPr>
                <w:sz w:val="18"/>
              </w:rPr>
            </w:pPr>
            <w:r>
              <w:rPr>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8914BED" w14:textId="7AB89D9B" w:rsidR="00216776" w:rsidRDefault="00216776">
            <w:pPr>
              <w:keepNext/>
              <w:keepLines/>
              <w:jc w:val="center"/>
              <w:rPr>
                <w:sz w:val="18"/>
              </w:rPr>
            </w:pPr>
            <w:r>
              <w:rPr>
                <w:noProof/>
                <w:position w:val="-10"/>
                <w:sz w:val="18"/>
                <w:lang w:eastAsia="en-GB"/>
              </w:rPr>
              <w:drawing>
                <wp:inline distT="0" distB="0" distL="0" distR="0" wp14:anchorId="56E68C6A" wp14:editId="22037BFF">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91AA9AD" w14:textId="69B97CB4" w:rsidR="00216776" w:rsidRDefault="00216776">
            <w:pPr>
              <w:keepNext/>
              <w:keepLines/>
              <w:jc w:val="center"/>
              <w:rPr>
                <w:sz w:val="18"/>
              </w:rPr>
            </w:pPr>
            <w:r>
              <w:rPr>
                <w:noProof/>
                <w:position w:val="-10"/>
                <w:sz w:val="18"/>
                <w:lang w:eastAsia="en-GB"/>
              </w:rPr>
              <w:drawing>
                <wp:inline distT="0" distB="0" distL="0" distR="0" wp14:anchorId="65A5AEC0" wp14:editId="3D831B42">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5</w:t>
            </w:r>
          </w:p>
        </w:tc>
        <w:tc>
          <w:tcPr>
            <w:tcW w:w="851" w:type="dxa"/>
            <w:tcBorders>
              <w:top w:val="single" w:sz="4" w:space="0" w:color="auto"/>
              <w:left w:val="single" w:sz="4" w:space="0" w:color="auto"/>
              <w:bottom w:val="single" w:sz="4" w:space="0" w:color="auto"/>
              <w:right w:val="single" w:sz="4" w:space="0" w:color="auto"/>
            </w:tcBorders>
          </w:tcPr>
          <w:p w14:paraId="7EEC1EDF"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436946B9" w14:textId="77777777" w:rsidR="00216776" w:rsidRDefault="00216776">
            <w:pPr>
              <w:keepNext/>
              <w:keepLines/>
              <w:jc w:val="center"/>
              <w:rPr>
                <w:sz w:val="18"/>
              </w:rPr>
            </w:pPr>
          </w:p>
        </w:tc>
      </w:tr>
      <w:tr w:rsidR="00216776" w14:paraId="3AA5FED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6104E33C" w14:textId="77777777" w:rsidR="00216776" w:rsidRDefault="00216776">
            <w:pPr>
              <w:keepNext/>
              <w:keepLines/>
              <w:jc w:val="center"/>
              <w:rPr>
                <w:sz w:val="18"/>
              </w:rPr>
            </w:pPr>
            <w:r>
              <w:rPr>
                <w:sz w:val="18"/>
              </w:rPr>
              <w:t>9</w:t>
            </w:r>
          </w:p>
        </w:tc>
        <w:tc>
          <w:tcPr>
            <w:tcW w:w="851" w:type="dxa"/>
            <w:tcBorders>
              <w:top w:val="single" w:sz="4" w:space="0" w:color="auto"/>
              <w:left w:val="single" w:sz="4" w:space="0" w:color="auto"/>
              <w:bottom w:val="single" w:sz="4" w:space="0" w:color="auto"/>
              <w:right w:val="single" w:sz="4" w:space="0" w:color="auto"/>
            </w:tcBorders>
            <w:hideMark/>
          </w:tcPr>
          <w:p w14:paraId="138E572E" w14:textId="7F2243AD" w:rsidR="00216776" w:rsidRDefault="00216776">
            <w:pPr>
              <w:keepNext/>
              <w:keepLines/>
              <w:jc w:val="center"/>
              <w:rPr>
                <w:sz w:val="18"/>
              </w:rPr>
            </w:pPr>
            <w:r>
              <w:rPr>
                <w:noProof/>
                <w:position w:val="-10"/>
                <w:sz w:val="18"/>
                <w:lang w:eastAsia="en-GB"/>
              </w:rPr>
              <w:drawing>
                <wp:inline distT="0" distB="0" distL="0" distR="0" wp14:anchorId="202DD956" wp14:editId="70476CB5">
                  <wp:extent cx="9525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6B34624" w14:textId="14E6BD93" w:rsidR="00216776" w:rsidRDefault="00216776">
            <w:pPr>
              <w:keepNext/>
              <w:keepLines/>
              <w:jc w:val="center"/>
              <w:rPr>
                <w:sz w:val="18"/>
              </w:rPr>
            </w:pPr>
            <w:r>
              <w:rPr>
                <w:noProof/>
                <w:position w:val="-10"/>
                <w:sz w:val="18"/>
                <w:lang w:eastAsia="en-GB"/>
              </w:rPr>
              <w:drawing>
                <wp:inline distT="0" distB="0" distL="0" distR="0" wp14:anchorId="19F78D10" wp14:editId="40338E4C">
                  <wp:extent cx="9525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5</w:t>
            </w:r>
          </w:p>
        </w:tc>
        <w:tc>
          <w:tcPr>
            <w:tcW w:w="851" w:type="dxa"/>
            <w:tcBorders>
              <w:top w:val="single" w:sz="4" w:space="0" w:color="auto"/>
              <w:left w:val="single" w:sz="4" w:space="0" w:color="auto"/>
              <w:bottom w:val="single" w:sz="4" w:space="0" w:color="auto"/>
              <w:right w:val="single" w:sz="4" w:space="0" w:color="auto"/>
            </w:tcBorders>
          </w:tcPr>
          <w:p w14:paraId="3696C96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1B8D3E6" w14:textId="77777777" w:rsidR="00216776" w:rsidRDefault="00216776">
            <w:pPr>
              <w:keepNext/>
              <w:keepLines/>
              <w:jc w:val="center"/>
              <w:rPr>
                <w:sz w:val="18"/>
              </w:rPr>
            </w:pPr>
          </w:p>
        </w:tc>
      </w:tr>
      <w:tr w:rsidR="00216776" w14:paraId="214BE765"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0D2E413F" w14:textId="77777777" w:rsidR="00216776" w:rsidRDefault="00216776">
            <w:pPr>
              <w:keepNext/>
              <w:keepLines/>
              <w:jc w:val="center"/>
              <w:rPr>
                <w:sz w:val="18"/>
              </w:rPr>
            </w:pPr>
            <w:r>
              <w:rPr>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4289B7C6" w14:textId="3AEF63D1" w:rsidR="00216776" w:rsidRDefault="00216776">
            <w:pPr>
              <w:keepNext/>
              <w:keepLines/>
              <w:jc w:val="center"/>
              <w:rPr>
                <w:sz w:val="18"/>
              </w:rPr>
            </w:pPr>
            <w:r>
              <w:rPr>
                <w:noProof/>
                <w:position w:val="-10"/>
                <w:sz w:val="18"/>
                <w:lang w:eastAsia="en-GB"/>
              </w:rPr>
              <w:drawing>
                <wp:inline distT="0" distB="0" distL="0" distR="0" wp14:anchorId="48EB69F7" wp14:editId="2C6F0A6B">
                  <wp:extent cx="9525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85BEF03" w14:textId="0A2A80F1" w:rsidR="00216776" w:rsidRDefault="00216776">
            <w:pPr>
              <w:keepNext/>
              <w:keepLines/>
              <w:jc w:val="center"/>
              <w:rPr>
                <w:sz w:val="18"/>
              </w:rPr>
            </w:pPr>
            <w:r>
              <w:rPr>
                <w:noProof/>
                <w:position w:val="-10"/>
                <w:sz w:val="18"/>
                <w:lang w:eastAsia="en-GB"/>
              </w:rPr>
              <w:drawing>
                <wp:inline distT="0" distB="0" distL="0" distR="0" wp14:anchorId="0A4D09B1" wp14:editId="0899AA64">
                  <wp:extent cx="9525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7</w:t>
            </w:r>
          </w:p>
        </w:tc>
        <w:tc>
          <w:tcPr>
            <w:tcW w:w="851" w:type="dxa"/>
            <w:tcBorders>
              <w:top w:val="single" w:sz="4" w:space="0" w:color="auto"/>
              <w:left w:val="single" w:sz="4" w:space="0" w:color="auto"/>
              <w:bottom w:val="single" w:sz="4" w:space="0" w:color="auto"/>
              <w:right w:val="single" w:sz="4" w:space="0" w:color="auto"/>
            </w:tcBorders>
          </w:tcPr>
          <w:p w14:paraId="39ED15E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76D9076" w14:textId="77777777" w:rsidR="00216776" w:rsidRDefault="00216776">
            <w:pPr>
              <w:keepNext/>
              <w:keepLines/>
              <w:jc w:val="center"/>
              <w:rPr>
                <w:sz w:val="18"/>
              </w:rPr>
            </w:pPr>
          </w:p>
        </w:tc>
      </w:tr>
      <w:tr w:rsidR="00216776" w14:paraId="1D86B066"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77F8D013" w14:textId="77777777" w:rsidR="00216776" w:rsidRDefault="00216776">
            <w:pPr>
              <w:keepNext/>
              <w:keepLines/>
              <w:jc w:val="center"/>
              <w:rPr>
                <w:sz w:val="18"/>
              </w:rPr>
            </w:pPr>
            <w:r>
              <w:rPr>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1F53668F" w14:textId="309D3E8F" w:rsidR="00216776" w:rsidRDefault="00216776">
            <w:pPr>
              <w:keepNext/>
              <w:keepLines/>
              <w:jc w:val="center"/>
              <w:rPr>
                <w:sz w:val="18"/>
              </w:rPr>
            </w:pPr>
            <w:r>
              <w:rPr>
                <w:noProof/>
                <w:position w:val="-10"/>
                <w:sz w:val="18"/>
                <w:lang w:eastAsia="en-GB"/>
              </w:rPr>
              <w:drawing>
                <wp:inline distT="0" distB="0" distL="0" distR="0" wp14:anchorId="4879806D" wp14:editId="6A072EDA">
                  <wp:extent cx="9525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D9246F3" w14:textId="1994B49D" w:rsidR="00216776" w:rsidRDefault="00216776">
            <w:pPr>
              <w:keepNext/>
              <w:keepLines/>
              <w:jc w:val="center"/>
              <w:rPr>
                <w:sz w:val="18"/>
              </w:rPr>
            </w:pPr>
            <w:r>
              <w:rPr>
                <w:noProof/>
                <w:position w:val="-10"/>
                <w:sz w:val="18"/>
                <w:lang w:eastAsia="en-GB"/>
              </w:rPr>
              <w:drawing>
                <wp:inline distT="0" distB="0" distL="0" distR="0" wp14:anchorId="7840A71E" wp14:editId="113AD89D">
                  <wp:extent cx="9525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7</w:t>
            </w:r>
          </w:p>
        </w:tc>
        <w:tc>
          <w:tcPr>
            <w:tcW w:w="851" w:type="dxa"/>
            <w:tcBorders>
              <w:top w:val="single" w:sz="4" w:space="0" w:color="auto"/>
              <w:left w:val="single" w:sz="4" w:space="0" w:color="auto"/>
              <w:bottom w:val="single" w:sz="4" w:space="0" w:color="auto"/>
              <w:right w:val="single" w:sz="4" w:space="0" w:color="auto"/>
            </w:tcBorders>
          </w:tcPr>
          <w:p w14:paraId="4FB8D1A9"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00502421" w14:textId="77777777" w:rsidR="00216776" w:rsidRDefault="00216776">
            <w:pPr>
              <w:keepNext/>
              <w:keepLines/>
              <w:jc w:val="center"/>
              <w:rPr>
                <w:sz w:val="18"/>
              </w:rPr>
            </w:pPr>
          </w:p>
        </w:tc>
      </w:tr>
    </w:tbl>
    <w:p w14:paraId="532A0B8D" w14:textId="77777777" w:rsidR="00216776" w:rsidRDefault="00216776" w:rsidP="00216776">
      <w:pPr>
        <w:rPr>
          <w:rFonts w:ascii="Arial" w:hAnsi="Arial" w:cs="Arial"/>
          <w:sz w:val="16"/>
          <w:szCs w:val="16"/>
        </w:rPr>
      </w:pPr>
    </w:p>
    <w:p w14:paraId="0F0A07ED" w14:textId="77777777" w:rsidR="00216776" w:rsidRDefault="00216776" w:rsidP="00216776">
      <w:pPr>
        <w:rPr>
          <w:lang w:eastAsia="x-none"/>
        </w:rPr>
      </w:pPr>
      <w:r>
        <w:rPr>
          <w:highlight w:val="green"/>
          <w:lang w:eastAsia="x-none"/>
        </w:rPr>
        <w:t>Agreement:</w:t>
      </w:r>
    </w:p>
    <w:p w14:paraId="0EDED190" w14:textId="77777777" w:rsidR="00216776" w:rsidRDefault="00216776" w:rsidP="00581885">
      <w:pPr>
        <w:numPr>
          <w:ilvl w:val="0"/>
          <w:numId w:val="48"/>
        </w:numPr>
        <w:overflowPunct/>
        <w:autoSpaceDE/>
        <w:autoSpaceDN/>
        <w:adjustRightInd/>
        <w:spacing w:after="0"/>
        <w:ind w:left="360"/>
        <w:textAlignment w:val="auto"/>
        <w:rPr>
          <w:lang w:eastAsia="zh-CN"/>
        </w:rPr>
      </w:pPr>
      <w:r>
        <w:t>For UE processing capability 1,</w:t>
      </w:r>
    </w:p>
    <w:p w14:paraId="151A3936" w14:textId="77777777" w:rsidR="00216776" w:rsidRDefault="00216776" w:rsidP="00581885">
      <w:pPr>
        <w:numPr>
          <w:ilvl w:val="1"/>
          <w:numId w:val="48"/>
        </w:numPr>
        <w:overflowPunct/>
        <w:autoSpaceDE/>
        <w:autoSpaceDN/>
        <w:adjustRightInd/>
        <w:spacing w:after="0"/>
        <w:ind w:left="1080"/>
        <w:textAlignment w:val="auto"/>
      </w:pPr>
      <w:r>
        <w:lastRenderedPageBreak/>
        <w:t>if L&gt;=7 then d1,1 = 0</w:t>
      </w:r>
    </w:p>
    <w:p w14:paraId="2A11936D" w14:textId="77777777" w:rsidR="00216776" w:rsidRDefault="00216776" w:rsidP="00581885">
      <w:pPr>
        <w:numPr>
          <w:ilvl w:val="1"/>
          <w:numId w:val="48"/>
        </w:numPr>
        <w:overflowPunct/>
        <w:autoSpaceDE/>
        <w:autoSpaceDN/>
        <w:adjustRightInd/>
        <w:spacing w:after="0"/>
        <w:ind w:left="1080"/>
        <w:textAlignment w:val="auto"/>
      </w:pPr>
      <w:r>
        <w:t>if L&gt;=4 and L&lt;=6, then d1,1 = 7-L</w:t>
      </w:r>
    </w:p>
    <w:p w14:paraId="7F518905" w14:textId="77777777" w:rsidR="00216776" w:rsidRDefault="00216776" w:rsidP="00581885">
      <w:pPr>
        <w:numPr>
          <w:ilvl w:val="1"/>
          <w:numId w:val="48"/>
        </w:numPr>
        <w:overflowPunct/>
        <w:autoSpaceDE/>
        <w:autoSpaceDN/>
        <w:adjustRightInd/>
        <w:spacing w:after="0"/>
        <w:ind w:left="1080"/>
        <w:textAlignment w:val="auto"/>
      </w:pPr>
      <w:r>
        <w:t>if L=3, then d1,1 = 3+min(d, 1), where d is the number of overlapping symbols of the scheduling PDCCH and the scheduled PDSCH.</w:t>
      </w:r>
    </w:p>
    <w:p w14:paraId="76028F81" w14:textId="77777777" w:rsidR="00216776" w:rsidRDefault="00216776" w:rsidP="00581885">
      <w:pPr>
        <w:numPr>
          <w:ilvl w:val="0"/>
          <w:numId w:val="48"/>
        </w:numPr>
        <w:overflowPunct/>
        <w:autoSpaceDE/>
        <w:autoSpaceDN/>
        <w:adjustRightInd/>
        <w:spacing w:after="0"/>
        <w:ind w:left="360"/>
        <w:textAlignment w:val="auto"/>
      </w:pPr>
      <w:r>
        <w:t xml:space="preserve">For UE processing capability 2 </w:t>
      </w:r>
    </w:p>
    <w:p w14:paraId="5B485075" w14:textId="77777777" w:rsidR="00216776" w:rsidRDefault="00216776" w:rsidP="00581885">
      <w:pPr>
        <w:numPr>
          <w:ilvl w:val="1"/>
          <w:numId w:val="48"/>
        </w:numPr>
        <w:overflowPunct/>
        <w:autoSpaceDE/>
        <w:autoSpaceDN/>
        <w:adjustRightInd/>
        <w:spacing w:after="0"/>
        <w:ind w:left="1080"/>
        <w:textAlignment w:val="auto"/>
      </w:pPr>
      <w:r>
        <w:t>if L&gt;=7 then d1,1 = 0</w:t>
      </w:r>
    </w:p>
    <w:p w14:paraId="00437771" w14:textId="77777777" w:rsidR="00216776" w:rsidRDefault="00216776" w:rsidP="00581885">
      <w:pPr>
        <w:numPr>
          <w:ilvl w:val="1"/>
          <w:numId w:val="48"/>
        </w:numPr>
        <w:overflowPunct/>
        <w:autoSpaceDE/>
        <w:autoSpaceDN/>
        <w:adjustRightInd/>
        <w:spacing w:after="0"/>
        <w:ind w:left="1080"/>
        <w:textAlignment w:val="auto"/>
      </w:pPr>
      <w:r>
        <w:t>if L&gt;=3 and L&lt;=6, then d1,1 is the number of overlapping symbols of the scheduling PDCCH and the scheduled PDSCH</w:t>
      </w:r>
    </w:p>
    <w:p w14:paraId="3749E2D9" w14:textId="77777777" w:rsidR="00216776" w:rsidRDefault="00216776" w:rsidP="00581885">
      <w:pPr>
        <w:numPr>
          <w:ilvl w:val="0"/>
          <w:numId w:val="48"/>
        </w:numPr>
        <w:overflowPunct/>
        <w:autoSpaceDE/>
        <w:autoSpaceDN/>
        <w:adjustRightInd/>
        <w:spacing w:after="0"/>
        <w:ind w:left="360"/>
        <w:textAlignment w:val="auto"/>
      </w:pPr>
      <w:r>
        <w:t>Note: processing times for L=2/4/7 are included for sake of completeness and are unmodified from Rel-15.</w:t>
      </w:r>
    </w:p>
    <w:p w14:paraId="28906C89" w14:textId="77777777" w:rsidR="00216776" w:rsidRDefault="00216776" w:rsidP="00216776"/>
    <w:p w14:paraId="47A0937E" w14:textId="77777777" w:rsidR="00216776" w:rsidRDefault="00216776" w:rsidP="00216776">
      <w:r>
        <w:rPr>
          <w:highlight w:val="green"/>
        </w:rPr>
        <w:t>Agreement:</w:t>
      </w:r>
    </w:p>
    <w:p w14:paraId="76472CCD" w14:textId="77777777" w:rsidR="00216776" w:rsidRDefault="00216776" w:rsidP="00216776">
      <w:r>
        <w:t>A UE can be provided with not more than two groups of search space sets (as per previous agreement on search space switching) for PDCCH.</w:t>
      </w:r>
    </w:p>
    <w:p w14:paraId="31C7E46D" w14:textId="55479A4F" w:rsidR="00216776" w:rsidRDefault="00216776" w:rsidP="00581885">
      <w:pPr>
        <w:numPr>
          <w:ilvl w:val="0"/>
          <w:numId w:val="48"/>
        </w:numPr>
        <w:overflowPunct/>
        <w:autoSpaceDE/>
        <w:autoSpaceDN/>
        <w:adjustRightInd/>
        <w:spacing w:after="0"/>
        <w:ind w:left="360"/>
        <w:textAlignment w:val="auto"/>
      </w:pPr>
      <w:r>
        <w:t>Note: This resolves the FFS from the previous agreement</w:t>
      </w:r>
    </w:p>
    <w:p w14:paraId="5C92EBFC" w14:textId="77777777" w:rsidR="00216776" w:rsidRDefault="00216776" w:rsidP="00581885"/>
    <w:p w14:paraId="0B73F9D8" w14:textId="77777777" w:rsidR="00216776" w:rsidRDefault="00216776" w:rsidP="00216776">
      <w:pPr>
        <w:rPr>
          <w:lang w:eastAsia="x-none"/>
        </w:rPr>
      </w:pPr>
      <w:r>
        <w:rPr>
          <w:highlight w:val="green"/>
          <w:lang w:eastAsia="x-none"/>
        </w:rPr>
        <w:t>Agreement:</w:t>
      </w:r>
    </w:p>
    <w:p w14:paraId="7B447808" w14:textId="77777777" w:rsidR="00216776" w:rsidRDefault="00216776" w:rsidP="00216776">
      <w:pPr>
        <w:rPr>
          <w:lang w:eastAsia="zh-CN"/>
        </w:rPr>
      </w:pPr>
      <w:r>
        <w:t>A UE shall not average CSI-RS measurements for channel estimation across different transmission bursts from the UE's perspective.</w:t>
      </w:r>
    </w:p>
    <w:p w14:paraId="0CBDBD53"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FFS: Potential issues due to AGC</w:t>
      </w:r>
    </w:p>
    <w:p w14:paraId="2410D7BB" w14:textId="77777777" w:rsidR="00216776" w:rsidRDefault="00216776" w:rsidP="00216776">
      <w:pPr>
        <w:rPr>
          <w:lang w:eastAsia="x-none"/>
        </w:rPr>
      </w:pPr>
    </w:p>
    <w:p w14:paraId="3530E8DE" w14:textId="77777777" w:rsidR="00216776" w:rsidRDefault="00216776" w:rsidP="00216776">
      <w:pPr>
        <w:rPr>
          <w:lang w:eastAsia="x-none"/>
        </w:rPr>
      </w:pPr>
      <w:r>
        <w:rPr>
          <w:highlight w:val="green"/>
          <w:lang w:eastAsia="x-none"/>
        </w:rPr>
        <w:t>Agreement:</w:t>
      </w:r>
    </w:p>
    <w:p w14:paraId="30624E83" w14:textId="77777777" w:rsidR="00216776" w:rsidRDefault="00216776" w:rsidP="00216776">
      <w:pPr>
        <w:rPr>
          <w:lang w:eastAsia="x-none"/>
        </w:rPr>
      </w:pPr>
      <w:r>
        <w:rPr>
          <w:lang w:eastAsia="x-none"/>
        </w:rPr>
        <w:t>COT duration indicates remaining length from the beginning of the slot where the information is received</w:t>
      </w:r>
    </w:p>
    <w:p w14:paraId="466AC477"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When a UE receives a COT duration indication with a given symbol being within the COT duration, the UE is not expected to receive a subsequent COT duration indication that indicates that symbol to not be within the COT duration.</w:t>
      </w:r>
    </w:p>
    <w:p w14:paraId="08FFF103" w14:textId="77777777" w:rsidR="00216776" w:rsidRDefault="00216776" w:rsidP="00216776">
      <w:pPr>
        <w:rPr>
          <w:lang w:eastAsia="x-none"/>
        </w:rPr>
      </w:pPr>
    </w:p>
    <w:p w14:paraId="5DCDA328" w14:textId="77777777" w:rsidR="00216776" w:rsidRDefault="00216776" w:rsidP="00216776">
      <w:pPr>
        <w:rPr>
          <w:lang w:eastAsia="x-none"/>
        </w:rPr>
      </w:pPr>
      <w:r>
        <w:rPr>
          <w:highlight w:val="green"/>
          <w:lang w:eastAsia="x-none"/>
        </w:rPr>
        <w:t>Agreement:</w:t>
      </w:r>
    </w:p>
    <w:p w14:paraId="34F90FAC" w14:textId="77777777" w:rsidR="00216776" w:rsidRDefault="00216776" w:rsidP="00216776">
      <w:pPr>
        <w:rPr>
          <w:lang w:eastAsia="x-none"/>
        </w:rPr>
      </w:pPr>
      <w:r>
        <w:rPr>
          <w:lang w:eastAsia="x-none"/>
        </w:rPr>
        <w:t>The UE can be configured with a set of up to [64] values for the COT duration. The COT duration bit field in DCI format 2_0 indicates the COT duration as an index to this set of values.</w:t>
      </w:r>
    </w:p>
    <w:p w14:paraId="51DB00AA"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The granularity of the duration is in units of OFDM symbols where the symbol duration is according to a configured reference sub-carrier spacing.</w:t>
      </w:r>
    </w:p>
    <w:p w14:paraId="59B56906" w14:textId="77777777" w:rsidR="00216776" w:rsidRDefault="00216776" w:rsidP="00216776">
      <w:pPr>
        <w:rPr>
          <w:lang w:eastAsia="x-none"/>
        </w:rPr>
      </w:pPr>
    </w:p>
    <w:p w14:paraId="1F8B0145" w14:textId="77777777" w:rsidR="00216776" w:rsidRDefault="00216776" w:rsidP="00216776">
      <w:pPr>
        <w:rPr>
          <w:lang w:eastAsia="x-none"/>
        </w:rPr>
      </w:pPr>
      <w:r>
        <w:rPr>
          <w:highlight w:val="green"/>
          <w:lang w:eastAsia="x-none"/>
        </w:rPr>
        <w:t>Agreement:</w:t>
      </w:r>
    </w:p>
    <w:p w14:paraId="5150B924" w14:textId="26A52201" w:rsidR="00216776" w:rsidRDefault="00216776" w:rsidP="00216776">
      <w:pPr>
        <w:rPr>
          <w:lang w:eastAsia="x-none"/>
        </w:rPr>
      </w:pPr>
      <w:r>
        <w:rPr>
          <w:lang w:eastAsia="x-none"/>
        </w:rPr>
        <w:t>When the COT duration field is not configured to the UE in DCI format 2_0, the UE may assume that the duration of the COT is the same as the duration for which SFI is provided in DCI format 2_0.</w:t>
      </w:r>
    </w:p>
    <w:p w14:paraId="20DB74E5" w14:textId="77777777" w:rsidR="00216776" w:rsidRDefault="00216776" w:rsidP="00216776">
      <w:pPr>
        <w:rPr>
          <w:lang w:eastAsia="x-none"/>
        </w:rPr>
      </w:pPr>
      <w:r>
        <w:rPr>
          <w:highlight w:val="green"/>
          <w:lang w:eastAsia="x-none"/>
        </w:rPr>
        <w:t>Agreement:</w:t>
      </w:r>
    </w:p>
    <w:p w14:paraId="1E20455E" w14:textId="77777777" w:rsidR="00216776" w:rsidRDefault="00216776" w:rsidP="00581885">
      <w:pPr>
        <w:widowControl w:val="0"/>
        <w:numPr>
          <w:ilvl w:val="0"/>
          <w:numId w:val="49"/>
        </w:numPr>
        <w:overflowPunct/>
        <w:autoSpaceDE/>
        <w:autoSpaceDN/>
        <w:adjustRightInd/>
        <w:spacing w:after="0"/>
        <w:textAlignment w:val="auto"/>
        <w:rPr>
          <w:lang w:eastAsia="zh-CN"/>
        </w:rPr>
      </w:pPr>
      <w:r>
        <w:t>UE determines if a Cat 4 UL transmission can be switched to Cat 2 LBT with 25 us duration within a gNB initiated COT in indicated available LBT bandwidths, based on the indicated remaining channel occupancy duration.</w:t>
      </w:r>
    </w:p>
    <w:p w14:paraId="5711E843"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Note: If UEs with configured grant UL transmissions may apply the switch to Cat. 2, the gNB ensures that the COT is acquired using the highest CAPC</w:t>
      </w:r>
    </w:p>
    <w:p w14:paraId="04B09C9A" w14:textId="77777777" w:rsidR="00216776" w:rsidRDefault="00216776" w:rsidP="00216776">
      <w:pPr>
        <w:rPr>
          <w:lang w:eastAsia="x-none"/>
        </w:rPr>
      </w:pPr>
    </w:p>
    <w:p w14:paraId="067485A2" w14:textId="77777777" w:rsidR="00216776" w:rsidRDefault="00216776" w:rsidP="00216776">
      <w:pPr>
        <w:rPr>
          <w:lang w:eastAsia="x-none"/>
        </w:rPr>
      </w:pPr>
      <w:r>
        <w:rPr>
          <w:highlight w:val="green"/>
          <w:lang w:eastAsia="x-none"/>
        </w:rPr>
        <w:t>Agreement:</w:t>
      </w:r>
    </w:p>
    <w:p w14:paraId="4413FDFB" w14:textId="5E4DD232" w:rsidR="00216776" w:rsidRDefault="00216776" w:rsidP="00216776">
      <w:pPr>
        <w:rPr>
          <w:lang w:eastAsia="x-none"/>
        </w:rPr>
      </w:pPr>
      <w:r>
        <w:rPr>
          <w:lang w:eastAsia="x-none"/>
        </w:rPr>
        <w:t>The indication of available LBT bandwidth is valid until the end of the determined channel occupancy</w:t>
      </w:r>
    </w:p>
    <w:p w14:paraId="4E036C89" w14:textId="77777777" w:rsidR="00216776" w:rsidRDefault="00216776" w:rsidP="00216776">
      <w:pPr>
        <w:rPr>
          <w:lang w:eastAsia="x-none"/>
        </w:rPr>
      </w:pPr>
      <w:r>
        <w:rPr>
          <w:highlight w:val="green"/>
          <w:lang w:eastAsia="x-none"/>
        </w:rPr>
        <w:t>Agreement:</w:t>
      </w:r>
    </w:p>
    <w:p w14:paraId="7467A240" w14:textId="77777777" w:rsidR="00216776" w:rsidRDefault="00216776" w:rsidP="00216776">
      <w:pPr>
        <w:rPr>
          <w:szCs w:val="22"/>
          <w:lang w:eastAsia="zh-CN"/>
        </w:rPr>
      </w:pPr>
      <w:r>
        <w:t>Resolve the FFS from the agreement in RAN1#98 as follows</w:t>
      </w:r>
    </w:p>
    <w:p w14:paraId="46C87353" w14:textId="77777777" w:rsidR="00216776" w:rsidRDefault="00216776" w:rsidP="00581885">
      <w:pPr>
        <w:numPr>
          <w:ilvl w:val="0"/>
          <w:numId w:val="50"/>
        </w:numPr>
        <w:overflowPunct/>
        <w:autoSpaceDE/>
        <w:adjustRightInd/>
        <w:spacing w:after="0"/>
        <w:textAlignment w:val="auto"/>
        <w:rPr>
          <w:rFonts w:ascii="Arial" w:hAnsi="Arial"/>
          <w:szCs w:val="16"/>
          <w:lang w:eastAsia="x-none"/>
        </w:rPr>
      </w:pPr>
      <w:r>
        <w:rPr>
          <w:rFonts w:eastAsia="Times New Roman"/>
        </w:rPr>
        <w:t xml:space="preserve">If the PDSCH duration </w:t>
      </w:r>
      <m:oMath>
        <m:sSub>
          <m:sSubPr>
            <m:ctrlPr>
              <w:rPr>
                <w:rFonts w:ascii="Cambria Math" w:eastAsia="Times New Roman" w:hAnsi="Cambria Math" w:cs="Arial"/>
                <w:i/>
                <w:sz w:val="22"/>
                <w:szCs w:val="22"/>
              </w:rPr>
            </m:ctrlPr>
          </m:sSubPr>
          <m:e>
            <m:r>
              <m:rPr>
                <m:sty m:val="bi"/>
              </m:rPr>
              <w:rPr>
                <w:rFonts w:ascii="Cambria Math" w:eastAsia="Times New Roman" w:hAnsi="Cambria Math"/>
                <w:sz w:val="18"/>
              </w:rPr>
              <m:t>l</m:t>
            </m:r>
          </m:e>
          <m:sub>
            <m:r>
              <m:rPr>
                <m:nor/>
              </m:rPr>
              <w:rPr>
                <w:rFonts w:ascii="Cambria Math" w:eastAsia="Times New Roman" w:hAnsi="Cambria Math"/>
                <w:b/>
                <w:sz w:val="18"/>
              </w:rPr>
              <m:t>d</m:t>
            </m:r>
          </m:sub>
        </m:sSub>
      </m:oMath>
      <w:r>
        <w:rPr>
          <w:rFonts w:eastAsia="Times New Roman"/>
        </w:rPr>
        <w:t xml:space="preserve"> is 10 OFDM symbols for normal cyclic prefix, and if at least one of the DM-RS symbols corresponding to the PDSCH allocation collides with resources reserved for at least one of the symbols of a LTE CRS transmission, </w:t>
      </w:r>
      <w:r>
        <w:rPr>
          <w:rFonts w:eastAsia="Times New Roman" w:cs="Arial"/>
          <w:position w:val="-6"/>
          <w:sz w:val="22"/>
          <w:szCs w:val="22"/>
          <w:lang w:val="en-US" w:eastAsia="zh-CN"/>
        </w:rPr>
        <w:object w:dxaOrig="180" w:dyaOrig="300" w14:anchorId="63581BB6">
          <v:shape id="_x0000_i1027" type="#_x0000_t75" style="width:9.7pt;height:15pt" o:ole="">
            <v:imagedata r:id="rId12" o:title=""/>
          </v:shape>
          <o:OLEObject Type="Embed" ProgID="Equation.3" ShapeID="_x0000_i1027" DrawAspect="Content" ObjectID="_1636804776" r:id="rId16"/>
        </w:object>
      </w:r>
      <w:r>
        <w:rPr>
          <w:rFonts w:eastAsia="Times New Roman"/>
        </w:rPr>
        <w:t>shall be incremented by 1</w:t>
      </w:r>
    </w:p>
    <w:p w14:paraId="12FD1D95" w14:textId="77777777" w:rsidR="00216776" w:rsidRDefault="00216776" w:rsidP="00581885">
      <w:pPr>
        <w:numPr>
          <w:ilvl w:val="1"/>
          <w:numId w:val="50"/>
        </w:numPr>
        <w:overflowPunct/>
        <w:autoSpaceDE/>
        <w:adjustRightInd/>
        <w:spacing w:after="0"/>
        <w:textAlignment w:val="auto"/>
        <w:rPr>
          <w:color w:val="FF0000"/>
          <w:lang w:eastAsia="x-none"/>
        </w:rPr>
      </w:pPr>
      <w:r>
        <w:rPr>
          <w:rFonts w:eastAsia="Times New Roman"/>
          <w:color w:val="FF0000"/>
        </w:rPr>
        <w:lastRenderedPageBreak/>
        <w:t>The increment is applicable to all slots</w:t>
      </w:r>
    </w:p>
    <w:p w14:paraId="13649C39" w14:textId="77777777" w:rsidR="00216776" w:rsidRDefault="00216776" w:rsidP="00216776">
      <w:pPr>
        <w:rPr>
          <w:lang w:eastAsia="x-none"/>
        </w:rPr>
      </w:pPr>
    </w:p>
    <w:p w14:paraId="15C9E7F0" w14:textId="77777777" w:rsidR="00216776" w:rsidRDefault="00216776" w:rsidP="00216776">
      <w:pPr>
        <w:rPr>
          <w:lang w:eastAsia="x-none"/>
        </w:rPr>
      </w:pPr>
      <w:r>
        <w:rPr>
          <w:highlight w:val="green"/>
          <w:lang w:eastAsia="x-none"/>
        </w:rPr>
        <w:t>Agreement:</w:t>
      </w:r>
    </w:p>
    <w:p w14:paraId="7DD3A29F" w14:textId="77777777" w:rsidR="00216776" w:rsidRDefault="00216776" w:rsidP="00216776">
      <w:pPr>
        <w:rPr>
          <w:szCs w:val="22"/>
          <w:lang w:eastAsia="zh-CN"/>
        </w:rPr>
      </w:pPr>
      <w:r>
        <w:t>Adopt the following single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216776" w14:paraId="5E80D936" w14:textId="77777777" w:rsidTr="00216776">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3B12B60F" w14:textId="77777777" w:rsidR="00216776" w:rsidRDefault="00A17DFD">
            <w:pPr>
              <w:pStyle w:val="TAH"/>
              <w:spacing w:line="256" w:lineRule="auto"/>
              <w:rPr>
                <w:rFonts w:eastAsia="Batang"/>
              </w:rPr>
            </w:pPr>
            <m:oMath>
              <m:sSub>
                <m:sSubPr>
                  <m:ctrlPr>
                    <w:rPr>
                      <w:rFonts w:ascii="Cambria Math" w:eastAsia="Times New Roman" w:hAnsi="Cambria Math"/>
                      <w:i/>
                      <w:lang w:eastAsia="en-GB"/>
                    </w:rPr>
                  </m:ctrlPr>
                </m:sSubPr>
                <m:e>
                  <m:r>
                    <m:rPr>
                      <m:sty m:val="bi"/>
                    </m:rPr>
                    <w:rPr>
                      <w:rFonts w:ascii="Cambria Math" w:hAnsi="Cambria Math"/>
                    </w:rPr>
                    <m:t>l</m:t>
                  </m:r>
                </m:e>
                <m:sub>
                  <m:r>
                    <m:rPr>
                      <m:nor/>
                    </m:rPr>
                    <w:rPr>
                      <w:rFonts w:ascii="Cambria Math" w:hAnsi="Cambria Math"/>
                    </w:rPr>
                    <m:t>d</m:t>
                  </m:r>
                </m:sub>
              </m:sSub>
            </m:oMath>
            <w:r w:rsidR="00216776">
              <w:rPr>
                <w:rFonts w:eastAsia="Batang"/>
                <w:b w:val="0"/>
                <w:sz w:val="20"/>
              </w:rPr>
              <w:t xml:space="preserve"> </w:t>
            </w:r>
            <w:r w:rsidR="00216776">
              <w:rPr>
                <w:rFonts w:eastAsia="Batang"/>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57DF2082" w14:textId="77777777" w:rsidR="00216776" w:rsidRDefault="00216776">
            <w:pPr>
              <w:pStyle w:val="TAH"/>
              <w:spacing w:line="256" w:lineRule="auto"/>
              <w:rPr>
                <w:rFonts w:eastAsia="Times New Roman"/>
                <w:position w:val="-10"/>
              </w:rPr>
            </w:pPr>
            <w:r>
              <w:rPr>
                <w:rFonts w:eastAsia="Batang"/>
              </w:rPr>
              <w:t xml:space="preserve">DM-RS positions </w:t>
            </w:r>
            <w:r>
              <w:rPr>
                <w:rFonts w:eastAsia="Batang"/>
                <w:position w:val="-6"/>
                <w:lang w:eastAsia="en-GB"/>
              </w:rPr>
              <w:object w:dxaOrig="165" w:dyaOrig="300" w14:anchorId="462C1206">
                <v:shape id="_x0000_i1028" type="#_x0000_t75" style="width:8.4pt;height:15pt" o:ole="">
                  <v:imagedata r:id="rId12" o:title=""/>
                </v:shape>
                <o:OLEObject Type="Embed" ProgID="Equation.3" ShapeID="_x0000_i1028" DrawAspect="Content" ObjectID="_1636804777" r:id="rId17"/>
              </w:object>
            </w:r>
          </w:p>
          <w:p w14:paraId="25EF0ADF" w14:textId="77777777" w:rsidR="00216776" w:rsidRDefault="00216776">
            <w:pPr>
              <w:pStyle w:val="TAH"/>
              <w:spacing w:line="256" w:lineRule="auto"/>
              <w:rPr>
                <w:position w:val="-10"/>
              </w:rPr>
            </w:pPr>
            <w:r>
              <w:rPr>
                <w:rFonts w:eastAsia="Batang"/>
              </w:rPr>
              <w:t>PDSCH mapping type B</w:t>
            </w:r>
          </w:p>
        </w:tc>
      </w:tr>
      <w:tr w:rsidR="00216776" w14:paraId="087908F5"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E268" w14:textId="77777777" w:rsidR="00216776" w:rsidRDefault="00216776">
            <w:pPr>
              <w:rPr>
                <w:rFonts w:ascii="Arial" w:eastAsia="Batang" w:hAnsi="Arial"/>
                <w:b/>
                <w:sz w:val="18"/>
                <w:lang w:eastAsia="en-GB"/>
              </w:rPr>
            </w:pPr>
          </w:p>
        </w:tc>
        <w:tc>
          <w:tcPr>
            <w:tcW w:w="4346" w:type="dxa"/>
            <w:gridSpan w:val="4"/>
            <w:tcBorders>
              <w:top w:val="single" w:sz="4" w:space="0" w:color="auto"/>
              <w:left w:val="single" w:sz="4" w:space="0" w:color="auto"/>
              <w:bottom w:val="nil"/>
              <w:right w:val="single" w:sz="4" w:space="0" w:color="auto"/>
            </w:tcBorders>
            <w:hideMark/>
          </w:tcPr>
          <w:p w14:paraId="4C0F77F0" w14:textId="77777777" w:rsidR="00216776" w:rsidRDefault="00216776">
            <w:pPr>
              <w:pStyle w:val="TAH"/>
              <w:spacing w:line="256" w:lineRule="auto"/>
              <w:rPr>
                <w:position w:val="-10"/>
              </w:rPr>
            </w:pPr>
            <w:r>
              <w:rPr>
                <w:rFonts w:eastAsia="Batang"/>
                <w:i/>
              </w:rPr>
              <w:t>dmrs-AdditionalPosition</w:t>
            </w:r>
          </w:p>
        </w:tc>
      </w:tr>
      <w:tr w:rsidR="00216776" w14:paraId="76BB1E98"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95F85" w14:textId="77777777" w:rsidR="00216776" w:rsidRDefault="00216776">
            <w:pPr>
              <w:rPr>
                <w:rFonts w:ascii="Arial" w:eastAsia="Batang" w:hAnsi="Arial"/>
                <w:b/>
                <w:sz w:val="18"/>
                <w:lang w:eastAsia="en-GB"/>
              </w:rPr>
            </w:pPr>
          </w:p>
        </w:tc>
        <w:tc>
          <w:tcPr>
            <w:tcW w:w="773" w:type="dxa"/>
            <w:tcBorders>
              <w:top w:val="nil"/>
              <w:left w:val="single" w:sz="4" w:space="0" w:color="auto"/>
              <w:bottom w:val="single" w:sz="4" w:space="0" w:color="auto"/>
              <w:right w:val="single" w:sz="4" w:space="0" w:color="auto"/>
            </w:tcBorders>
            <w:hideMark/>
          </w:tcPr>
          <w:p w14:paraId="4DB233DA" w14:textId="77777777" w:rsidR="00216776" w:rsidRDefault="00216776">
            <w:pPr>
              <w:pStyle w:val="TAH"/>
              <w:spacing w:line="256" w:lineRule="auto"/>
              <w:rPr>
                <w:rFonts w:eastAsia="Batang"/>
                <w:i/>
              </w:rPr>
            </w:pPr>
            <w:r>
              <w:rPr>
                <w:rFonts w:eastAsia="Batang"/>
                <w:i/>
              </w:rPr>
              <w:t>0</w:t>
            </w:r>
          </w:p>
        </w:tc>
        <w:tc>
          <w:tcPr>
            <w:tcW w:w="1019" w:type="dxa"/>
            <w:tcBorders>
              <w:top w:val="nil"/>
              <w:left w:val="single" w:sz="4" w:space="0" w:color="auto"/>
              <w:bottom w:val="single" w:sz="4" w:space="0" w:color="auto"/>
              <w:right w:val="single" w:sz="4" w:space="0" w:color="auto"/>
            </w:tcBorders>
            <w:hideMark/>
          </w:tcPr>
          <w:p w14:paraId="487C176C" w14:textId="77777777" w:rsidR="00216776" w:rsidRDefault="00216776">
            <w:pPr>
              <w:pStyle w:val="TAH"/>
              <w:spacing w:line="256" w:lineRule="auto"/>
              <w:rPr>
                <w:rFonts w:eastAsia="Batang"/>
                <w:i/>
              </w:rPr>
            </w:pPr>
            <w:r>
              <w:rPr>
                <w:rFonts w:eastAsia="Batang"/>
                <w:i/>
              </w:rPr>
              <w:t>1</w:t>
            </w:r>
          </w:p>
        </w:tc>
        <w:tc>
          <w:tcPr>
            <w:tcW w:w="1191" w:type="dxa"/>
            <w:tcBorders>
              <w:top w:val="nil"/>
              <w:left w:val="single" w:sz="4" w:space="0" w:color="auto"/>
              <w:bottom w:val="single" w:sz="4" w:space="0" w:color="auto"/>
              <w:right w:val="single" w:sz="4" w:space="0" w:color="auto"/>
            </w:tcBorders>
            <w:hideMark/>
          </w:tcPr>
          <w:p w14:paraId="5B9B7348" w14:textId="77777777" w:rsidR="00216776" w:rsidRDefault="00216776">
            <w:pPr>
              <w:pStyle w:val="TAH"/>
              <w:spacing w:line="256" w:lineRule="auto"/>
              <w:rPr>
                <w:rFonts w:eastAsia="Batang"/>
                <w:i/>
              </w:rPr>
            </w:pPr>
            <w:r>
              <w:rPr>
                <w:rFonts w:eastAsia="Batang"/>
                <w:i/>
              </w:rPr>
              <w:t>2</w:t>
            </w:r>
          </w:p>
        </w:tc>
        <w:tc>
          <w:tcPr>
            <w:tcW w:w="1363" w:type="dxa"/>
            <w:tcBorders>
              <w:top w:val="nil"/>
              <w:left w:val="single" w:sz="4" w:space="0" w:color="auto"/>
              <w:bottom w:val="single" w:sz="4" w:space="0" w:color="auto"/>
              <w:right w:val="single" w:sz="4" w:space="0" w:color="auto"/>
            </w:tcBorders>
            <w:hideMark/>
          </w:tcPr>
          <w:p w14:paraId="75A28451" w14:textId="77777777" w:rsidR="00216776" w:rsidRDefault="00216776">
            <w:pPr>
              <w:pStyle w:val="TAH"/>
              <w:spacing w:line="256" w:lineRule="auto"/>
              <w:rPr>
                <w:rFonts w:eastAsia="Batang"/>
                <w:i/>
              </w:rPr>
            </w:pPr>
            <w:r>
              <w:rPr>
                <w:rFonts w:eastAsia="Batang"/>
                <w:i/>
              </w:rPr>
              <w:t>3</w:t>
            </w:r>
          </w:p>
        </w:tc>
      </w:tr>
      <w:tr w:rsidR="00216776" w14:paraId="171ACCB4" w14:textId="77777777" w:rsidTr="00216776">
        <w:trPr>
          <w:trHeight w:val="346"/>
          <w:jc w:val="center"/>
        </w:trPr>
        <w:tc>
          <w:tcPr>
            <w:tcW w:w="1147" w:type="dxa"/>
            <w:tcBorders>
              <w:top w:val="single" w:sz="4" w:space="0" w:color="auto"/>
              <w:left w:val="single" w:sz="4" w:space="0" w:color="auto"/>
              <w:bottom w:val="single" w:sz="4" w:space="0" w:color="auto"/>
              <w:right w:val="single" w:sz="4" w:space="0" w:color="auto"/>
            </w:tcBorders>
            <w:hideMark/>
          </w:tcPr>
          <w:p w14:paraId="0391A123" w14:textId="77777777" w:rsidR="00216776" w:rsidRDefault="00216776">
            <w:pPr>
              <w:pStyle w:val="TAC"/>
              <w:spacing w:line="256" w:lineRule="auto"/>
              <w:rPr>
                <w:rFonts w:eastAsia="Batang"/>
              </w:rPr>
            </w:pPr>
            <w:r>
              <w:rPr>
                <w:rFonts w:eastAsia="Batang"/>
              </w:rPr>
              <w:t>12</w:t>
            </w:r>
          </w:p>
        </w:tc>
        <w:tc>
          <w:tcPr>
            <w:tcW w:w="773" w:type="dxa"/>
            <w:tcBorders>
              <w:top w:val="single" w:sz="4" w:space="0" w:color="auto"/>
              <w:left w:val="single" w:sz="4" w:space="0" w:color="auto"/>
              <w:bottom w:val="single" w:sz="4" w:space="0" w:color="auto"/>
              <w:right w:val="single" w:sz="4" w:space="0" w:color="auto"/>
            </w:tcBorders>
            <w:hideMark/>
          </w:tcPr>
          <w:p w14:paraId="04DF6F32" w14:textId="5B69FFDF" w:rsidR="00216776" w:rsidRDefault="00216776">
            <w:pPr>
              <w:pStyle w:val="TAC"/>
              <w:spacing w:line="256" w:lineRule="auto"/>
              <w:rPr>
                <w:rFonts w:eastAsia="Times New Roman"/>
                <w:noProof/>
                <w:position w:val="-10"/>
              </w:rPr>
            </w:pPr>
            <w:r>
              <w:rPr>
                <w:noProof/>
                <w:position w:val="-10"/>
              </w:rPr>
              <w:drawing>
                <wp:inline distT="0" distB="0" distL="0" distR="0" wp14:anchorId="23BC4227" wp14:editId="4139A489">
                  <wp:extent cx="9525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0AB97C7A" w14:textId="2D333A06" w:rsidR="00216776" w:rsidRDefault="00216776">
            <w:pPr>
              <w:pStyle w:val="TAC"/>
              <w:spacing w:line="256" w:lineRule="auto"/>
              <w:rPr>
                <w:rFonts w:eastAsia="SimSun"/>
                <w:noProof/>
                <w:position w:val="-10"/>
              </w:rPr>
            </w:pPr>
            <w:r>
              <w:rPr>
                <w:noProof/>
                <w:position w:val="-10"/>
              </w:rPr>
              <w:drawing>
                <wp:inline distT="0" distB="0" distL="0" distR="0" wp14:anchorId="0842A112" wp14:editId="5CAB283B">
                  <wp:extent cx="9525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08E9075A" w14:textId="41EE6E74" w:rsidR="00216776" w:rsidRDefault="00216776">
            <w:pPr>
              <w:pStyle w:val="TAC"/>
              <w:spacing w:line="256" w:lineRule="auto"/>
              <w:rPr>
                <w:noProof/>
                <w:position w:val="-10"/>
              </w:rPr>
            </w:pPr>
            <w:r>
              <w:rPr>
                <w:noProof/>
                <w:position w:val="-10"/>
              </w:rPr>
              <w:drawing>
                <wp:inline distT="0" distB="0" distL="0" distR="0" wp14:anchorId="7F29ED47" wp14:editId="5EC4E0BC">
                  <wp:extent cx="9525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6ECBAF8E" w14:textId="4571B7A9" w:rsidR="00216776" w:rsidRDefault="00216776">
            <w:pPr>
              <w:pStyle w:val="TAC"/>
              <w:spacing w:line="256" w:lineRule="auto"/>
              <w:rPr>
                <w:noProof/>
                <w:position w:val="-10"/>
              </w:rPr>
            </w:pPr>
            <w:r>
              <w:rPr>
                <w:noProof/>
                <w:position w:val="-10"/>
              </w:rPr>
              <w:drawing>
                <wp:inline distT="0" distB="0" distL="0" distR="0" wp14:anchorId="0680B069" wp14:editId="451EB0CE">
                  <wp:extent cx="9525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216776" w14:paraId="4FA38865" w14:textId="77777777" w:rsidTr="00216776">
        <w:trPr>
          <w:trHeight w:val="44"/>
          <w:jc w:val="center"/>
        </w:trPr>
        <w:tc>
          <w:tcPr>
            <w:tcW w:w="1147" w:type="dxa"/>
            <w:tcBorders>
              <w:top w:val="single" w:sz="4" w:space="0" w:color="auto"/>
              <w:left w:val="single" w:sz="4" w:space="0" w:color="auto"/>
              <w:bottom w:val="single" w:sz="4" w:space="0" w:color="auto"/>
              <w:right w:val="single" w:sz="4" w:space="0" w:color="auto"/>
            </w:tcBorders>
            <w:hideMark/>
          </w:tcPr>
          <w:p w14:paraId="7A2BE171" w14:textId="77777777" w:rsidR="00216776" w:rsidRDefault="00216776">
            <w:pPr>
              <w:pStyle w:val="TAC"/>
              <w:spacing w:line="256" w:lineRule="auto"/>
              <w:rPr>
                <w:rFonts w:eastAsia="Batang"/>
              </w:rPr>
            </w:pPr>
            <w:r>
              <w:rPr>
                <w:rFonts w:eastAsia="Batang"/>
              </w:rPr>
              <w:t>13</w:t>
            </w:r>
          </w:p>
        </w:tc>
        <w:tc>
          <w:tcPr>
            <w:tcW w:w="773" w:type="dxa"/>
            <w:tcBorders>
              <w:top w:val="single" w:sz="4" w:space="0" w:color="auto"/>
              <w:left w:val="single" w:sz="4" w:space="0" w:color="auto"/>
              <w:bottom w:val="single" w:sz="4" w:space="0" w:color="auto"/>
              <w:right w:val="single" w:sz="4" w:space="0" w:color="auto"/>
            </w:tcBorders>
            <w:hideMark/>
          </w:tcPr>
          <w:p w14:paraId="007493E8" w14:textId="15DACF10" w:rsidR="00216776" w:rsidRDefault="00216776">
            <w:pPr>
              <w:pStyle w:val="TAC"/>
              <w:spacing w:line="256" w:lineRule="auto"/>
              <w:rPr>
                <w:rFonts w:eastAsia="Times New Roman"/>
                <w:noProof/>
                <w:position w:val="-10"/>
              </w:rPr>
            </w:pPr>
            <w:r>
              <w:rPr>
                <w:noProof/>
                <w:position w:val="-10"/>
              </w:rPr>
              <w:drawing>
                <wp:inline distT="0" distB="0" distL="0" distR="0" wp14:anchorId="11FC6A1D" wp14:editId="40EE6D10">
                  <wp:extent cx="9525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135AD578" w14:textId="61CF1B56" w:rsidR="00216776" w:rsidRDefault="00216776">
            <w:pPr>
              <w:pStyle w:val="TAC"/>
              <w:spacing w:line="256" w:lineRule="auto"/>
              <w:rPr>
                <w:rFonts w:eastAsia="SimSun"/>
                <w:noProof/>
                <w:position w:val="-10"/>
              </w:rPr>
            </w:pPr>
            <w:r>
              <w:rPr>
                <w:noProof/>
                <w:position w:val="-10"/>
              </w:rPr>
              <w:drawing>
                <wp:inline distT="0" distB="0" distL="0" distR="0" wp14:anchorId="1B7F9655" wp14:editId="532F8A07">
                  <wp:extent cx="9525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1EBC1A30" w14:textId="7D41E3AA" w:rsidR="00216776" w:rsidRDefault="00216776">
            <w:pPr>
              <w:pStyle w:val="TAC"/>
              <w:spacing w:line="256" w:lineRule="auto"/>
              <w:rPr>
                <w:noProof/>
                <w:position w:val="-10"/>
              </w:rPr>
            </w:pPr>
            <w:r>
              <w:rPr>
                <w:noProof/>
                <w:position w:val="-10"/>
              </w:rPr>
              <w:drawing>
                <wp:inline distT="0" distB="0" distL="0" distR="0" wp14:anchorId="08B6EC69" wp14:editId="664B9938">
                  <wp:extent cx="9525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31456E41" w14:textId="2EC5782E" w:rsidR="00216776" w:rsidRDefault="00216776">
            <w:pPr>
              <w:pStyle w:val="TAC"/>
              <w:spacing w:line="256" w:lineRule="auto"/>
              <w:rPr>
                <w:noProof/>
                <w:position w:val="-10"/>
              </w:rPr>
            </w:pPr>
            <w:r>
              <w:rPr>
                <w:noProof/>
                <w:position w:val="-10"/>
              </w:rPr>
              <w:drawing>
                <wp:inline distT="0" distB="0" distL="0" distR="0" wp14:anchorId="6C982E17" wp14:editId="64A1D06B">
                  <wp:extent cx="952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4FB4658B" w14:textId="77777777" w:rsidR="00216776" w:rsidRDefault="00216776" w:rsidP="00216776">
      <w:pPr>
        <w:rPr>
          <w:rFonts w:ascii="Arial" w:hAnsi="Arial" w:cs="Arial"/>
          <w:sz w:val="22"/>
          <w:szCs w:val="22"/>
        </w:rPr>
      </w:pPr>
    </w:p>
    <w:p w14:paraId="56A8555E" w14:textId="77777777" w:rsidR="00216776" w:rsidRDefault="00216776" w:rsidP="00216776">
      <w:pPr>
        <w:rPr>
          <w:sz w:val="16"/>
          <w:szCs w:val="16"/>
        </w:rPr>
      </w:pPr>
      <w:r>
        <w:rPr>
          <w:highlight w:val="green"/>
        </w:rPr>
        <w:t>Agreement:</w:t>
      </w:r>
      <w:r>
        <w:t xml:space="preserve"> </w:t>
      </w:r>
    </w:p>
    <w:p w14:paraId="12DFE91E" w14:textId="77777777" w:rsidR="00216776" w:rsidRDefault="00216776" w:rsidP="00216776">
      <w:r>
        <w:t>Adopt the following double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16776" w14:paraId="5255D9D5" w14:textId="77777777" w:rsidTr="00216776">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32FEE1F1" w14:textId="77777777" w:rsidR="00216776" w:rsidRDefault="00A17DFD">
            <w:pPr>
              <w:keepNext/>
              <w:keepLines/>
              <w:jc w:val="center"/>
              <w:rPr>
                <w:b/>
                <w:sz w:val="18"/>
              </w:rPr>
            </w:pPr>
            <m:oMath>
              <m:sSub>
                <m:sSubPr>
                  <m:ctrlPr>
                    <w:rPr>
                      <w:rFonts w:ascii="Cambria Math" w:hAnsi="Cambria Math" w:cs="Arial"/>
                      <w:i/>
                      <w:sz w:val="22"/>
                      <w:szCs w:val="22"/>
                    </w:rPr>
                  </m:ctrlPr>
                </m:sSubPr>
                <m:e>
                  <m:r>
                    <w:rPr>
                      <w:rFonts w:ascii="Cambria Math" w:hAnsi="Cambria Math"/>
                    </w:rPr>
                    <m:t>l</m:t>
                  </m:r>
                </m:e>
                <m:sub>
                  <m:r>
                    <m:rPr>
                      <m:nor/>
                    </m:rPr>
                    <w:rPr>
                      <w:rFonts w:ascii="Cambria Math" w:hAnsi="Cambria Math"/>
                    </w:rPr>
                    <m:t>d</m:t>
                  </m:r>
                </m:sub>
              </m:sSub>
            </m:oMath>
            <w:r w:rsidR="00216776">
              <w:t xml:space="preserve"> </w:t>
            </w:r>
            <w:r w:rsidR="00216776">
              <w:rPr>
                <w:b/>
                <w:sz w:val="18"/>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772E9D4F" w14:textId="77777777" w:rsidR="00216776" w:rsidRDefault="00216776">
            <w:pPr>
              <w:keepNext/>
              <w:keepLines/>
              <w:jc w:val="center"/>
              <w:rPr>
                <w:b/>
                <w:sz w:val="18"/>
              </w:rPr>
            </w:pPr>
            <w:r>
              <w:rPr>
                <w:b/>
                <w:sz w:val="18"/>
              </w:rPr>
              <w:t xml:space="preserve">DM-RS positions </w:t>
            </w:r>
            <w:r>
              <w:rPr>
                <w:rFonts w:ascii="Arial" w:eastAsiaTheme="minorEastAsia" w:hAnsi="Arial" w:cs="Arial"/>
                <w:b/>
                <w:position w:val="-6"/>
                <w:sz w:val="18"/>
                <w:szCs w:val="22"/>
                <w:lang w:eastAsia="zh-CN"/>
              </w:rPr>
              <w:object w:dxaOrig="165" w:dyaOrig="300" w14:anchorId="252D202B">
                <v:shape id="_x0000_i1029" type="#_x0000_t75" style="width:8.4pt;height:15pt" o:ole="">
                  <v:imagedata r:id="rId12" o:title=""/>
                </v:shape>
                <o:OLEObject Type="Embed" ProgID="Equation.3" ShapeID="_x0000_i1029" DrawAspect="Content" ObjectID="_1636804778" r:id="rId18"/>
              </w:object>
            </w:r>
          </w:p>
        </w:tc>
      </w:tr>
      <w:tr w:rsidR="00216776" w14:paraId="39938678"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9D37" w14:textId="77777777" w:rsidR="00216776" w:rsidRDefault="00216776">
            <w:pPr>
              <w:rPr>
                <w:rFonts w:ascii="Arial" w:hAnsi="Arial" w:cs="Arial"/>
                <w:b/>
                <w:sz w:val="18"/>
                <w:szCs w:val="16"/>
              </w:rPr>
            </w:pPr>
          </w:p>
        </w:tc>
        <w:tc>
          <w:tcPr>
            <w:tcW w:w="3404" w:type="dxa"/>
            <w:gridSpan w:val="4"/>
            <w:tcBorders>
              <w:top w:val="nil"/>
              <w:left w:val="single" w:sz="4" w:space="0" w:color="auto"/>
              <w:bottom w:val="single" w:sz="4" w:space="0" w:color="auto"/>
              <w:right w:val="single" w:sz="4" w:space="0" w:color="auto"/>
            </w:tcBorders>
            <w:vAlign w:val="bottom"/>
            <w:hideMark/>
          </w:tcPr>
          <w:p w14:paraId="0DA622D9" w14:textId="77777777" w:rsidR="00216776" w:rsidRDefault="00216776">
            <w:pPr>
              <w:keepNext/>
              <w:keepLines/>
              <w:jc w:val="center"/>
              <w:rPr>
                <w:b/>
                <w:sz w:val="18"/>
              </w:rPr>
            </w:pPr>
            <w:r>
              <w:rPr>
                <w:b/>
                <w:sz w:val="18"/>
              </w:rPr>
              <w:t>PDSCH mapping type B</w:t>
            </w:r>
          </w:p>
        </w:tc>
      </w:tr>
      <w:tr w:rsidR="00216776" w14:paraId="02604F2F"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86CD" w14:textId="77777777" w:rsidR="00216776" w:rsidRDefault="00216776">
            <w:pPr>
              <w:rPr>
                <w:rFonts w:ascii="Arial" w:hAnsi="Arial" w:cs="Arial"/>
                <w:b/>
                <w:sz w:val="18"/>
                <w:szCs w:val="16"/>
              </w:rPr>
            </w:pPr>
          </w:p>
        </w:tc>
        <w:tc>
          <w:tcPr>
            <w:tcW w:w="3404" w:type="dxa"/>
            <w:gridSpan w:val="4"/>
            <w:tcBorders>
              <w:top w:val="single" w:sz="4" w:space="0" w:color="auto"/>
              <w:left w:val="single" w:sz="4" w:space="0" w:color="auto"/>
              <w:bottom w:val="nil"/>
              <w:right w:val="single" w:sz="4" w:space="0" w:color="auto"/>
            </w:tcBorders>
            <w:vAlign w:val="bottom"/>
            <w:hideMark/>
          </w:tcPr>
          <w:p w14:paraId="2232652E" w14:textId="77777777" w:rsidR="00216776" w:rsidRDefault="00216776">
            <w:pPr>
              <w:keepNext/>
              <w:keepLines/>
              <w:jc w:val="center"/>
              <w:rPr>
                <w:b/>
                <w:i/>
                <w:sz w:val="18"/>
              </w:rPr>
            </w:pPr>
            <w:r>
              <w:rPr>
                <w:b/>
                <w:i/>
                <w:sz w:val="18"/>
              </w:rPr>
              <w:t>dmrs-AdditionalPosition</w:t>
            </w:r>
          </w:p>
        </w:tc>
      </w:tr>
      <w:tr w:rsidR="00216776" w14:paraId="53A1688A"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7DC3" w14:textId="77777777" w:rsidR="00216776" w:rsidRDefault="00216776">
            <w:pPr>
              <w:rPr>
                <w:rFonts w:ascii="Arial" w:hAnsi="Arial" w:cs="Arial"/>
                <w:b/>
                <w:sz w:val="18"/>
                <w:szCs w:val="16"/>
              </w:rPr>
            </w:pPr>
          </w:p>
        </w:tc>
        <w:tc>
          <w:tcPr>
            <w:tcW w:w="851" w:type="dxa"/>
            <w:tcBorders>
              <w:top w:val="nil"/>
              <w:left w:val="single" w:sz="4" w:space="0" w:color="auto"/>
              <w:bottom w:val="single" w:sz="4" w:space="0" w:color="auto"/>
              <w:right w:val="single" w:sz="4" w:space="0" w:color="auto"/>
            </w:tcBorders>
            <w:hideMark/>
          </w:tcPr>
          <w:p w14:paraId="4A478AD1" w14:textId="77777777" w:rsidR="00216776" w:rsidRDefault="00216776">
            <w:pPr>
              <w:keepNext/>
              <w:keepLines/>
              <w:jc w:val="center"/>
              <w:rPr>
                <w:b/>
                <w:i/>
                <w:sz w:val="18"/>
              </w:rPr>
            </w:pPr>
            <w:r>
              <w:rPr>
                <w:b/>
                <w:i/>
                <w:sz w:val="18"/>
              </w:rPr>
              <w:t>0</w:t>
            </w:r>
          </w:p>
        </w:tc>
        <w:tc>
          <w:tcPr>
            <w:tcW w:w="851" w:type="dxa"/>
            <w:tcBorders>
              <w:top w:val="nil"/>
              <w:left w:val="single" w:sz="4" w:space="0" w:color="auto"/>
              <w:bottom w:val="single" w:sz="4" w:space="0" w:color="auto"/>
              <w:right w:val="single" w:sz="4" w:space="0" w:color="auto"/>
            </w:tcBorders>
            <w:hideMark/>
          </w:tcPr>
          <w:p w14:paraId="35A550C3" w14:textId="77777777" w:rsidR="00216776" w:rsidRDefault="00216776">
            <w:pPr>
              <w:keepNext/>
              <w:keepLines/>
              <w:jc w:val="center"/>
              <w:rPr>
                <w:b/>
                <w:i/>
                <w:sz w:val="18"/>
              </w:rPr>
            </w:pPr>
            <w:r>
              <w:rPr>
                <w:b/>
                <w:i/>
                <w:sz w:val="18"/>
              </w:rPr>
              <w:t>1</w:t>
            </w:r>
          </w:p>
        </w:tc>
        <w:tc>
          <w:tcPr>
            <w:tcW w:w="851" w:type="dxa"/>
            <w:tcBorders>
              <w:top w:val="nil"/>
              <w:left w:val="single" w:sz="4" w:space="0" w:color="auto"/>
              <w:bottom w:val="single" w:sz="4" w:space="0" w:color="auto"/>
              <w:right w:val="single" w:sz="4" w:space="0" w:color="auto"/>
            </w:tcBorders>
            <w:hideMark/>
          </w:tcPr>
          <w:p w14:paraId="221824B4" w14:textId="77777777" w:rsidR="00216776" w:rsidRDefault="00216776">
            <w:pPr>
              <w:keepNext/>
              <w:keepLines/>
              <w:jc w:val="center"/>
              <w:rPr>
                <w:b/>
                <w:i/>
                <w:sz w:val="18"/>
              </w:rPr>
            </w:pPr>
            <w:r>
              <w:rPr>
                <w:b/>
                <w:i/>
                <w:sz w:val="18"/>
              </w:rPr>
              <w:t>2</w:t>
            </w:r>
          </w:p>
        </w:tc>
        <w:tc>
          <w:tcPr>
            <w:tcW w:w="851" w:type="dxa"/>
            <w:tcBorders>
              <w:top w:val="nil"/>
              <w:left w:val="single" w:sz="4" w:space="0" w:color="auto"/>
              <w:bottom w:val="single" w:sz="4" w:space="0" w:color="auto"/>
              <w:right w:val="single" w:sz="4" w:space="0" w:color="auto"/>
            </w:tcBorders>
            <w:hideMark/>
          </w:tcPr>
          <w:p w14:paraId="1344DB65" w14:textId="77777777" w:rsidR="00216776" w:rsidRDefault="00216776">
            <w:pPr>
              <w:keepNext/>
              <w:keepLines/>
              <w:jc w:val="center"/>
              <w:rPr>
                <w:b/>
                <w:i/>
                <w:sz w:val="18"/>
              </w:rPr>
            </w:pPr>
            <w:r>
              <w:rPr>
                <w:b/>
                <w:i/>
                <w:sz w:val="18"/>
              </w:rPr>
              <w:t>3</w:t>
            </w:r>
          </w:p>
        </w:tc>
      </w:tr>
      <w:tr w:rsidR="00216776" w14:paraId="755E40CC"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72344E78" w14:textId="77777777" w:rsidR="00216776" w:rsidRDefault="00216776">
            <w:pPr>
              <w:keepNext/>
              <w:keepLines/>
              <w:jc w:val="center"/>
              <w:rPr>
                <w:sz w:val="18"/>
              </w:rPr>
            </w:pPr>
            <w:r>
              <w:rPr>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BB357B7" w14:textId="2F8BB822" w:rsidR="00216776" w:rsidRDefault="00216776">
            <w:pPr>
              <w:keepNext/>
              <w:keepLines/>
              <w:jc w:val="center"/>
              <w:rPr>
                <w:sz w:val="18"/>
              </w:rPr>
            </w:pPr>
            <w:r>
              <w:rPr>
                <w:noProof/>
                <w:position w:val="-10"/>
                <w:sz w:val="18"/>
                <w:lang w:eastAsia="en-GB"/>
              </w:rPr>
              <w:drawing>
                <wp:inline distT="0" distB="0" distL="0" distR="0" wp14:anchorId="4F37D62E" wp14:editId="2059C949">
                  <wp:extent cx="9525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A38E6B8" w14:textId="47D89D63" w:rsidR="00216776" w:rsidRDefault="00216776">
            <w:pPr>
              <w:keepNext/>
              <w:keepLines/>
              <w:jc w:val="center"/>
              <w:rPr>
                <w:sz w:val="18"/>
              </w:rPr>
            </w:pPr>
            <w:r>
              <w:rPr>
                <w:noProof/>
                <w:position w:val="-10"/>
                <w:sz w:val="18"/>
                <w:lang w:eastAsia="en-GB"/>
              </w:rPr>
              <w:drawing>
                <wp:inline distT="0" distB="0" distL="0" distR="0" wp14:anchorId="2C208445" wp14:editId="4EEBD1B3">
                  <wp:extent cx="9525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43F7CF26"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14D2C863" w14:textId="77777777" w:rsidR="00216776" w:rsidRDefault="00216776">
            <w:pPr>
              <w:keepNext/>
              <w:keepLines/>
              <w:jc w:val="center"/>
              <w:rPr>
                <w:sz w:val="18"/>
              </w:rPr>
            </w:pPr>
          </w:p>
        </w:tc>
      </w:tr>
      <w:tr w:rsidR="00216776" w14:paraId="58B23718"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3BE8D336" w14:textId="77777777" w:rsidR="00216776" w:rsidRDefault="00216776">
            <w:pPr>
              <w:keepNext/>
              <w:keepLines/>
              <w:jc w:val="center"/>
              <w:rPr>
                <w:sz w:val="18"/>
              </w:rPr>
            </w:pPr>
            <w:r>
              <w:rPr>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DFB9741" w14:textId="38E893CA" w:rsidR="00216776" w:rsidRDefault="00216776">
            <w:pPr>
              <w:keepNext/>
              <w:keepLines/>
              <w:jc w:val="center"/>
              <w:rPr>
                <w:sz w:val="18"/>
              </w:rPr>
            </w:pPr>
            <w:r>
              <w:rPr>
                <w:noProof/>
                <w:position w:val="-10"/>
                <w:sz w:val="18"/>
                <w:lang w:eastAsia="en-GB"/>
              </w:rPr>
              <w:drawing>
                <wp:inline distT="0" distB="0" distL="0" distR="0" wp14:anchorId="767F1192" wp14:editId="436C9DA5">
                  <wp:extent cx="9525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7E6943E" w14:textId="54189A20" w:rsidR="00216776" w:rsidRDefault="00216776">
            <w:pPr>
              <w:keepNext/>
              <w:keepLines/>
              <w:jc w:val="center"/>
              <w:rPr>
                <w:sz w:val="18"/>
              </w:rPr>
            </w:pPr>
            <w:r>
              <w:rPr>
                <w:noProof/>
                <w:position w:val="-10"/>
                <w:sz w:val="18"/>
                <w:lang w:eastAsia="en-GB"/>
              </w:rPr>
              <w:drawing>
                <wp:inline distT="0" distB="0" distL="0" distR="0" wp14:anchorId="03D20B53" wp14:editId="17DB5355">
                  <wp:extent cx="9525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13D203A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7AE25A61" w14:textId="77777777" w:rsidR="00216776" w:rsidRDefault="00216776">
            <w:pPr>
              <w:keepNext/>
              <w:keepLines/>
              <w:jc w:val="center"/>
              <w:rPr>
                <w:sz w:val="18"/>
              </w:rPr>
            </w:pPr>
          </w:p>
        </w:tc>
      </w:tr>
    </w:tbl>
    <w:p w14:paraId="47F8774C" w14:textId="77777777" w:rsidR="00216776" w:rsidRDefault="00216776" w:rsidP="00216776">
      <w:pPr>
        <w:rPr>
          <w:rFonts w:eastAsia="Times New Roman" w:cs="Arial"/>
          <w:sz w:val="22"/>
          <w:szCs w:val="22"/>
          <w:lang w:eastAsia="x-none"/>
        </w:rPr>
      </w:pPr>
    </w:p>
    <w:p w14:paraId="220587D0" w14:textId="77777777" w:rsidR="00216776" w:rsidRDefault="00216776" w:rsidP="00216776">
      <w:pPr>
        <w:rPr>
          <w:rFonts w:ascii="Arial" w:eastAsiaTheme="minorEastAsia" w:hAnsi="Arial"/>
          <w:sz w:val="16"/>
          <w:szCs w:val="16"/>
          <w:lang w:eastAsia="zh-CN"/>
        </w:rPr>
      </w:pPr>
      <w:r>
        <w:rPr>
          <w:highlight w:val="green"/>
        </w:rPr>
        <w:t>Agreement:</w:t>
      </w:r>
      <w:r>
        <w:t xml:space="preserve"> </w:t>
      </w:r>
    </w:p>
    <w:p w14:paraId="4937EAF0" w14:textId="77777777" w:rsidR="00216776" w:rsidRDefault="00216776" w:rsidP="00216776">
      <w:pPr>
        <w:rPr>
          <w:lang w:eastAsia="x-none"/>
        </w:rPr>
      </w:pPr>
      <w:r>
        <w:rPr>
          <w:lang w:eastAsia="x-none"/>
        </w:rPr>
        <w:t xml:space="preserve">For PDSCH type B durations of 12 and 13, if a DMRS symbol falls in the last symbol of the type-B allocation or on or after symbol 12 (indexing starts from 0) of the slot, the DMRS symbol is dropped. </w:t>
      </w:r>
    </w:p>
    <w:p w14:paraId="013CD1C2" w14:textId="77777777" w:rsidR="00216776" w:rsidRDefault="00216776" w:rsidP="00216776">
      <w:pPr>
        <w:rPr>
          <w:lang w:eastAsia="x-none"/>
        </w:rPr>
      </w:pPr>
    </w:p>
    <w:p w14:paraId="1547A76B" w14:textId="77777777" w:rsidR="00216776" w:rsidRDefault="00216776" w:rsidP="00216776">
      <w:pPr>
        <w:rPr>
          <w:lang w:eastAsia="x-none"/>
        </w:rPr>
      </w:pPr>
      <w:r>
        <w:rPr>
          <w:highlight w:val="green"/>
          <w:lang w:eastAsia="x-none"/>
        </w:rPr>
        <w:t>Agreement:</w:t>
      </w:r>
    </w:p>
    <w:p w14:paraId="78EE603A" w14:textId="77777777" w:rsidR="00216776" w:rsidRDefault="00216776" w:rsidP="00216776">
      <w:pPr>
        <w:rPr>
          <w:szCs w:val="22"/>
          <w:lang w:eastAsia="en-GB"/>
        </w:rPr>
      </w:pPr>
      <w:r>
        <w:t>When a UE is configured with two groups of search space sets for PDCCH</w:t>
      </w:r>
    </w:p>
    <w:p w14:paraId="6BEE8ACA" w14:textId="77777777" w:rsidR="00216776" w:rsidRDefault="00216776" w:rsidP="00581885">
      <w:pPr>
        <w:numPr>
          <w:ilvl w:val="0"/>
          <w:numId w:val="48"/>
        </w:numPr>
        <w:overflowPunct/>
        <w:autoSpaceDE/>
        <w:adjustRightInd/>
        <w:spacing w:after="0"/>
        <w:textAlignment w:val="auto"/>
        <w:rPr>
          <w:rFonts w:ascii="Arial" w:eastAsia="Times New Roman" w:hAnsi="Arial"/>
          <w:szCs w:val="16"/>
          <w:lang w:eastAsia="zh-CN"/>
        </w:rPr>
      </w:pPr>
      <w:r>
        <w:rPr>
          <w:rFonts w:eastAsia="Times New Roman"/>
        </w:rPr>
        <w:t>The presence of a monitoring group flag in DCI format 2_0 is configurable</w:t>
      </w:r>
    </w:p>
    <w:p w14:paraId="394F5767"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A timer is configured as a number of slots, which is decremented at the end of each slot.</w:t>
      </w:r>
    </w:p>
    <w:p w14:paraId="33D8D32D"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If the monitoring group flag is present in DCI format 2_0 (</w:t>
      </w:r>
      <w:r>
        <w:rPr>
          <w:rFonts w:eastAsia="Times New Roman"/>
          <w:u w:val="single"/>
        </w:rPr>
        <w:t>Note: Explicit switching between Group1 and Group2 and vice versa, plus implicit switching from Group2 to Group1</w:t>
      </w:r>
      <w:r>
        <w:rPr>
          <w:rFonts w:eastAsia="Times New Roman"/>
        </w:rPr>
        <w:t xml:space="preserve">) </w:t>
      </w:r>
    </w:p>
    <w:p w14:paraId="202A2723"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the flag = 1</w:t>
      </w:r>
    </w:p>
    <w:p w14:paraId="0C2C2FA0"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to (or keep) monitoring Group2 at the next applicable slot boundary with respect to the detected DCI format 2_0</w:t>
      </w:r>
    </w:p>
    <w:p w14:paraId="162BD2A9"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The UE starts (or restarts) the configurable timer</w:t>
      </w:r>
    </w:p>
    <w:p w14:paraId="2A3D6674"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the flag = 0</w:t>
      </w:r>
    </w:p>
    <w:p w14:paraId="10902771"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to (or keep) monitoring Group1 at the next applicable slot boundary with respect to the detected DCI format 2_0</w:t>
      </w:r>
    </w:p>
    <w:p w14:paraId="0545CF7B" w14:textId="77777777" w:rsidR="00216776" w:rsidRDefault="00216776" w:rsidP="00581885">
      <w:pPr>
        <w:numPr>
          <w:ilvl w:val="1"/>
          <w:numId w:val="48"/>
        </w:numPr>
        <w:overflowPunct/>
        <w:autoSpaceDE/>
        <w:adjustRightInd/>
        <w:spacing w:after="0"/>
        <w:textAlignment w:val="auto"/>
        <w:rPr>
          <w:rFonts w:eastAsia="Times New Roman"/>
          <w:lang w:eastAsia="en-GB"/>
        </w:rPr>
      </w:pPr>
      <w:r>
        <w:rPr>
          <w:rFonts w:eastAsia="Times New Roman"/>
        </w:rPr>
        <w:t>The UE switches from Group2 to Group1 at the earliest slot boundary that is at least P1 symbols after</w:t>
      </w:r>
    </w:p>
    <w:p w14:paraId="6235425A" w14:textId="77777777" w:rsidR="00216776" w:rsidRDefault="00216776" w:rsidP="00581885">
      <w:pPr>
        <w:numPr>
          <w:ilvl w:val="2"/>
          <w:numId w:val="48"/>
        </w:numPr>
        <w:overflowPunct/>
        <w:autoSpaceDE/>
        <w:adjustRightInd/>
        <w:spacing w:after="0"/>
        <w:textAlignment w:val="auto"/>
        <w:rPr>
          <w:rFonts w:eastAsia="Times New Roman"/>
          <w:lang w:eastAsia="en-GB"/>
        </w:rPr>
      </w:pPr>
      <w:r>
        <w:rPr>
          <w:rFonts w:eastAsia="Times New Roman"/>
        </w:rPr>
        <w:t>the end of the slot in which the timer expires, or</w:t>
      </w:r>
    </w:p>
    <w:p w14:paraId="303F5807" w14:textId="77777777" w:rsidR="00216776" w:rsidRDefault="00216776" w:rsidP="00581885">
      <w:pPr>
        <w:numPr>
          <w:ilvl w:val="2"/>
          <w:numId w:val="48"/>
        </w:numPr>
        <w:overflowPunct/>
        <w:autoSpaceDE/>
        <w:adjustRightInd/>
        <w:spacing w:after="0"/>
        <w:textAlignment w:val="auto"/>
        <w:rPr>
          <w:rFonts w:eastAsia="Times New Roman"/>
          <w:lang w:eastAsia="en-GB"/>
        </w:rPr>
      </w:pPr>
      <w:r>
        <w:rPr>
          <w:rFonts w:eastAsia="Times New Roman"/>
        </w:rPr>
        <w:t>an indicated COT duration is exceeded, whichever comes first</w:t>
      </w:r>
    </w:p>
    <w:p w14:paraId="0920DC83" w14:textId="77777777" w:rsidR="00216776" w:rsidRDefault="00216776" w:rsidP="00581885">
      <w:pPr>
        <w:numPr>
          <w:ilvl w:val="0"/>
          <w:numId w:val="48"/>
        </w:numPr>
        <w:overflowPunct/>
        <w:autoSpaceDE/>
        <w:adjustRightInd/>
        <w:spacing w:after="0"/>
        <w:textAlignment w:val="auto"/>
        <w:rPr>
          <w:rFonts w:eastAsia="Times New Roman"/>
          <w:lang w:eastAsia="zh-CN"/>
        </w:rPr>
      </w:pPr>
      <w:r>
        <w:rPr>
          <w:rFonts w:eastAsia="Times New Roman"/>
        </w:rPr>
        <w:t>If the monitoring group flag is not present in DCI format 2_0 (</w:t>
      </w:r>
      <w:r>
        <w:rPr>
          <w:rFonts w:eastAsia="Times New Roman"/>
          <w:u w:val="single"/>
        </w:rPr>
        <w:t>Note: Implicit switching between Group1 and Group2 and vice versa</w:t>
      </w:r>
      <w:r>
        <w:rPr>
          <w:rFonts w:eastAsia="Times New Roman"/>
        </w:rPr>
        <w:t xml:space="preserve">) </w:t>
      </w:r>
    </w:p>
    <w:p w14:paraId="4CB84A8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any PDCCH in Group1 is successfully detected</w:t>
      </w:r>
    </w:p>
    <w:p w14:paraId="550F2A8D"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from Group1 to Group2 at the next applicable slot boundary with respect to the detected PDCCH</w:t>
      </w:r>
    </w:p>
    <w:p w14:paraId="41E04E7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 xml:space="preserve">The UE starts (or restarts) the configurable timer if it receives any PDCCH </w:t>
      </w:r>
    </w:p>
    <w:p w14:paraId="552E427B" w14:textId="77777777" w:rsidR="00216776" w:rsidRDefault="00216776" w:rsidP="00581885">
      <w:pPr>
        <w:numPr>
          <w:ilvl w:val="1"/>
          <w:numId w:val="48"/>
        </w:numPr>
        <w:overflowPunct/>
        <w:autoSpaceDE/>
        <w:adjustRightInd/>
        <w:spacing w:after="0"/>
        <w:textAlignment w:val="auto"/>
        <w:rPr>
          <w:rFonts w:eastAsia="Times New Roman"/>
          <w:lang w:eastAsia="en-GB"/>
        </w:rPr>
      </w:pPr>
      <w:r>
        <w:rPr>
          <w:rFonts w:eastAsia="Times New Roman"/>
        </w:rPr>
        <w:t>The UE switches from Group2 to Group1 at the earliest slot boundary that is at least P2 symbols after</w:t>
      </w:r>
    </w:p>
    <w:p w14:paraId="6AB94511" w14:textId="77777777" w:rsidR="00216776" w:rsidRDefault="00216776" w:rsidP="00581885">
      <w:pPr>
        <w:numPr>
          <w:ilvl w:val="2"/>
          <w:numId w:val="48"/>
        </w:numPr>
        <w:overflowPunct/>
        <w:autoSpaceDE/>
        <w:adjustRightInd/>
        <w:spacing w:after="0"/>
        <w:textAlignment w:val="auto"/>
        <w:rPr>
          <w:rFonts w:eastAsia="Times New Roman"/>
          <w:lang w:eastAsia="zh-CN"/>
        </w:rPr>
      </w:pPr>
      <w:r>
        <w:rPr>
          <w:rFonts w:eastAsia="Times New Roman"/>
        </w:rPr>
        <w:t>the end of the slot in which the timer expires, or</w:t>
      </w:r>
    </w:p>
    <w:p w14:paraId="609B9BF4"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lastRenderedPageBreak/>
        <w:t>an indicated COT duration is exceeded, whichever comes first</w:t>
      </w:r>
    </w:p>
    <w:p w14:paraId="4CBAC65E"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If the UE does not monitor for DCI format 2_0 (</w:t>
      </w:r>
      <w:r>
        <w:rPr>
          <w:rFonts w:eastAsia="Times New Roman"/>
          <w:u w:val="single"/>
        </w:rPr>
        <w:t>Note: Implicit switching between Group1 and Group2 and vice versa</w:t>
      </w:r>
      <w:r>
        <w:rPr>
          <w:rFonts w:eastAsia="Times New Roman"/>
        </w:rPr>
        <w:t xml:space="preserve">) </w:t>
      </w:r>
    </w:p>
    <w:p w14:paraId="3458DF1D"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any PDCCH in Group1 is successfully detected</w:t>
      </w:r>
    </w:p>
    <w:p w14:paraId="507422A4"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 xml:space="preserve">Switch from Group1 to Group2 at the next applicable slot boundary with respect to the detected PDCCH </w:t>
      </w:r>
    </w:p>
    <w:p w14:paraId="1261D5E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 xml:space="preserve">The UE starts (or restarts) the configurable timer if it receives any PDCCH </w:t>
      </w:r>
    </w:p>
    <w:p w14:paraId="4E56EC95"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The UE switches from Group2 to Group1 at the earliest slot boundary that is at least P2 symbols after the end of the slot in which the timer expires</w:t>
      </w:r>
    </w:p>
    <w:p w14:paraId="77BEF3C8"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739B2FD2"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Search space switching is a new UE capability</w:t>
      </w:r>
    </w:p>
    <w:p w14:paraId="23868859"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Processing time is fixed in the specification</w:t>
      </w:r>
    </w:p>
    <w:p w14:paraId="7B2977F3"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FFS: Whether P1 and P2 need to be different</w:t>
      </w:r>
    </w:p>
    <w:p w14:paraId="00EB9945"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The groups of serving cells to which the above behaviour is applicable can be configured via RRC</w:t>
      </w:r>
    </w:p>
    <w:p w14:paraId="6963A66F" w14:textId="77777777" w:rsidR="00216776" w:rsidRDefault="00216776" w:rsidP="00216776">
      <w:pPr>
        <w:rPr>
          <w:rFonts w:eastAsiaTheme="minorEastAsia"/>
          <w:lang w:eastAsia="x-none"/>
        </w:rPr>
      </w:pPr>
    </w:p>
    <w:p w14:paraId="2EF4DD46" w14:textId="77777777" w:rsidR="00216776" w:rsidRDefault="00216776" w:rsidP="00216776">
      <w:pPr>
        <w:rPr>
          <w:lang w:eastAsia="x-none"/>
        </w:rPr>
      </w:pPr>
      <w:r>
        <w:rPr>
          <w:highlight w:val="green"/>
          <w:lang w:eastAsia="x-none"/>
        </w:rPr>
        <w:t>Agreement:</w:t>
      </w:r>
    </w:p>
    <w:p w14:paraId="02D9896B" w14:textId="77777777" w:rsidR="00216776" w:rsidRDefault="00216776" w:rsidP="00216776">
      <w:pPr>
        <w:rPr>
          <w:lang w:eastAsia="x-none"/>
        </w:rPr>
      </w:pPr>
      <w:r>
        <w:rPr>
          <w:lang w:eastAsia="x-none"/>
        </w:rPr>
        <w:t>Search space set groups for the purpose of search space set group switching are configurable per BWP</w:t>
      </w:r>
    </w:p>
    <w:p w14:paraId="6E79902E" w14:textId="77777777" w:rsidR="00216776" w:rsidRDefault="00216776" w:rsidP="00216776">
      <w:pPr>
        <w:rPr>
          <w:lang w:eastAsia="x-none"/>
        </w:rPr>
      </w:pPr>
    </w:p>
    <w:p w14:paraId="4470AAA7" w14:textId="77777777" w:rsidR="00216776" w:rsidRDefault="00216776" w:rsidP="00216776">
      <w:pPr>
        <w:rPr>
          <w:lang w:eastAsia="x-none"/>
        </w:rPr>
      </w:pPr>
      <w:r>
        <w:rPr>
          <w:highlight w:val="green"/>
          <w:lang w:eastAsia="x-none"/>
        </w:rPr>
        <w:t>Agreement:</w:t>
      </w:r>
    </w:p>
    <w:p w14:paraId="314FB0BF" w14:textId="77777777" w:rsidR="00216776" w:rsidRDefault="00216776" w:rsidP="00581885">
      <w:pPr>
        <w:pStyle w:val="ListParagraph"/>
        <w:widowControl/>
        <w:numPr>
          <w:ilvl w:val="0"/>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lang w:eastAsia="zh-CN"/>
        </w:rPr>
      </w:pPr>
      <w:r>
        <w:rPr>
          <w:rFonts w:ascii="Times New Roman" w:hAnsi="Times New Roman"/>
          <w:szCs w:val="20"/>
        </w:rPr>
        <w:t>For interlaced PF2, the following mechanism is supported for controlling CM/PAPR when OCCs are configured</w:t>
      </w:r>
    </w:p>
    <w:p w14:paraId="593C4E53" w14:textId="77777777" w:rsidR="00216776" w:rsidRDefault="00216776" w:rsidP="00581885">
      <w:pPr>
        <w:pStyle w:val="ListParagraph"/>
        <w:widowControl/>
        <w:numPr>
          <w:ilvl w:val="1"/>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OCC-cycling across PRBs of an interlace, where</w:t>
      </w:r>
    </w:p>
    <w:p w14:paraId="7995B62B" w14:textId="77777777" w:rsidR="00216776" w:rsidRDefault="00216776" w:rsidP="00581885">
      <w:pPr>
        <w:pStyle w:val="ListParagraph"/>
        <w:widowControl/>
        <w:numPr>
          <w:ilvl w:val="2"/>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 xml:space="preserve">OCC index for the </w:t>
      </w:r>
      <w:r>
        <w:rPr>
          <w:rFonts w:ascii="Times New Roman" w:hAnsi="Times New Roman"/>
          <w:i/>
          <w:szCs w:val="20"/>
        </w:rPr>
        <w:t>it</w:t>
      </w:r>
      <w:r>
        <w:rPr>
          <w:rFonts w:ascii="Times New Roman" w:hAnsi="Times New Roman"/>
          <w:szCs w:val="20"/>
        </w:rPr>
        <w:t xml:space="preserve">h PRB in an interlace is given by </w:t>
      </w:r>
      <m:oMath>
        <m:sSubSup>
          <m:sSubSupPr>
            <m:ctrlPr>
              <w:rPr>
                <w:rFonts w:ascii="Cambria Math" w:hAnsi="Cambria Math" w:cs="Arial"/>
                <w:sz w:val="16"/>
              </w:rPr>
            </m:ctrlPr>
          </m:sSubSupPr>
          <m:e>
            <m:sSub>
              <m:sSubPr>
                <m:ctrlPr>
                  <w:rPr>
                    <w:rFonts w:ascii="Cambria Math" w:hAnsi="Cambria Math" w:cs="Arial"/>
                    <w:sz w:val="16"/>
                  </w:rPr>
                </m:ctrlPr>
              </m:sSubPr>
              <m:e>
                <m:r>
                  <w:rPr>
                    <w:rFonts w:ascii="Cambria Math" w:hAnsi="Cambria Math"/>
                    <w:szCs w:val="20"/>
                  </w:rPr>
                  <m:t>n</m:t>
                </m:r>
              </m:e>
              <m:sub>
                <m:r>
                  <w:rPr>
                    <w:rFonts w:ascii="Cambria Math" w:hAnsi="Cambria Math"/>
                    <w:szCs w:val="20"/>
                  </w:rPr>
                  <m:t>i</m:t>
                </m:r>
              </m:sub>
            </m:sSub>
            <m:r>
              <m:rPr>
                <m:sty m:val="p"/>
              </m:rPr>
              <w:rPr>
                <w:rFonts w:ascii="Cambria Math" w:hAnsi="Cambria Math"/>
                <w:szCs w:val="20"/>
              </w:rPr>
              <m:t>=</m:t>
            </m:r>
            <m:d>
              <m:dPr>
                <m:ctrlPr>
                  <w:rPr>
                    <w:rFonts w:ascii="Cambria Math" w:hAnsi="Cambria Math" w:cs="Arial"/>
                    <w:sz w:val="16"/>
                  </w:rPr>
                </m:ctrlPr>
              </m:dPr>
              <m:e>
                <m:sSub>
                  <m:sSubPr>
                    <m:ctrlPr>
                      <w:rPr>
                        <w:rFonts w:ascii="Cambria Math" w:hAnsi="Cambria Math" w:cs="Arial"/>
                        <w:i/>
                        <w:sz w:val="16"/>
                      </w:rPr>
                    </m:ctrlPr>
                  </m:sSubPr>
                  <m:e>
                    <m:r>
                      <w:rPr>
                        <w:rFonts w:ascii="Cambria Math" w:hAnsi="Cambria Math"/>
                        <w:szCs w:val="20"/>
                      </w:rPr>
                      <m:t>n</m:t>
                    </m:r>
                  </m:e>
                  <m:sub>
                    <m:r>
                      <w:rPr>
                        <w:rFonts w:ascii="Cambria Math" w:hAnsi="Cambria Math"/>
                        <w:szCs w:val="20"/>
                      </w:rPr>
                      <m:t>0</m:t>
                    </m:r>
                  </m:sub>
                </m:sSub>
                <m:r>
                  <m:rPr>
                    <m:sty m:val="p"/>
                  </m:rPr>
                  <w:rPr>
                    <w:rFonts w:ascii="Cambria Math" w:hAnsi="Cambria Math"/>
                    <w:szCs w:val="20"/>
                  </w:rPr>
                  <m:t>+</m:t>
                </m:r>
                <m:r>
                  <w:rPr>
                    <w:rFonts w:ascii="Cambria Math" w:hAnsi="Cambria Math"/>
                    <w:szCs w:val="20"/>
                  </w:rPr>
                  <m:t>i</m:t>
                </m:r>
              </m:e>
            </m:d>
            <m:r>
              <m:rPr>
                <m:nor/>
              </m:rPr>
              <w:rPr>
                <w:rFonts w:ascii="Times New Roman" w:hAnsi="Times New Roman"/>
                <w:szCs w:val="20"/>
              </w:rPr>
              <m:t>mod</m:t>
            </m:r>
            <m:r>
              <w:rPr>
                <w:rFonts w:ascii="Cambria Math" w:hAnsi="Cambria Math"/>
                <w:szCs w:val="20"/>
              </w:rPr>
              <m:t>N</m:t>
            </m:r>
          </m:e>
          <m:sub>
            <m:r>
              <w:rPr>
                <w:rFonts w:ascii="Cambria Math" w:hAnsi="Cambria Math"/>
                <w:szCs w:val="20"/>
              </w:rPr>
              <m:t>SF</m:t>
            </m:r>
          </m:sub>
          <m:sup>
            <m:r>
              <w:rPr>
                <w:rFonts w:ascii="Cambria Math" w:hAnsi="Cambria Math"/>
                <w:szCs w:val="20"/>
              </w:rPr>
              <m:t>PUCCH</m:t>
            </m:r>
            <m:r>
              <m:rPr>
                <m:sty m:val="p"/>
              </m:rPr>
              <w:rPr>
                <w:rFonts w:ascii="Cambria Math" w:hAnsi="Cambria Math"/>
                <w:szCs w:val="20"/>
              </w:rPr>
              <m:t>,2</m:t>
            </m:r>
          </m:sup>
        </m:sSubSup>
      </m:oMath>
      <w:r>
        <w:rPr>
          <w:rFonts w:ascii="Times New Roman" w:hAnsi="Times New Roman"/>
          <w:szCs w:val="20"/>
        </w:rPr>
        <w:t xml:space="preserve"> where </w:t>
      </w:r>
      <m:oMath>
        <m:sSub>
          <m:sSubPr>
            <m:ctrlPr>
              <w:rPr>
                <w:rFonts w:ascii="Cambria Math" w:hAnsi="Cambria Math" w:cs="Arial"/>
                <w:i/>
                <w:sz w:val="16"/>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is the initial OCC index configured by the RRC parameter </w:t>
      </w:r>
      <w:r>
        <w:rPr>
          <w:rFonts w:ascii="Times New Roman" w:hAnsi="Times New Roman"/>
          <w:i/>
          <w:szCs w:val="20"/>
        </w:rPr>
        <w:t>OCC-Index-r16</w:t>
      </w:r>
    </w:p>
    <w:p w14:paraId="7F7A7EA9" w14:textId="77777777" w:rsidR="00216776" w:rsidRDefault="00216776" w:rsidP="00581885">
      <w:pPr>
        <w:pStyle w:val="ListParagraph"/>
        <w:widowControl/>
        <w:numPr>
          <w:ilvl w:val="0"/>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Note: This applies only for the case when a single interlace is configured (as previously agreed)</w:t>
      </w:r>
    </w:p>
    <w:p w14:paraId="195A2118" w14:textId="77777777" w:rsidR="00216776" w:rsidRDefault="00216776" w:rsidP="00216776">
      <w:pPr>
        <w:rPr>
          <w:rFonts w:ascii="Arial" w:hAnsi="Arial"/>
          <w:szCs w:val="16"/>
          <w:lang w:eastAsia="x-none"/>
        </w:rPr>
      </w:pPr>
    </w:p>
    <w:p w14:paraId="31B44766" w14:textId="77777777" w:rsidR="00216776" w:rsidRDefault="00216776" w:rsidP="00216776">
      <w:pPr>
        <w:rPr>
          <w:lang w:eastAsia="x-none"/>
        </w:rPr>
      </w:pPr>
      <w:r>
        <w:rPr>
          <w:highlight w:val="green"/>
          <w:lang w:eastAsia="x-none"/>
        </w:rPr>
        <w:t>Agreement:</w:t>
      </w:r>
    </w:p>
    <w:p w14:paraId="6C23D7F0" w14:textId="77777777" w:rsidR="00216776" w:rsidRDefault="00216776" w:rsidP="00216776">
      <w:pPr>
        <w:rPr>
          <w:lang w:eastAsia="zh-CN"/>
        </w:rPr>
      </w:pPr>
      <w:r>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216776" w14:paraId="5DB0946E" w14:textId="77777777" w:rsidTr="00216776">
        <w:trPr>
          <w:cantSplit/>
          <w:jc w:val="center"/>
        </w:trPr>
        <w:tc>
          <w:tcPr>
            <w:tcW w:w="1880"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62001C2" w14:textId="77777777" w:rsidR="00216776" w:rsidRDefault="00216776">
            <w:pPr>
              <w:rPr>
                <w:b/>
                <w:bCs/>
              </w:rPr>
            </w:pPr>
            <w:r>
              <w:rPr>
                <w:b/>
                <w:bCs/>
              </w:rPr>
              <w:t>Orthogonal sequence index configured by</w:t>
            </w:r>
          </w:p>
          <w:p w14:paraId="04F034CA" w14:textId="77777777" w:rsidR="00216776" w:rsidRDefault="00216776">
            <w:pPr>
              <w:rPr>
                <w:b/>
                <w:bCs/>
              </w:rPr>
            </w:pPr>
            <w:r>
              <w:rPr>
                <w:b/>
                <w:i/>
              </w:rPr>
              <w:t>OCC-Index-r16</w:t>
            </w:r>
          </w:p>
        </w:tc>
        <w:tc>
          <w:tcPr>
            <w:tcW w:w="3557"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E25DD89" w14:textId="77777777" w:rsidR="00216776" w:rsidRDefault="00216776">
            <w:pPr>
              <w:rPr>
                <w:b/>
                <w:bCs/>
              </w:rPr>
            </w:pPr>
            <w:r>
              <w:rPr>
                <w:b/>
                <w:bCs/>
              </w:rPr>
              <w:t xml:space="preserve">Cyclic shift index </w:t>
            </w:r>
            <m:oMath>
              <m:sSub>
                <m:sSubPr>
                  <m:ctrlPr>
                    <w:rPr>
                      <w:rFonts w:ascii="Cambria Math" w:hAnsi="Cambria Math" w:cs="Arial"/>
                      <w:i/>
                      <w:sz w:val="16"/>
                      <w:szCs w:val="16"/>
                    </w:rPr>
                  </m:ctrlPr>
                </m:sSubPr>
                <m:e>
                  <m:r>
                    <w:rPr>
                      <w:rFonts w:ascii="Cambria Math" w:hAnsi="Cambria Math"/>
                    </w:rPr>
                    <m:t>m</m:t>
                  </m:r>
                </m:e>
                <m:sub>
                  <m:r>
                    <w:rPr>
                      <w:rFonts w:ascii="Cambria Math" w:hAnsi="Cambria Math"/>
                    </w:rPr>
                    <m:t>0</m:t>
                  </m:r>
                </m:sub>
              </m:sSub>
            </m:oMath>
          </w:p>
        </w:tc>
      </w:tr>
      <w:tr w:rsidR="00216776" w14:paraId="49BB56D6" w14:textId="77777777" w:rsidTr="00216776">
        <w:trPr>
          <w:cantSplit/>
          <w:jc w:val="center"/>
        </w:trPr>
        <w:tc>
          <w:tcPr>
            <w:tcW w:w="0" w:type="auto"/>
            <w:vMerge/>
            <w:tcBorders>
              <w:top w:val="single" w:sz="8" w:space="0" w:color="auto"/>
              <w:left w:val="single" w:sz="8" w:space="0" w:color="auto"/>
              <w:bottom w:val="nil"/>
              <w:right w:val="single" w:sz="8" w:space="0" w:color="auto"/>
            </w:tcBorders>
            <w:vAlign w:val="center"/>
            <w:hideMark/>
          </w:tcPr>
          <w:p w14:paraId="5A3B1A9F" w14:textId="77777777" w:rsidR="00216776" w:rsidRDefault="00216776">
            <w:pPr>
              <w:rPr>
                <w:rFonts w:ascii="Arial" w:hAnsi="Arial" w:cs="Arial"/>
                <w:b/>
                <w:bCs/>
                <w:sz w:val="16"/>
                <w:szCs w:val="16"/>
              </w:rPr>
            </w:pPr>
          </w:p>
        </w:tc>
        <w:tc>
          <w:tcPr>
            <w:tcW w:w="1744" w:type="dxa"/>
            <w:tcBorders>
              <w:top w:val="nil"/>
              <w:left w:val="single" w:sz="4" w:space="0" w:color="auto"/>
              <w:bottom w:val="single" w:sz="4" w:space="0" w:color="auto"/>
              <w:right w:val="single" w:sz="4" w:space="0" w:color="auto"/>
            </w:tcBorders>
            <w:hideMark/>
          </w:tcPr>
          <w:p w14:paraId="28793DB9" w14:textId="77777777" w:rsidR="00216776" w:rsidRDefault="00A17DFD">
            <w:pPr>
              <w:rPr>
                <w:b/>
              </w:rPr>
            </w:pPr>
            <m:oMathPara>
              <m:oMath>
                <m:sSubSup>
                  <m:sSubSupPr>
                    <m:ctrlPr>
                      <w:rPr>
                        <w:rFonts w:ascii="Cambria Math" w:hAnsi="Cambria Math" w:cs="Arial"/>
                        <w:sz w:val="16"/>
                        <w:szCs w:val="16"/>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=2</m:t>
                </m:r>
              </m:oMath>
            </m:oMathPara>
          </w:p>
        </w:tc>
        <w:tc>
          <w:tcPr>
            <w:tcW w:w="1813" w:type="dxa"/>
            <w:tcBorders>
              <w:top w:val="nil"/>
              <w:left w:val="single" w:sz="4" w:space="0" w:color="auto"/>
              <w:bottom w:val="single" w:sz="4" w:space="0" w:color="auto"/>
              <w:right w:val="single" w:sz="4" w:space="0" w:color="auto"/>
            </w:tcBorders>
            <w:hideMark/>
          </w:tcPr>
          <w:p w14:paraId="4E41B4A1" w14:textId="77777777" w:rsidR="00216776" w:rsidRDefault="00A17DFD">
            <w:pPr>
              <w:rPr>
                <w:b/>
              </w:rPr>
            </w:pPr>
            <m:oMathPara>
              <m:oMath>
                <m:sSubSup>
                  <m:sSubSupPr>
                    <m:ctrlPr>
                      <w:rPr>
                        <w:rFonts w:ascii="Cambria Math" w:hAnsi="Cambria Math" w:cs="Arial"/>
                        <w:sz w:val="16"/>
                        <w:szCs w:val="16"/>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=4</m:t>
                </m:r>
              </m:oMath>
            </m:oMathPara>
          </w:p>
        </w:tc>
      </w:tr>
      <w:tr w:rsidR="00216776" w14:paraId="72EBFC60"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2FF1B1F" w14:textId="77777777" w:rsidR="00216776" w:rsidRDefault="00216776">
            <w:r>
              <w:t>0</w:t>
            </w:r>
          </w:p>
        </w:tc>
        <w:tc>
          <w:tcPr>
            <w:tcW w:w="1744" w:type="dxa"/>
            <w:tcBorders>
              <w:top w:val="single" w:sz="4" w:space="0" w:color="auto"/>
              <w:left w:val="single" w:sz="4" w:space="0" w:color="auto"/>
              <w:bottom w:val="single" w:sz="4" w:space="0" w:color="auto"/>
              <w:right w:val="single" w:sz="4" w:space="0" w:color="auto"/>
            </w:tcBorders>
            <w:hideMark/>
          </w:tcPr>
          <w:p w14:paraId="7FC043C2" w14:textId="77777777" w:rsidR="00216776" w:rsidRDefault="00216776">
            <w:r>
              <w:t>0</w:t>
            </w:r>
          </w:p>
        </w:tc>
        <w:tc>
          <w:tcPr>
            <w:tcW w:w="1813" w:type="dxa"/>
            <w:tcBorders>
              <w:top w:val="single" w:sz="4" w:space="0" w:color="auto"/>
              <w:left w:val="single" w:sz="4" w:space="0" w:color="auto"/>
              <w:bottom w:val="single" w:sz="4" w:space="0" w:color="auto"/>
              <w:right w:val="single" w:sz="4" w:space="0" w:color="auto"/>
            </w:tcBorders>
            <w:hideMark/>
          </w:tcPr>
          <w:p w14:paraId="0DF45EF8" w14:textId="77777777" w:rsidR="00216776" w:rsidRDefault="00216776">
            <w:r>
              <w:t>0</w:t>
            </w:r>
          </w:p>
        </w:tc>
      </w:tr>
      <w:tr w:rsidR="00216776" w14:paraId="33EF0767"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23DD620" w14:textId="77777777" w:rsidR="00216776" w:rsidRDefault="00216776">
            <w:r>
              <w:t>1</w:t>
            </w:r>
          </w:p>
        </w:tc>
        <w:tc>
          <w:tcPr>
            <w:tcW w:w="1744" w:type="dxa"/>
            <w:tcBorders>
              <w:top w:val="single" w:sz="4" w:space="0" w:color="auto"/>
              <w:left w:val="single" w:sz="4" w:space="0" w:color="auto"/>
              <w:bottom w:val="single" w:sz="4" w:space="0" w:color="auto"/>
              <w:right w:val="single" w:sz="4" w:space="0" w:color="auto"/>
            </w:tcBorders>
            <w:hideMark/>
          </w:tcPr>
          <w:p w14:paraId="794C6F26" w14:textId="77777777" w:rsidR="00216776" w:rsidRDefault="00216776">
            <w:r>
              <w:t>6</w:t>
            </w:r>
          </w:p>
        </w:tc>
        <w:tc>
          <w:tcPr>
            <w:tcW w:w="1813" w:type="dxa"/>
            <w:tcBorders>
              <w:top w:val="single" w:sz="4" w:space="0" w:color="auto"/>
              <w:left w:val="single" w:sz="4" w:space="0" w:color="auto"/>
              <w:bottom w:val="single" w:sz="4" w:space="0" w:color="auto"/>
              <w:right w:val="single" w:sz="4" w:space="0" w:color="auto"/>
            </w:tcBorders>
            <w:hideMark/>
          </w:tcPr>
          <w:p w14:paraId="045109BB" w14:textId="77777777" w:rsidR="00216776" w:rsidRDefault="00216776">
            <w:r>
              <w:t>6</w:t>
            </w:r>
          </w:p>
        </w:tc>
      </w:tr>
      <w:tr w:rsidR="00216776" w14:paraId="23D61593"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3FBC44B" w14:textId="77777777" w:rsidR="00216776" w:rsidRDefault="00216776">
            <w:r>
              <w:t>2</w:t>
            </w:r>
          </w:p>
        </w:tc>
        <w:tc>
          <w:tcPr>
            <w:tcW w:w="1744" w:type="dxa"/>
            <w:tcBorders>
              <w:top w:val="single" w:sz="4" w:space="0" w:color="auto"/>
              <w:left w:val="single" w:sz="4" w:space="0" w:color="auto"/>
              <w:bottom w:val="single" w:sz="4" w:space="0" w:color="auto"/>
              <w:right w:val="single" w:sz="4" w:space="0" w:color="auto"/>
            </w:tcBorders>
            <w:hideMark/>
          </w:tcPr>
          <w:p w14:paraId="1CA67533" w14:textId="77777777" w:rsidR="00216776" w:rsidRDefault="00216776">
            <w:r>
              <w:t>-</w:t>
            </w:r>
          </w:p>
        </w:tc>
        <w:tc>
          <w:tcPr>
            <w:tcW w:w="1813" w:type="dxa"/>
            <w:tcBorders>
              <w:top w:val="single" w:sz="4" w:space="0" w:color="auto"/>
              <w:left w:val="single" w:sz="4" w:space="0" w:color="auto"/>
              <w:bottom w:val="single" w:sz="4" w:space="0" w:color="auto"/>
              <w:right w:val="single" w:sz="4" w:space="0" w:color="auto"/>
            </w:tcBorders>
            <w:hideMark/>
          </w:tcPr>
          <w:p w14:paraId="38EAD40F" w14:textId="77777777" w:rsidR="00216776" w:rsidRDefault="00216776">
            <w:r>
              <w:t>3</w:t>
            </w:r>
          </w:p>
        </w:tc>
      </w:tr>
      <w:tr w:rsidR="00216776" w14:paraId="1B74572F"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7065EE0" w14:textId="77777777" w:rsidR="00216776" w:rsidRDefault="00216776">
            <w:r>
              <w:t>3</w:t>
            </w:r>
          </w:p>
        </w:tc>
        <w:tc>
          <w:tcPr>
            <w:tcW w:w="1744" w:type="dxa"/>
            <w:tcBorders>
              <w:top w:val="single" w:sz="4" w:space="0" w:color="auto"/>
              <w:left w:val="single" w:sz="4" w:space="0" w:color="auto"/>
              <w:bottom w:val="single" w:sz="4" w:space="0" w:color="auto"/>
              <w:right w:val="single" w:sz="4" w:space="0" w:color="auto"/>
            </w:tcBorders>
            <w:hideMark/>
          </w:tcPr>
          <w:p w14:paraId="7A72933C" w14:textId="77777777" w:rsidR="00216776" w:rsidRDefault="00216776">
            <w:r>
              <w:t>-</w:t>
            </w:r>
          </w:p>
        </w:tc>
        <w:tc>
          <w:tcPr>
            <w:tcW w:w="1813" w:type="dxa"/>
            <w:tcBorders>
              <w:top w:val="single" w:sz="4" w:space="0" w:color="auto"/>
              <w:left w:val="single" w:sz="4" w:space="0" w:color="auto"/>
              <w:bottom w:val="single" w:sz="4" w:space="0" w:color="auto"/>
              <w:right w:val="single" w:sz="4" w:space="0" w:color="auto"/>
            </w:tcBorders>
            <w:hideMark/>
          </w:tcPr>
          <w:p w14:paraId="1887592A" w14:textId="77777777" w:rsidR="00216776" w:rsidRDefault="00216776">
            <w:r>
              <w:t>9</w:t>
            </w:r>
          </w:p>
        </w:tc>
      </w:tr>
    </w:tbl>
    <w:p w14:paraId="59415F05" w14:textId="77777777" w:rsidR="00216776" w:rsidRDefault="00216776" w:rsidP="00581885">
      <w:pPr>
        <w:numPr>
          <w:ilvl w:val="0"/>
          <w:numId w:val="51"/>
        </w:numPr>
        <w:overflowPunct/>
        <w:autoSpaceDE/>
        <w:autoSpaceDN/>
        <w:adjustRightInd/>
        <w:spacing w:after="0"/>
        <w:textAlignment w:val="auto"/>
        <w:rPr>
          <w:rFonts w:ascii="Arial" w:hAnsi="Arial" w:cs="Arial"/>
          <w:sz w:val="16"/>
          <w:szCs w:val="16"/>
        </w:rPr>
      </w:pPr>
      <w:r>
        <w:t xml:space="preserve">If </w:t>
      </w:r>
      <w:r>
        <w:rPr>
          <w:i/>
        </w:rPr>
        <w:t>OCC-Index-r16</w:t>
      </w:r>
      <w:r>
        <w:t xml:space="preserve"> is not configured, the cyclic shift index is </w:t>
      </w:r>
      <m:oMath>
        <m:sSub>
          <m:sSubPr>
            <m:ctrlPr>
              <w:rPr>
                <w:rFonts w:ascii="Cambria Math" w:hAnsi="Cambria Math" w:cs="Arial"/>
                <w:i/>
                <w:sz w:val="16"/>
                <w:szCs w:val="16"/>
              </w:rPr>
            </m:ctrlPr>
          </m:sSubPr>
          <m:e>
            <m:r>
              <w:rPr>
                <w:rFonts w:ascii="Cambria Math" w:hAnsi="Cambria Math"/>
              </w:rPr>
              <m:t>m</m:t>
            </m:r>
          </m:e>
          <m:sub>
            <m:r>
              <w:rPr>
                <w:rFonts w:ascii="Cambria Math" w:hAnsi="Cambria Math"/>
              </w:rPr>
              <m:t>0</m:t>
            </m:r>
          </m:sub>
        </m:sSub>
        <m:r>
          <w:rPr>
            <w:rFonts w:ascii="Cambria Math" w:hAnsi="Cambria Math"/>
          </w:rPr>
          <m:t>=0.</m:t>
        </m:r>
      </m:oMath>
    </w:p>
    <w:p w14:paraId="3BE71E74" w14:textId="77777777" w:rsidR="00216776" w:rsidRDefault="00216776" w:rsidP="00216776">
      <w:pPr>
        <w:rPr>
          <w:lang w:eastAsia="x-none"/>
        </w:rPr>
      </w:pPr>
    </w:p>
    <w:p w14:paraId="2C88279A" w14:textId="77777777" w:rsidR="00216776" w:rsidRDefault="00216776" w:rsidP="00216776">
      <w:pPr>
        <w:rPr>
          <w:lang w:eastAsia="x-none"/>
        </w:rPr>
      </w:pPr>
      <w:r>
        <w:rPr>
          <w:highlight w:val="green"/>
          <w:lang w:eastAsia="x-none"/>
        </w:rPr>
        <w:t>Agreement:</w:t>
      </w:r>
    </w:p>
    <w:p w14:paraId="7E640227" w14:textId="77777777" w:rsidR="00216776" w:rsidRDefault="00216776" w:rsidP="00216776">
      <w:pPr>
        <w:pStyle w:val="BodyText"/>
        <w:overflowPunct w:val="0"/>
        <w:spacing w:line="256" w:lineRule="auto"/>
        <w:textAlignment w:val="baseline"/>
        <w:rPr>
          <w:lang w:eastAsia="en-US"/>
        </w:rPr>
      </w:pPr>
      <w:r>
        <w:t xml:space="preserve">For Interlaced PF2/3, if two interlaces are configured and the UE uses only one, the used interlaced is </w:t>
      </w:r>
      <w:r>
        <w:rPr>
          <w:i/>
        </w:rPr>
        <w:t>Interlace0</w:t>
      </w:r>
      <w:r>
        <w:t xml:space="preserve"> as configured in </w:t>
      </w:r>
      <w:r>
        <w:rPr>
          <w:i/>
        </w:rPr>
        <w:t>InterlaceAllocation-r16</w:t>
      </w:r>
    </w:p>
    <w:p w14:paraId="5DB38FBF" w14:textId="77777777" w:rsidR="00216776" w:rsidRDefault="00216776" w:rsidP="00216776">
      <w:pPr>
        <w:rPr>
          <w:lang w:eastAsia="x-none"/>
        </w:rPr>
      </w:pPr>
      <w:r>
        <w:rPr>
          <w:highlight w:val="green"/>
          <w:lang w:eastAsia="x-none"/>
        </w:rPr>
        <w:t>Agreement:</w:t>
      </w:r>
    </w:p>
    <w:p w14:paraId="4C9E7CB6" w14:textId="77777777" w:rsidR="00216776" w:rsidRDefault="00216776" w:rsidP="00216776">
      <w:pPr>
        <w:pStyle w:val="BodyText"/>
        <w:overflowPunct w:val="0"/>
        <w:spacing w:line="256" w:lineRule="auto"/>
        <w:textAlignment w:val="baseline"/>
        <w:rPr>
          <w:lang w:eastAsia="en-US"/>
        </w:rPr>
      </w:pPr>
      <w:r>
        <w:t>At least for 30 kHz SCS, for interlaced PF2/3, if two interlaces are configured, there are no configuration restrictions on the spacing between the two interlaces</w:t>
      </w:r>
    </w:p>
    <w:p w14:paraId="7723224A"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The 1</w:t>
      </w:r>
      <w:r>
        <w:rPr>
          <w:vertAlign w:val="superscript"/>
        </w:rPr>
        <w:t>st</w:t>
      </w:r>
      <w:r>
        <w:t xml:space="preserve"> and 2</w:t>
      </w:r>
      <w:r>
        <w:rPr>
          <w:vertAlign w:val="superscript"/>
        </w:rPr>
        <w:t>nd</w:t>
      </w:r>
      <w:r>
        <w:t xml:space="preserve"> interlaces are configured by the parameter </w:t>
      </w:r>
      <w:r>
        <w:rPr>
          <w:i/>
        </w:rPr>
        <w:t>Interlace0</w:t>
      </w:r>
      <w:r>
        <w:t xml:space="preserve"> and </w:t>
      </w:r>
      <w:r>
        <w:rPr>
          <w:i/>
        </w:rPr>
        <w:t>Interlace1</w:t>
      </w:r>
      <w:r>
        <w:t xml:space="preserve">, respectively, each with value range 0 .. </w:t>
      </w:r>
      <w:r>
        <w:rPr>
          <w:i/>
        </w:rPr>
        <w:t>M</w:t>
      </w:r>
      <w:r>
        <w:t xml:space="preserve"> – 1 where </w:t>
      </w:r>
      <w:r>
        <w:rPr>
          <w:i/>
        </w:rPr>
        <w:t>M</w:t>
      </w:r>
      <w:r>
        <w:t xml:space="preserve"> is the number of interlaces</w:t>
      </w:r>
    </w:p>
    <w:p w14:paraId="19E7585D" w14:textId="77777777" w:rsidR="00216776" w:rsidRDefault="00216776" w:rsidP="00216776">
      <w:pPr>
        <w:pStyle w:val="BodyText"/>
        <w:overflowPunct w:val="0"/>
        <w:spacing w:line="256" w:lineRule="auto"/>
        <w:textAlignment w:val="baseline"/>
      </w:pPr>
    </w:p>
    <w:p w14:paraId="5B35956A" w14:textId="77777777" w:rsidR="00216776" w:rsidRDefault="00216776" w:rsidP="00216776">
      <w:pPr>
        <w:pStyle w:val="BodyText"/>
        <w:overflowPunct w:val="0"/>
        <w:spacing w:line="256" w:lineRule="auto"/>
        <w:textAlignment w:val="baseline"/>
      </w:pPr>
      <w:r>
        <w:rPr>
          <w:highlight w:val="green"/>
        </w:rPr>
        <w:t>Agreement:</w:t>
      </w:r>
    </w:p>
    <w:p w14:paraId="31B1F51A" w14:textId="77777777" w:rsidR="00216776" w:rsidRDefault="00216776" w:rsidP="00216776">
      <w:pPr>
        <w:pStyle w:val="BodyText"/>
        <w:overflowPunct w:val="0"/>
        <w:spacing w:line="256" w:lineRule="auto"/>
        <w:textAlignment w:val="baseline"/>
      </w:pPr>
      <w:r>
        <w:t xml:space="preserve">For 15 kHz SCS, for interlaced PF2/3, if two interlaces are configured, </w:t>
      </w:r>
    </w:p>
    <w:p w14:paraId="1314A803"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The 1</w:t>
      </w:r>
      <w:r>
        <w:rPr>
          <w:vertAlign w:val="superscript"/>
        </w:rPr>
        <w:t>st</w:t>
      </w:r>
      <w:r>
        <w:t xml:space="preserve"> and 2</w:t>
      </w:r>
      <w:r>
        <w:rPr>
          <w:vertAlign w:val="superscript"/>
        </w:rPr>
        <w:t>nd</w:t>
      </w:r>
      <w:r>
        <w:t xml:space="preserve"> interlaces are configured by the parameter </w:t>
      </w:r>
      <w:r>
        <w:rPr>
          <w:i/>
        </w:rPr>
        <w:t>Interlace0</w:t>
      </w:r>
      <w:r>
        <w:t xml:space="preserve"> and </w:t>
      </w:r>
      <w:r>
        <w:rPr>
          <w:i/>
        </w:rPr>
        <w:t>Interlace1</w:t>
      </w:r>
      <w:r>
        <w:t xml:space="preserve">, respectively, each with value range 0 .. </w:t>
      </w:r>
      <w:r>
        <w:rPr>
          <w:i/>
        </w:rPr>
        <w:t>M</w:t>
      </w:r>
      <w:r>
        <w:t xml:space="preserve"> – 1 where </w:t>
      </w:r>
      <w:r>
        <w:rPr>
          <w:i/>
        </w:rPr>
        <w:t>M</w:t>
      </w:r>
      <w:r>
        <w:t xml:space="preserve"> is the number of interlaces</w:t>
      </w:r>
    </w:p>
    <w:p w14:paraId="1A7E2C18"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 xml:space="preserve">The interval between the two interlaces can be 1 or 5, i.e., </w:t>
      </w:r>
      <w:r>
        <w:rPr>
          <w:i/>
        </w:rPr>
        <w:t>Interlace1</w:t>
      </w:r>
      <w:r>
        <w:t xml:space="preserve"> can be derived as mod(</w:t>
      </w:r>
      <w:r>
        <w:rPr>
          <w:i/>
        </w:rPr>
        <w:t>Interlace0</w:t>
      </w:r>
      <w:r>
        <w:t xml:space="preserve"> + X, M), where M is the number of interlaces, where X is 1, -1 or 5</w:t>
      </w:r>
    </w:p>
    <w:p w14:paraId="756E669D" w14:textId="77777777" w:rsidR="00216776" w:rsidRDefault="00216776" w:rsidP="00216776">
      <w:pPr>
        <w:pStyle w:val="BodyText"/>
        <w:overflowPunct w:val="0"/>
        <w:spacing w:line="256" w:lineRule="auto"/>
        <w:textAlignment w:val="baseline"/>
      </w:pPr>
    </w:p>
    <w:p w14:paraId="27638355" w14:textId="77777777" w:rsidR="00216776" w:rsidRDefault="00216776" w:rsidP="00216776">
      <w:pPr>
        <w:rPr>
          <w:lang w:eastAsia="x-none"/>
        </w:rPr>
      </w:pPr>
      <w:r>
        <w:rPr>
          <w:highlight w:val="green"/>
          <w:lang w:eastAsia="x-none"/>
        </w:rPr>
        <w:t>Agreement:</w:t>
      </w:r>
    </w:p>
    <w:p w14:paraId="2FB215BE" w14:textId="77777777" w:rsidR="00216776" w:rsidRDefault="00216776" w:rsidP="00216776">
      <w:pPr>
        <w:pStyle w:val="BodyText"/>
        <w:overflowPunct w:val="0"/>
        <w:spacing w:line="256" w:lineRule="auto"/>
        <w:textAlignment w:val="baseline"/>
        <w:rPr>
          <w:lang w:eastAsia="en-US"/>
        </w:rPr>
      </w:pPr>
      <w:r>
        <w:t>From the RAN1#98 agreement on interlace indication for PUSCH for 15 kHz SCS, Alt-2 is selected:</w:t>
      </w:r>
    </w:p>
    <w:p w14:paraId="5DF8E6E6"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Support X = 6 bits to indicate start interlace index and number of contiguous interlace indices (RIV) and using remaining up to 9 RIV values to indicate specific pre-defined interlace combinations</w:t>
      </w:r>
    </w:p>
    <w:p w14:paraId="30BEED55"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RIV values from 0..54 indicate start interlace index and number of consecutive interlace indices</w:t>
      </w:r>
    </w:p>
    <w:p w14:paraId="27A39F4F"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RIV values from 55 ..63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216776" w14:paraId="2006CDCA"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B2373D6" w14:textId="77777777" w:rsidR="00216776" w:rsidRDefault="00216776">
            <w:pPr>
              <w:pStyle w:val="BodyText"/>
              <w:spacing w:after="0" w:line="256" w:lineRule="auto"/>
              <w:jc w:val="center"/>
              <w:rPr>
                <w:b/>
              </w:rPr>
            </w:pPr>
            <w:r>
              <w:rPr>
                <w:b/>
              </w:rPr>
              <w:t>RIV</w:t>
            </w:r>
          </w:p>
        </w:tc>
        <w:tc>
          <w:tcPr>
            <w:tcW w:w="2340" w:type="dxa"/>
            <w:tcBorders>
              <w:top w:val="single" w:sz="4" w:space="0" w:color="auto"/>
              <w:left w:val="single" w:sz="4" w:space="0" w:color="auto"/>
              <w:bottom w:val="single" w:sz="4" w:space="0" w:color="auto"/>
              <w:right w:val="single" w:sz="4" w:space="0" w:color="auto"/>
            </w:tcBorders>
            <w:hideMark/>
          </w:tcPr>
          <w:p w14:paraId="2A1FC64A" w14:textId="77777777" w:rsidR="00216776" w:rsidRDefault="00216776">
            <w:pPr>
              <w:pStyle w:val="BodyText"/>
              <w:spacing w:after="0" w:line="256" w:lineRule="auto"/>
              <w:jc w:val="center"/>
              <w:rPr>
                <w:b/>
              </w:rPr>
            </w:pPr>
            <w:r>
              <w:rPr>
                <w:b/>
              </w:rPr>
              <w:t>Interlace Indexes</w:t>
            </w:r>
          </w:p>
        </w:tc>
      </w:tr>
      <w:tr w:rsidR="00216776" w14:paraId="296C4F64"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0118E1B" w14:textId="77777777" w:rsidR="00216776" w:rsidRDefault="00216776">
            <w:pPr>
              <w:pStyle w:val="BodyText"/>
              <w:spacing w:after="0" w:line="256" w:lineRule="auto"/>
              <w:jc w:val="center"/>
            </w:pPr>
            <w:r>
              <w:t>55</w:t>
            </w:r>
          </w:p>
        </w:tc>
        <w:tc>
          <w:tcPr>
            <w:tcW w:w="2340" w:type="dxa"/>
            <w:tcBorders>
              <w:top w:val="single" w:sz="4" w:space="0" w:color="auto"/>
              <w:left w:val="single" w:sz="4" w:space="0" w:color="auto"/>
              <w:bottom w:val="single" w:sz="4" w:space="0" w:color="auto"/>
              <w:right w:val="single" w:sz="4" w:space="0" w:color="auto"/>
            </w:tcBorders>
            <w:hideMark/>
          </w:tcPr>
          <w:p w14:paraId="7C8585D6" w14:textId="77777777" w:rsidR="00216776" w:rsidRDefault="00216776">
            <w:pPr>
              <w:pStyle w:val="BodyText"/>
              <w:spacing w:after="0" w:line="256" w:lineRule="auto"/>
              <w:jc w:val="center"/>
            </w:pPr>
            <w:r>
              <w:t>0,5</w:t>
            </w:r>
          </w:p>
        </w:tc>
      </w:tr>
      <w:tr w:rsidR="00216776" w14:paraId="37CD4930"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3B2E717E" w14:textId="77777777" w:rsidR="00216776" w:rsidRDefault="00216776">
            <w:pPr>
              <w:pStyle w:val="BodyText"/>
              <w:spacing w:after="0" w:line="256" w:lineRule="auto"/>
              <w:jc w:val="center"/>
            </w:pPr>
            <w:r>
              <w:t>56</w:t>
            </w:r>
          </w:p>
        </w:tc>
        <w:tc>
          <w:tcPr>
            <w:tcW w:w="2340" w:type="dxa"/>
            <w:tcBorders>
              <w:top w:val="single" w:sz="4" w:space="0" w:color="auto"/>
              <w:left w:val="single" w:sz="4" w:space="0" w:color="auto"/>
              <w:bottom w:val="single" w:sz="4" w:space="0" w:color="auto"/>
              <w:right w:val="single" w:sz="4" w:space="0" w:color="auto"/>
            </w:tcBorders>
            <w:hideMark/>
          </w:tcPr>
          <w:p w14:paraId="7FC4B128" w14:textId="77777777" w:rsidR="00216776" w:rsidRDefault="00216776">
            <w:pPr>
              <w:pStyle w:val="BodyText"/>
              <w:spacing w:after="0" w:line="256" w:lineRule="auto"/>
              <w:jc w:val="center"/>
            </w:pPr>
            <w:r>
              <w:t>0,1,5,6</w:t>
            </w:r>
          </w:p>
        </w:tc>
      </w:tr>
      <w:tr w:rsidR="00216776" w14:paraId="0A725946"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97D8171" w14:textId="77777777" w:rsidR="00216776" w:rsidRDefault="00216776">
            <w:pPr>
              <w:pStyle w:val="BodyText"/>
              <w:spacing w:after="0" w:line="256" w:lineRule="auto"/>
              <w:jc w:val="center"/>
            </w:pPr>
            <w:r>
              <w:t>57</w:t>
            </w:r>
          </w:p>
        </w:tc>
        <w:tc>
          <w:tcPr>
            <w:tcW w:w="2340" w:type="dxa"/>
            <w:tcBorders>
              <w:top w:val="single" w:sz="4" w:space="0" w:color="auto"/>
              <w:left w:val="single" w:sz="4" w:space="0" w:color="auto"/>
              <w:bottom w:val="single" w:sz="4" w:space="0" w:color="auto"/>
              <w:right w:val="single" w:sz="4" w:space="0" w:color="auto"/>
            </w:tcBorders>
            <w:hideMark/>
          </w:tcPr>
          <w:p w14:paraId="3EDB9F12" w14:textId="77777777" w:rsidR="00216776" w:rsidRDefault="00216776">
            <w:pPr>
              <w:pStyle w:val="BodyText"/>
              <w:spacing w:after="0" w:line="256" w:lineRule="auto"/>
              <w:jc w:val="center"/>
            </w:pPr>
            <w:r>
              <w:t>1,6</w:t>
            </w:r>
          </w:p>
        </w:tc>
      </w:tr>
      <w:tr w:rsidR="00216776" w14:paraId="04B8EB44"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FD77CD6" w14:textId="77777777" w:rsidR="00216776" w:rsidRDefault="00216776">
            <w:pPr>
              <w:pStyle w:val="BodyText"/>
              <w:spacing w:after="0" w:line="256" w:lineRule="auto"/>
              <w:jc w:val="center"/>
            </w:pPr>
            <w:r>
              <w:t>58</w:t>
            </w:r>
          </w:p>
        </w:tc>
        <w:tc>
          <w:tcPr>
            <w:tcW w:w="2340" w:type="dxa"/>
            <w:tcBorders>
              <w:top w:val="single" w:sz="4" w:space="0" w:color="auto"/>
              <w:left w:val="single" w:sz="4" w:space="0" w:color="auto"/>
              <w:bottom w:val="single" w:sz="4" w:space="0" w:color="auto"/>
              <w:right w:val="single" w:sz="4" w:space="0" w:color="auto"/>
            </w:tcBorders>
            <w:hideMark/>
          </w:tcPr>
          <w:p w14:paraId="68DD1699" w14:textId="77777777" w:rsidR="00216776" w:rsidRDefault="00216776">
            <w:pPr>
              <w:pStyle w:val="BodyText"/>
              <w:spacing w:after="0" w:line="256" w:lineRule="auto"/>
              <w:jc w:val="center"/>
            </w:pPr>
            <w:r>
              <w:t>1,2,3,4,6,7,8,9</w:t>
            </w:r>
          </w:p>
        </w:tc>
      </w:tr>
      <w:tr w:rsidR="00216776" w14:paraId="1193AD1C"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5263099" w14:textId="77777777" w:rsidR="00216776" w:rsidRDefault="00216776">
            <w:pPr>
              <w:pStyle w:val="BodyText"/>
              <w:spacing w:after="0" w:line="256" w:lineRule="auto"/>
              <w:jc w:val="center"/>
            </w:pPr>
            <w:r>
              <w:t>59</w:t>
            </w:r>
          </w:p>
        </w:tc>
        <w:tc>
          <w:tcPr>
            <w:tcW w:w="2340" w:type="dxa"/>
            <w:tcBorders>
              <w:top w:val="single" w:sz="4" w:space="0" w:color="auto"/>
              <w:left w:val="single" w:sz="4" w:space="0" w:color="auto"/>
              <w:bottom w:val="single" w:sz="4" w:space="0" w:color="auto"/>
              <w:right w:val="single" w:sz="4" w:space="0" w:color="auto"/>
            </w:tcBorders>
            <w:hideMark/>
          </w:tcPr>
          <w:p w14:paraId="65232D74" w14:textId="77777777" w:rsidR="00216776" w:rsidRDefault="00216776">
            <w:pPr>
              <w:pStyle w:val="BodyText"/>
              <w:spacing w:after="0" w:line="256" w:lineRule="auto"/>
              <w:jc w:val="center"/>
            </w:pPr>
            <w:r>
              <w:t>2,7</w:t>
            </w:r>
          </w:p>
        </w:tc>
      </w:tr>
      <w:tr w:rsidR="00216776" w14:paraId="2F511DCB"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6964C936" w14:textId="77777777" w:rsidR="00216776" w:rsidRDefault="00216776">
            <w:pPr>
              <w:pStyle w:val="BodyText"/>
              <w:spacing w:after="0" w:line="256" w:lineRule="auto"/>
              <w:jc w:val="center"/>
            </w:pPr>
            <w:r>
              <w:t>60</w:t>
            </w:r>
          </w:p>
        </w:tc>
        <w:tc>
          <w:tcPr>
            <w:tcW w:w="2340" w:type="dxa"/>
            <w:tcBorders>
              <w:top w:val="single" w:sz="4" w:space="0" w:color="auto"/>
              <w:left w:val="single" w:sz="4" w:space="0" w:color="auto"/>
              <w:bottom w:val="single" w:sz="4" w:space="0" w:color="auto"/>
              <w:right w:val="single" w:sz="4" w:space="0" w:color="auto"/>
            </w:tcBorders>
            <w:hideMark/>
          </w:tcPr>
          <w:p w14:paraId="5A8805BE" w14:textId="77777777" w:rsidR="00216776" w:rsidRDefault="00216776">
            <w:pPr>
              <w:pStyle w:val="BodyText"/>
              <w:spacing w:after="0" w:line="256" w:lineRule="auto"/>
              <w:jc w:val="center"/>
            </w:pPr>
            <w:r>
              <w:t>2,3,4,7,8,9</w:t>
            </w:r>
          </w:p>
        </w:tc>
      </w:tr>
      <w:tr w:rsidR="00216776" w14:paraId="06C9367F"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5F0D16E" w14:textId="77777777" w:rsidR="00216776" w:rsidRDefault="00216776">
            <w:pPr>
              <w:pStyle w:val="BodyText"/>
              <w:spacing w:after="0" w:line="256" w:lineRule="auto"/>
              <w:jc w:val="center"/>
            </w:pPr>
            <w:r>
              <w:t>61</w:t>
            </w:r>
          </w:p>
        </w:tc>
        <w:tc>
          <w:tcPr>
            <w:tcW w:w="2340" w:type="dxa"/>
            <w:tcBorders>
              <w:top w:val="single" w:sz="4" w:space="0" w:color="auto"/>
              <w:left w:val="single" w:sz="4" w:space="0" w:color="auto"/>
              <w:bottom w:val="single" w:sz="4" w:space="0" w:color="auto"/>
              <w:right w:val="single" w:sz="4" w:space="0" w:color="auto"/>
            </w:tcBorders>
            <w:hideMark/>
          </w:tcPr>
          <w:p w14:paraId="129F5D41" w14:textId="77777777" w:rsidR="00216776" w:rsidRDefault="00216776">
            <w:pPr>
              <w:pStyle w:val="BodyText"/>
              <w:spacing w:after="0" w:line="256" w:lineRule="auto"/>
              <w:jc w:val="center"/>
            </w:pPr>
            <w:r>
              <w:t>3,8</w:t>
            </w:r>
          </w:p>
        </w:tc>
      </w:tr>
      <w:tr w:rsidR="00216776" w14:paraId="04234C65"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703C5C3B" w14:textId="77777777" w:rsidR="00216776" w:rsidRDefault="00216776">
            <w:pPr>
              <w:pStyle w:val="BodyText"/>
              <w:spacing w:after="0" w:line="256" w:lineRule="auto"/>
              <w:jc w:val="center"/>
            </w:pPr>
            <w:r>
              <w:t>62</w:t>
            </w:r>
          </w:p>
        </w:tc>
        <w:tc>
          <w:tcPr>
            <w:tcW w:w="2340" w:type="dxa"/>
            <w:tcBorders>
              <w:top w:val="single" w:sz="4" w:space="0" w:color="auto"/>
              <w:left w:val="single" w:sz="4" w:space="0" w:color="auto"/>
              <w:bottom w:val="single" w:sz="4" w:space="0" w:color="auto"/>
              <w:right w:val="single" w:sz="4" w:space="0" w:color="auto"/>
            </w:tcBorders>
            <w:hideMark/>
          </w:tcPr>
          <w:p w14:paraId="56AB492E" w14:textId="77777777" w:rsidR="00216776" w:rsidRDefault="00216776">
            <w:pPr>
              <w:pStyle w:val="BodyText"/>
              <w:spacing w:after="0" w:line="256" w:lineRule="auto"/>
              <w:jc w:val="center"/>
            </w:pPr>
            <w:r>
              <w:t>4,9</w:t>
            </w:r>
          </w:p>
        </w:tc>
      </w:tr>
      <w:tr w:rsidR="00216776" w14:paraId="4607AD48"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9367AA2" w14:textId="77777777" w:rsidR="00216776" w:rsidRDefault="00216776">
            <w:pPr>
              <w:pStyle w:val="BodyText"/>
              <w:spacing w:after="0" w:line="256" w:lineRule="auto"/>
              <w:jc w:val="center"/>
            </w:pPr>
            <w:r>
              <w:t>63</w:t>
            </w:r>
          </w:p>
        </w:tc>
        <w:tc>
          <w:tcPr>
            <w:tcW w:w="2340" w:type="dxa"/>
            <w:tcBorders>
              <w:top w:val="single" w:sz="4" w:space="0" w:color="auto"/>
              <w:left w:val="single" w:sz="4" w:space="0" w:color="auto"/>
              <w:bottom w:val="single" w:sz="4" w:space="0" w:color="auto"/>
              <w:right w:val="single" w:sz="4" w:space="0" w:color="auto"/>
            </w:tcBorders>
            <w:hideMark/>
          </w:tcPr>
          <w:p w14:paraId="1A0B7EAF" w14:textId="77777777" w:rsidR="00216776" w:rsidRDefault="00216776">
            <w:pPr>
              <w:pStyle w:val="BodyText"/>
              <w:spacing w:after="0" w:line="256" w:lineRule="auto"/>
              <w:jc w:val="center"/>
            </w:pPr>
            <w:r>
              <w:t>Reserved</w:t>
            </w:r>
          </w:p>
        </w:tc>
      </w:tr>
    </w:tbl>
    <w:p w14:paraId="2F8F755B" w14:textId="77777777" w:rsidR="00216776" w:rsidRDefault="00216776" w:rsidP="00216776">
      <w:pPr>
        <w:rPr>
          <w:rFonts w:ascii="Arial" w:hAnsi="Arial" w:cs="Arial"/>
          <w:sz w:val="16"/>
          <w:szCs w:val="16"/>
          <w:lang w:eastAsia="x-none"/>
        </w:rPr>
      </w:pPr>
    </w:p>
    <w:p w14:paraId="2D95E180" w14:textId="77777777" w:rsidR="00216776" w:rsidRDefault="00216776" w:rsidP="00216776">
      <w:pPr>
        <w:rPr>
          <w:lang w:eastAsia="x-none"/>
        </w:rPr>
      </w:pPr>
      <w:r>
        <w:rPr>
          <w:highlight w:val="green"/>
          <w:lang w:eastAsia="x-none"/>
        </w:rPr>
        <w:t>Agreement:</w:t>
      </w:r>
    </w:p>
    <w:p w14:paraId="69F8C33D"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rPr>
          <w:lang w:eastAsia="en-US"/>
        </w:rPr>
      </w:pPr>
      <w:bookmarkStart w:id="6" w:name="_Toc24135959"/>
      <w:r>
        <w:t>For interlaced PUSCH transmission in a BWP, Y bits of the frequency domain resource allocation (FDRA) field indicate which RB sets (corresponding to LBT bandwidths) are allocated to the UE</w:t>
      </w:r>
      <w:bookmarkEnd w:id="6"/>
    </w:p>
    <w:p w14:paraId="0766EFE7"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bookmarkStart w:id="7" w:name="_Toc24135960"/>
      <w:r>
        <w:t>This applies to PUSCH of the following types</w:t>
      </w:r>
      <w:bookmarkStart w:id="8" w:name="_Toc24135961"/>
      <w:bookmarkEnd w:id="7"/>
    </w:p>
    <w:p w14:paraId="130E243F"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PUSCH scheduled by at least non-fallback DCI</w:t>
      </w:r>
      <w:bookmarkStart w:id="9" w:name="_Toc24135962"/>
      <w:bookmarkEnd w:id="8"/>
    </w:p>
    <w:p w14:paraId="209148A0"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FFS: applicability to fallback DCI</w:t>
      </w:r>
    </w:p>
    <w:p w14:paraId="009BDD66"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Configured Grant PUSCH Type 2 (FDRA indicated by DCI)</w:t>
      </w:r>
      <w:bookmarkStart w:id="10" w:name="_Toc24135963"/>
      <w:bookmarkEnd w:id="9"/>
    </w:p>
    <w:p w14:paraId="7689392A"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Configured Grant PUSCH Type 1 (FDRA configured by RRC)</w:t>
      </w:r>
      <w:bookmarkEnd w:id="10"/>
    </w:p>
    <w:p w14:paraId="0962F96C"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The UE determines the overall PUSCH frequency domain resource allocation by the intersection of the following:</w:t>
      </w:r>
    </w:p>
    <w:p w14:paraId="3507584F"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Allocated interlaces (indicated by X bits of the FDRA field, as previously agreed)</w:t>
      </w:r>
    </w:p>
    <w:p w14:paraId="75D3B1C0"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Available PRBs derived at least from the allocated RB sets (indicated by Y bits of the FDRA field) and intra-carrier guard bands between RB sets corresponding to contiguous LBT bandwidths</w:t>
      </w:r>
    </w:p>
    <w:p w14:paraId="555717E6"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Note: An RB set contains PRBs within an LBT bandwidth and does not include any inter or intra carrier guard PRBs</w:t>
      </w:r>
    </w:p>
    <w:p w14:paraId="093CA3DB"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Note: The PRBs between adjacent RB sets comprise an intra-carrier guard</w:t>
      </w:r>
    </w:p>
    <w:p w14:paraId="7666BF1A"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Y is determined by the number of RB sets contained in the BWP</w:t>
      </w:r>
    </w:p>
    <w:p w14:paraId="5EBE51A3"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The Y bits indicate a first RB set and a number of RB sets corresponding to contiguous LBT bandwidths</w:t>
      </w:r>
    </w:p>
    <w:p w14:paraId="464ECA88"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lastRenderedPageBreak/>
        <w:t xml:space="preserve">Note: The maximum possible value of Y is thus </w:t>
      </w:r>
      <m:oMath>
        <m:d>
          <m:dPr>
            <m:begChr m:val="⌈"/>
            <m:endChr m:val="⌉"/>
            <m:ctrlPr>
              <w:rPr>
                <w:rFonts w:ascii="Cambria Math" w:eastAsia="SimSun" w:hAnsi="Cambria Math"/>
                <w:i/>
                <w:lang w:val="x-none" w:eastAsia="en-US"/>
              </w:rPr>
            </m:ctrlPr>
          </m:dPr>
          <m:e>
            <m:sSub>
              <m:sSubPr>
                <m:ctrlPr>
                  <w:rPr>
                    <w:rFonts w:ascii="Cambria Math" w:eastAsia="SimSun" w:hAnsi="Cambria Math"/>
                    <w:i/>
                    <w:lang w:val="x-none" w:eastAsia="en-US"/>
                  </w:rPr>
                </m:ctrlPr>
              </m:sSubPr>
              <m:e>
                <m:r>
                  <m:rPr>
                    <m:nor/>
                  </m:rPr>
                  <w:rPr>
                    <w:rFonts w:ascii="Cambria Math" w:hAnsi="Cambria Math"/>
                  </w:rPr>
                  <m:t>log</m:t>
                </m:r>
              </m:e>
              <m:sub>
                <m:r>
                  <w:rPr>
                    <w:rFonts w:ascii="Cambria Math" w:hAnsi="Cambria Math"/>
                  </w:rPr>
                  <m:t>2</m:t>
                </m:r>
              </m:sub>
            </m:sSub>
            <m:d>
              <m:dPr>
                <m:ctrlPr>
                  <w:rPr>
                    <w:rFonts w:ascii="Cambria Math" w:eastAsia="SimSun" w:hAnsi="Cambria Math"/>
                    <w:i/>
                    <w:lang w:val="x-none" w:eastAsia="en-US"/>
                  </w:rPr>
                </m:ctrlPr>
              </m:dPr>
              <m:e>
                <m:f>
                  <m:fPr>
                    <m:ctrlPr>
                      <w:rPr>
                        <w:rFonts w:ascii="Cambria Math" w:eastAsia="SimSun" w:hAnsi="Cambria Math"/>
                        <w:i/>
                        <w:lang w:val="x-none" w:eastAsia="en-US"/>
                      </w:rPr>
                    </m:ctrlPr>
                  </m:fPr>
                  <m:num>
                    <m:r>
                      <w:rPr>
                        <w:rFonts w:ascii="Cambria Math" w:hAnsi="Cambria Math"/>
                      </w:rPr>
                      <m:t>N</m:t>
                    </m:r>
                    <m:d>
                      <m:dPr>
                        <m:ctrlPr>
                          <w:rPr>
                            <w:rFonts w:ascii="Cambria Math" w:eastAsia="SimSun" w:hAnsi="Cambria Math"/>
                            <w:i/>
                            <w:lang w:val="x-none" w:eastAsia="en-US"/>
                          </w:rPr>
                        </m:ctrlPr>
                      </m:dPr>
                      <m:e>
                        <m:r>
                          <w:rPr>
                            <w:rFonts w:ascii="Cambria Math" w:hAnsi="Cambria Math"/>
                          </w:rPr>
                          <m:t>N+1</m:t>
                        </m:r>
                      </m:e>
                    </m:d>
                  </m:num>
                  <m:den>
                    <m:r>
                      <w:rPr>
                        <w:rFonts w:ascii="Cambria Math" w:hAnsi="Cambria Math"/>
                      </w:rPr>
                      <m:t>2</m:t>
                    </m:r>
                  </m:den>
                </m:f>
              </m:e>
            </m:d>
          </m:e>
        </m:d>
      </m:oMath>
      <w:r>
        <w:t xml:space="preserve"> where N is the number of RB sets contained in the BWP</w:t>
      </w:r>
    </w:p>
    <w:p w14:paraId="57BCA7F5" w14:textId="77777777" w:rsidR="00216776" w:rsidRDefault="00216776" w:rsidP="00216776">
      <w:pPr>
        <w:pStyle w:val="BodyText"/>
        <w:overflowPunct w:val="0"/>
        <w:spacing w:after="0" w:line="256" w:lineRule="auto"/>
        <w:textAlignment w:val="baseline"/>
      </w:pPr>
    </w:p>
    <w:p w14:paraId="7B845910" w14:textId="77777777" w:rsidR="00216776" w:rsidRDefault="00216776" w:rsidP="00216776">
      <w:pPr>
        <w:pStyle w:val="BodyText"/>
        <w:overflowPunct w:val="0"/>
        <w:spacing w:after="0" w:line="256" w:lineRule="auto"/>
        <w:textAlignment w:val="baseline"/>
      </w:pPr>
    </w:p>
    <w:p w14:paraId="1F59ACB5" w14:textId="77777777" w:rsidR="00216776" w:rsidRDefault="00216776" w:rsidP="00216776">
      <w:pPr>
        <w:pStyle w:val="BodyText"/>
        <w:overflowPunct w:val="0"/>
        <w:spacing w:after="0" w:line="256" w:lineRule="auto"/>
        <w:textAlignment w:val="baseline"/>
      </w:pPr>
    </w:p>
    <w:p w14:paraId="4E4352D3" w14:textId="77777777" w:rsidR="00216776" w:rsidRDefault="00216776" w:rsidP="00216776">
      <w:pPr>
        <w:pStyle w:val="BodyText"/>
        <w:overflowPunct w:val="0"/>
        <w:spacing w:after="0" w:line="256" w:lineRule="auto"/>
        <w:textAlignment w:val="baseline"/>
      </w:pPr>
      <w:r>
        <w:rPr>
          <w:highlight w:val="green"/>
        </w:rPr>
        <w:t>Agreement:</w:t>
      </w:r>
    </w:p>
    <w:p w14:paraId="07CD55E7" w14:textId="77777777" w:rsidR="00216776" w:rsidRDefault="00216776" w:rsidP="00216776">
      <w:pPr>
        <w:pStyle w:val="BodyText"/>
        <w:overflowPunct w:val="0"/>
        <w:spacing w:after="0" w:line="256" w:lineRule="auto"/>
        <w:textAlignment w:val="baseline"/>
        <w:rPr>
          <w:lang w:val="en-US" w:eastAsia="zh-CN"/>
        </w:rPr>
      </w:pPr>
      <w:r>
        <w:rPr>
          <w:lang w:val="en-US" w:eastAsia="zh-CN"/>
        </w:rPr>
        <w:t>For Interlaced PF3, user multiplexing for the UCI is based on the application of pre-DFT OCC with block-wise repetition in the time domain followed by mapping over the whole interlace in frequency (analogous to Rel-15 PF4)</w:t>
      </w:r>
    </w:p>
    <w:p w14:paraId="6B652BF3" w14:textId="77777777" w:rsidR="00216776" w:rsidRDefault="00216776" w:rsidP="00216776">
      <w:pPr>
        <w:pStyle w:val="BodyText"/>
        <w:overflowPunct w:val="0"/>
        <w:spacing w:after="0" w:line="256" w:lineRule="auto"/>
        <w:textAlignment w:val="baseline"/>
        <w:rPr>
          <w:lang w:val="en-US" w:eastAsia="zh-CN"/>
        </w:rPr>
      </w:pPr>
    </w:p>
    <w:p w14:paraId="2353E97D" w14:textId="77777777" w:rsidR="00216776" w:rsidRDefault="00216776" w:rsidP="00216776">
      <w:pPr>
        <w:pStyle w:val="BodyText"/>
        <w:overflowPunct w:val="0"/>
        <w:spacing w:after="0" w:line="256" w:lineRule="auto"/>
        <w:textAlignment w:val="baseline"/>
        <w:rPr>
          <w:lang w:val="en-US" w:eastAsia="zh-CN"/>
        </w:rPr>
      </w:pPr>
      <w:r>
        <w:rPr>
          <w:highlight w:val="green"/>
          <w:lang w:val="en-US" w:eastAsia="zh-CN"/>
        </w:rPr>
        <w:t>Agreement:</w:t>
      </w:r>
    </w:p>
    <w:p w14:paraId="65311C93" w14:textId="77777777" w:rsidR="00216776" w:rsidRDefault="00216776" w:rsidP="00216776">
      <w:pPr>
        <w:pStyle w:val="BodyText"/>
        <w:overflowPunct w:val="0"/>
        <w:spacing w:after="0" w:line="256" w:lineRule="auto"/>
        <w:textAlignment w:val="baseline"/>
        <w:rPr>
          <w:lang w:val="en-US" w:eastAsia="zh-CN"/>
        </w:rPr>
      </w:pPr>
      <w:r>
        <w:rPr>
          <w:lang w:val="en-US" w:eastAsia="zh-CN"/>
        </w:rPr>
        <w:t>The OCC used for interlaced PF3 is a DFT sequence (as in Rel-15)</w:t>
      </w:r>
    </w:p>
    <w:p w14:paraId="28222E23" w14:textId="77777777" w:rsidR="00216776" w:rsidRDefault="00216776" w:rsidP="00216776">
      <w:pPr>
        <w:pStyle w:val="BodyText"/>
        <w:overflowPunct w:val="0"/>
        <w:spacing w:after="0" w:line="256" w:lineRule="auto"/>
        <w:textAlignment w:val="baseline"/>
        <w:rPr>
          <w:lang w:val="en-US" w:eastAsia="zh-CN"/>
        </w:rPr>
      </w:pPr>
    </w:p>
    <w:p w14:paraId="4250BC6C" w14:textId="77777777" w:rsidR="00216776" w:rsidRDefault="00216776" w:rsidP="00216776">
      <w:pPr>
        <w:pStyle w:val="BodyText"/>
        <w:overflowPunct w:val="0"/>
        <w:spacing w:after="0" w:line="256" w:lineRule="auto"/>
        <w:textAlignment w:val="baseline"/>
        <w:rPr>
          <w:lang w:val="en-US" w:eastAsia="zh-CN"/>
        </w:rPr>
      </w:pPr>
      <w:r>
        <w:rPr>
          <w:highlight w:val="green"/>
          <w:lang w:val="en-US" w:eastAsia="zh-CN"/>
        </w:rPr>
        <w:t>Agreement:</w:t>
      </w:r>
    </w:p>
    <w:p w14:paraId="2E594E8E" w14:textId="77777777" w:rsidR="00216776" w:rsidRDefault="00216776" w:rsidP="00216776">
      <w:pPr>
        <w:pStyle w:val="ListParagraph"/>
        <w:overflowPunct w:val="0"/>
        <w:autoSpaceDE w:val="0"/>
        <w:autoSpaceDN w:val="0"/>
        <w:adjustRightInd w:val="0"/>
        <w:ind w:left="800"/>
        <w:textAlignment w:val="baseline"/>
        <w:rPr>
          <w:rFonts w:ascii="Times New Roman" w:hAnsi="Times New Roman"/>
          <w:szCs w:val="20"/>
          <w:lang w:eastAsia="zh-CN"/>
        </w:rPr>
      </w:pPr>
      <w:r>
        <w:rPr>
          <w:rFonts w:ascii="Times New Roman" w:hAnsi="Times New Roman"/>
          <w:szCs w:val="20"/>
        </w:rPr>
        <w:t>Support RRC parameter for enabling CUL transmissions according to new behavior agreed in RAN1#98b</w:t>
      </w:r>
    </w:p>
    <w:p w14:paraId="332776D4" w14:textId="77777777" w:rsidR="00216776" w:rsidRDefault="00216776" w:rsidP="00581885">
      <w:pPr>
        <w:pStyle w:val="ListParagraph"/>
        <w:widowControl/>
        <w:numPr>
          <w:ilvl w:val="0"/>
          <w:numId w:val="54"/>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If the parameters is not configured, the UE assumes Rel-15 behavior</w:t>
      </w:r>
    </w:p>
    <w:p w14:paraId="0C06634F" w14:textId="77777777" w:rsidR="00216776" w:rsidRDefault="00216776" w:rsidP="00216776">
      <w:pPr>
        <w:pStyle w:val="BodyText"/>
        <w:overflowPunct w:val="0"/>
        <w:spacing w:after="0" w:line="256" w:lineRule="auto"/>
        <w:textAlignment w:val="baseline"/>
        <w:rPr>
          <w:lang w:val="en-US" w:eastAsia="zh-CN"/>
        </w:rPr>
      </w:pPr>
    </w:p>
    <w:p w14:paraId="6C1C7B54" w14:textId="77777777" w:rsidR="00216776" w:rsidRDefault="00216776" w:rsidP="00216776">
      <w:pPr>
        <w:pStyle w:val="ListParagraph"/>
        <w:overflowPunct w:val="0"/>
        <w:autoSpaceDE w:val="0"/>
        <w:autoSpaceDN w:val="0"/>
        <w:adjustRightInd w:val="0"/>
        <w:ind w:left="800"/>
        <w:textAlignment w:val="baseline"/>
        <w:rPr>
          <w:rFonts w:ascii="Times New Roman" w:hAnsi="Times New Roman"/>
          <w:szCs w:val="20"/>
          <w:lang w:eastAsia="zh-CN"/>
        </w:rPr>
      </w:pPr>
    </w:p>
    <w:p w14:paraId="1BB4371C" w14:textId="77777777" w:rsidR="00216776" w:rsidRDefault="00216776" w:rsidP="00216776">
      <w:pPr>
        <w:pStyle w:val="BodyText"/>
        <w:overflowPunct w:val="0"/>
        <w:spacing w:after="0" w:line="256" w:lineRule="auto"/>
        <w:textAlignment w:val="baseline"/>
      </w:pPr>
      <w:r>
        <w:rPr>
          <w:highlight w:val="green"/>
        </w:rPr>
        <w:t>Agreement:</w:t>
      </w:r>
    </w:p>
    <w:p w14:paraId="6BB2EEBB" w14:textId="77777777" w:rsidR="00216776" w:rsidRDefault="00216776" w:rsidP="00216776">
      <w:r>
        <w:t xml:space="preserve">For PUCCH resource sets before dedicated PUCCH resource configuration when </w:t>
      </w:r>
      <w:r>
        <w:rPr>
          <w:i/>
        </w:rPr>
        <w:t>useInterlacePUCCH-Common-r16</w:t>
      </w:r>
      <w:r>
        <w:t xml:space="preserve"> is configured, Table 9.2.1-1 in 38.213 is used to determine the PUCCH resource configuration as follows:</w:t>
      </w:r>
    </w:p>
    <w:p w14:paraId="4A7D79AA"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The UE interprets the PRB offset as a Starting Interlace Index Offset</w:t>
      </w:r>
    </w:p>
    <w:p w14:paraId="4AB140CE" w14:textId="77777777" w:rsidR="00216776" w:rsidRDefault="00216776" w:rsidP="00581885">
      <w:pPr>
        <w:pStyle w:val="ListParagraph"/>
        <w:widowControl/>
        <w:numPr>
          <w:ilvl w:val="1"/>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The starting interlace is used in the mapping between r_PUCCH and the allocated PUCCH resouce</w:t>
      </w:r>
    </w:p>
    <w:p w14:paraId="0D0FF4B5"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The UE ignores row 15</w:t>
      </w:r>
    </w:p>
    <w:p w14:paraId="382B7D60"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Rows 0,1, and 2: Support a 2</w:t>
      </w:r>
      <w:r>
        <w:rPr>
          <w:rFonts w:ascii="Times New Roman" w:eastAsia="Times New Roman" w:hAnsi="Times New Roman"/>
          <w:szCs w:val="20"/>
          <w:vertAlign w:val="superscript"/>
        </w:rPr>
        <w:t>nd</w:t>
      </w:r>
      <w:r>
        <w:rPr>
          <w:rFonts w:ascii="Times New Roman" w:eastAsia="Times New Roman" w:hAnsi="Times New Roman"/>
          <w:szCs w:val="20"/>
        </w:rPr>
        <w:t xml:space="preserve"> PUCCH resource starting at symbol 9</w:t>
      </w:r>
    </w:p>
    <w:p w14:paraId="7775997F"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Rows 3, 7, and 11: Support a 2</w:t>
      </w:r>
      <w:r>
        <w:rPr>
          <w:rFonts w:ascii="Times New Roman" w:hAnsi="Times New Roman"/>
          <w:szCs w:val="20"/>
          <w:vertAlign w:val="superscript"/>
        </w:rPr>
        <w:t>nd</w:t>
      </w:r>
      <w:r>
        <w:rPr>
          <w:rFonts w:ascii="Times New Roman" w:hAnsi="Times New Roman"/>
          <w:szCs w:val="20"/>
        </w:rPr>
        <w:t xml:space="preserve"> OCC code</w:t>
      </w:r>
    </w:p>
    <w:p w14:paraId="758EA43B"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Feature lead to draft text proposal for 38.213 Section 9.2.1 on procedure text associated with modified table</w:t>
      </w:r>
    </w:p>
    <w:p w14:paraId="7C3F5873"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For PF0 resource index ordering the UE considers the cyclic shift first, the interlace index second, and the starting symbol index last.</w:t>
      </w:r>
    </w:p>
    <w:p w14:paraId="25313F12"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For PF1 resource index ordering the UE considers the cyclic shift first, the interlace index second, and the OCC index last.</w:t>
      </w:r>
    </w:p>
    <w:p w14:paraId="6D4D62CA" w14:textId="77777777" w:rsidR="00216776" w:rsidRDefault="00216776" w:rsidP="00216776">
      <w:pPr>
        <w:pStyle w:val="BodyText"/>
        <w:overflowPunct w:val="0"/>
        <w:spacing w:after="0" w:line="256" w:lineRule="auto"/>
        <w:textAlignment w:val="baseline"/>
      </w:pPr>
    </w:p>
    <w:p w14:paraId="4CD3C3A3" w14:textId="77777777" w:rsidR="00216776" w:rsidRDefault="00216776" w:rsidP="00216776">
      <w:pPr>
        <w:pStyle w:val="BodyText"/>
        <w:overflowPunct w:val="0"/>
        <w:spacing w:after="0" w:line="256" w:lineRule="auto"/>
        <w:textAlignment w:val="baseline"/>
      </w:pPr>
      <w:r>
        <w:rPr>
          <w:highlight w:val="green"/>
        </w:rPr>
        <w:t>Agreement:</w:t>
      </w:r>
    </w:p>
    <w:p w14:paraId="73051F8D" w14:textId="77777777" w:rsidR="00216776" w:rsidRDefault="00216776" w:rsidP="00216776">
      <w:pPr>
        <w:pStyle w:val="BodyText"/>
        <w:overflowPunct w:val="0"/>
        <w:spacing w:line="256" w:lineRule="auto"/>
        <w:textAlignment w:val="baseline"/>
        <w:rPr>
          <w:rFonts w:cs="Times"/>
        </w:rPr>
      </w:pPr>
      <w:r>
        <w:rPr>
          <w:rFonts w:cs="Times"/>
        </w:rPr>
        <w:t xml:space="preserve">In Section 6.3.2.2.2 of 38.211 (draft CR R1-1913178) where the formula for cyclic shift hopping includes the term </w:t>
      </w:r>
      <m:oMath>
        <m:sSub>
          <m:sSubPr>
            <m:ctrlPr>
              <w:rPr>
                <w:rFonts w:ascii="Cambria Math" w:eastAsia="SimSun" w:hAnsi="Cambria Math"/>
                <w:lang w:val="x-none" w:eastAsia="en-US"/>
              </w:rPr>
            </m:ctrlPr>
          </m:sSubPr>
          <m:e>
            <m:r>
              <w:rPr>
                <w:rFonts w:ascii="Cambria Math" w:hAnsi="Cambria Math"/>
              </w:rPr>
              <m:t>m</m:t>
            </m:r>
          </m:e>
          <m:sub>
            <m:r>
              <m:rPr>
                <m:nor/>
              </m:rPr>
              <m:t>int</m:t>
            </m:r>
          </m:sub>
        </m:sSub>
        <m:r>
          <m:rPr>
            <m:sty m:val="p"/>
          </m:rPr>
          <w:rPr>
            <w:rFonts w:ascii="Cambria Math" w:hAnsi="Cambria Math"/>
          </w:rPr>
          <m:t>=Δ∙</m:t>
        </m:r>
        <m:sSubSup>
          <m:sSubSupPr>
            <m:ctrlPr>
              <w:rPr>
                <w:rFonts w:ascii="Cambria Math" w:eastAsia="SimSun" w:hAnsi="Cambria Math"/>
                <w:i/>
                <w:lang w:val="x-none" w:eastAsia="en-US"/>
              </w:rPr>
            </m:ctrlPr>
          </m:sSubSupPr>
          <m:e>
            <m:r>
              <w:rPr>
                <w:rFonts w:ascii="Cambria Math" w:hAnsi="Cambria Math"/>
              </w:rPr>
              <m:t>n</m:t>
            </m:r>
          </m:e>
          <m:sub>
            <m:r>
              <m:rPr>
                <m:nor/>
              </m:rPr>
              <m:t>IRB</m:t>
            </m:r>
          </m:sub>
          <m:sup>
            <m:r>
              <w:rPr>
                <w:rFonts w:ascii="Cambria Math" w:hAnsi="Cambria Math"/>
              </w:rPr>
              <m:t>μ</m:t>
            </m:r>
          </m:sup>
        </m:sSubSup>
      </m:oMath>
      <w:r>
        <w:rPr>
          <w:rFonts w:cs="Times"/>
        </w:rPr>
        <w:t xml:space="preserve">, the step size </w:t>
      </w:r>
      <m:oMath>
        <m:r>
          <m:rPr>
            <m:sty m:val="p"/>
          </m:rPr>
          <w:rPr>
            <w:rFonts w:ascii="Cambria Math" w:hAnsi="Cambria Math"/>
          </w:rPr>
          <m:t>Δ</m:t>
        </m:r>
      </m:oMath>
      <w:r>
        <w:rPr>
          <w:rFonts w:cs="Times"/>
        </w:rPr>
        <w:t xml:space="preserve"> is fixed at 5</w:t>
      </w:r>
    </w:p>
    <w:p w14:paraId="26984E2C" w14:textId="77777777" w:rsidR="00216776" w:rsidRDefault="00216776" w:rsidP="00216776">
      <w:pPr>
        <w:pStyle w:val="BodyText"/>
        <w:overflowPunct w:val="0"/>
        <w:spacing w:after="0" w:line="256" w:lineRule="auto"/>
        <w:textAlignment w:val="baseline"/>
      </w:pPr>
    </w:p>
    <w:p w14:paraId="3BFBC1D4" w14:textId="77777777" w:rsidR="00216776" w:rsidRDefault="00216776" w:rsidP="00216776">
      <w:pPr>
        <w:pStyle w:val="BodyText"/>
        <w:overflowPunct w:val="0"/>
        <w:spacing w:after="0" w:line="256" w:lineRule="auto"/>
        <w:textAlignment w:val="baseline"/>
      </w:pPr>
      <w:r>
        <w:rPr>
          <w:highlight w:val="green"/>
        </w:rPr>
        <w:t>Agreement:</w:t>
      </w:r>
    </w:p>
    <w:p w14:paraId="4447C5AC" w14:textId="77777777" w:rsidR="00216776" w:rsidRDefault="00216776" w:rsidP="00216776">
      <w:pPr>
        <w:pStyle w:val="BodyText"/>
        <w:overflowPunct w:val="0"/>
        <w:spacing w:after="0" w:line="256" w:lineRule="auto"/>
        <w:textAlignment w:val="baseline"/>
      </w:pPr>
      <w:r>
        <w:t>In Rel-16, for a cell, the UE can expect that cell-specifically configured PUCCH resources and UE-specifically configured PUCCH resources either all have interlaced mapping or all have non-interlaced mapping as per Rel-15.</w:t>
      </w:r>
    </w:p>
    <w:p w14:paraId="1077214B" w14:textId="77777777" w:rsidR="00216776" w:rsidRDefault="00216776" w:rsidP="00581885">
      <w:pPr>
        <w:pStyle w:val="BodyText"/>
        <w:numPr>
          <w:ilvl w:val="0"/>
          <w:numId w:val="56"/>
        </w:numPr>
        <w:overflowPunct w:val="0"/>
        <w:autoSpaceDE w:val="0"/>
        <w:autoSpaceDN w:val="0"/>
        <w:adjustRightInd w:val="0"/>
        <w:spacing w:after="0" w:line="256" w:lineRule="auto"/>
        <w:jc w:val="both"/>
        <w:textAlignment w:val="baseline"/>
      </w:pPr>
      <w:r>
        <w:t>Note: RRC parameters that are made redundant due to this agreement can be eliminated</w:t>
      </w:r>
    </w:p>
    <w:p w14:paraId="4544EA80" w14:textId="77777777" w:rsidR="00216776" w:rsidRDefault="00216776" w:rsidP="00216776">
      <w:pPr>
        <w:pStyle w:val="BodyText"/>
        <w:overflowPunct w:val="0"/>
        <w:spacing w:after="0" w:line="256" w:lineRule="auto"/>
        <w:textAlignment w:val="baseline"/>
      </w:pPr>
    </w:p>
    <w:p w14:paraId="7FE50970" w14:textId="77777777" w:rsidR="00216776" w:rsidRDefault="00216776" w:rsidP="00216776">
      <w:pPr>
        <w:pStyle w:val="BodyText"/>
        <w:overflowPunct w:val="0"/>
        <w:spacing w:after="0" w:line="256" w:lineRule="auto"/>
        <w:textAlignment w:val="baseline"/>
      </w:pPr>
      <w:r>
        <w:rPr>
          <w:highlight w:val="green"/>
        </w:rPr>
        <w:t>Agreement:</w:t>
      </w:r>
    </w:p>
    <w:p w14:paraId="10A7FED5" w14:textId="77777777" w:rsidR="00216776" w:rsidRDefault="00216776" w:rsidP="00216776">
      <w:pPr>
        <w:pStyle w:val="BodyText"/>
        <w:overflowPunct w:val="0"/>
        <w:spacing w:after="0" w:line="256" w:lineRule="auto"/>
        <w:textAlignment w:val="baseline"/>
      </w:pPr>
      <w:r>
        <w:t>In Rel-16, for a cell, the UE can expect that cell-specifically configured PUSCH resources and UE-specifically configured PUSCH resources either all have interlaced mapping or all have non-interlaced mapping as per Rel-15.</w:t>
      </w:r>
    </w:p>
    <w:p w14:paraId="17E7EFA6" w14:textId="77777777" w:rsidR="00216776" w:rsidRDefault="00216776" w:rsidP="00581885">
      <w:pPr>
        <w:pStyle w:val="BodyText"/>
        <w:numPr>
          <w:ilvl w:val="0"/>
          <w:numId w:val="56"/>
        </w:numPr>
        <w:overflowPunct w:val="0"/>
        <w:autoSpaceDE w:val="0"/>
        <w:autoSpaceDN w:val="0"/>
        <w:adjustRightInd w:val="0"/>
        <w:spacing w:after="0" w:line="256" w:lineRule="auto"/>
        <w:jc w:val="both"/>
        <w:textAlignment w:val="baseline"/>
      </w:pPr>
      <w:r>
        <w:t>Note: RRC parameters that are made redundant due to this agreement can be eliminated</w:t>
      </w:r>
    </w:p>
    <w:p w14:paraId="37E1649C" w14:textId="77777777" w:rsidR="00216776" w:rsidRDefault="00216776" w:rsidP="00216776">
      <w:pPr>
        <w:pStyle w:val="BodyText"/>
        <w:overflowPunct w:val="0"/>
        <w:spacing w:after="0" w:line="256" w:lineRule="auto"/>
        <w:textAlignment w:val="baseline"/>
      </w:pPr>
    </w:p>
    <w:p w14:paraId="5CDD7C14" w14:textId="77777777" w:rsidR="00216776" w:rsidRDefault="00216776" w:rsidP="00216776">
      <w:pPr>
        <w:pStyle w:val="BodyText"/>
        <w:overflowPunct w:val="0"/>
        <w:spacing w:after="0" w:line="256" w:lineRule="auto"/>
        <w:textAlignment w:val="baseline"/>
      </w:pPr>
    </w:p>
    <w:p w14:paraId="37EDE914" w14:textId="77777777" w:rsidR="00216776" w:rsidRDefault="00216776" w:rsidP="00216776">
      <w:pPr>
        <w:pStyle w:val="BodyText"/>
        <w:overflowPunct w:val="0"/>
        <w:spacing w:after="0" w:line="256" w:lineRule="auto"/>
        <w:textAlignment w:val="baseline"/>
      </w:pPr>
      <w:r>
        <w:rPr>
          <w:highlight w:val="green"/>
        </w:rPr>
        <w:t>Agreement:</w:t>
      </w:r>
    </w:p>
    <w:p w14:paraId="3D1367A0" w14:textId="77777777" w:rsidR="00216776" w:rsidRDefault="00216776" w:rsidP="00581885">
      <w:pPr>
        <w:pStyle w:val="BodyText"/>
        <w:numPr>
          <w:ilvl w:val="0"/>
          <w:numId w:val="57"/>
        </w:numPr>
        <w:overflowPunct w:val="0"/>
        <w:autoSpaceDE w:val="0"/>
        <w:autoSpaceDN w:val="0"/>
        <w:adjustRightInd w:val="0"/>
        <w:spacing w:after="0" w:line="256" w:lineRule="auto"/>
        <w:jc w:val="both"/>
        <w:textAlignment w:val="baseline"/>
      </w:pPr>
      <w:r>
        <w:lastRenderedPageBreak/>
        <w:t>The UE transmits PUSCH scheduled by fallback DCI in CSS within the initial BWP on the interlaces indicated by the X bits of the FDRA field</w:t>
      </w:r>
    </w:p>
    <w:p w14:paraId="2C7B4A48" w14:textId="77777777" w:rsidR="00216776" w:rsidRDefault="00216776" w:rsidP="00581885">
      <w:pPr>
        <w:pStyle w:val="BodyText"/>
        <w:numPr>
          <w:ilvl w:val="0"/>
          <w:numId w:val="57"/>
        </w:numPr>
        <w:overflowPunct w:val="0"/>
        <w:autoSpaceDE w:val="0"/>
        <w:autoSpaceDN w:val="0"/>
        <w:adjustRightInd w:val="0"/>
        <w:spacing w:after="0" w:line="256" w:lineRule="auto"/>
        <w:jc w:val="both"/>
        <w:textAlignment w:val="baseline"/>
      </w:pPr>
      <w:r>
        <w:t>Note: The FDRA field for fallback DCI in CSS does not include Y bits</w:t>
      </w:r>
    </w:p>
    <w:p w14:paraId="10DD67E1" w14:textId="77777777" w:rsidR="00216776" w:rsidRDefault="00216776" w:rsidP="00216776">
      <w:pPr>
        <w:pStyle w:val="BodyText"/>
        <w:overflowPunct w:val="0"/>
        <w:spacing w:after="0" w:line="256" w:lineRule="auto"/>
        <w:textAlignment w:val="baseline"/>
      </w:pPr>
    </w:p>
    <w:p w14:paraId="18E6CD4D" w14:textId="77777777" w:rsidR="00216776" w:rsidRDefault="00216776" w:rsidP="00216776">
      <w:pPr>
        <w:pStyle w:val="BodyText"/>
        <w:overflowPunct w:val="0"/>
        <w:spacing w:after="0" w:line="256" w:lineRule="auto"/>
        <w:textAlignment w:val="baseline"/>
      </w:pPr>
    </w:p>
    <w:p w14:paraId="695EBD0A" w14:textId="77777777" w:rsidR="00216776" w:rsidRDefault="00216776" w:rsidP="00216776">
      <w:pPr>
        <w:pStyle w:val="BodyText"/>
        <w:overflowPunct w:val="0"/>
        <w:spacing w:after="0" w:line="256" w:lineRule="auto"/>
        <w:textAlignment w:val="baseline"/>
      </w:pPr>
      <w:r>
        <w:rPr>
          <w:highlight w:val="green"/>
        </w:rPr>
        <w:t>Agreement:</w:t>
      </w:r>
    </w:p>
    <w:p w14:paraId="72872011" w14:textId="77777777" w:rsidR="00216776" w:rsidRDefault="00216776" w:rsidP="00216776">
      <w:pPr>
        <w:pStyle w:val="ListParagraph"/>
        <w:overflowPunct w:val="0"/>
        <w:autoSpaceDE w:val="0"/>
        <w:autoSpaceDN w:val="0"/>
        <w:adjustRightInd w:val="0"/>
        <w:spacing w:line="254" w:lineRule="auto"/>
        <w:ind w:left="800"/>
        <w:rPr>
          <w:rFonts w:ascii="Times New Roman" w:hAnsi="Times New Roman"/>
          <w:szCs w:val="20"/>
        </w:rPr>
      </w:pPr>
      <w:r>
        <w:rPr>
          <w:rFonts w:ascii="Times New Roman" w:hAnsi="Times New Roman"/>
          <w:szCs w:val="20"/>
        </w:rPr>
        <w:t>In Rel-16, for a cell, the UE can expect that UE-specifically configured PUCCH resources and all PUSCH transmissions (scheduled and configured) after dedicated configurations either all have interlaced mapping or all have non-interlaced mapping as per Rel-15.</w:t>
      </w:r>
    </w:p>
    <w:p w14:paraId="44E61A8C" w14:textId="77777777" w:rsidR="00216776" w:rsidRDefault="00216776" w:rsidP="00216776">
      <w:pPr>
        <w:pStyle w:val="BodyText"/>
        <w:overflowPunct w:val="0"/>
        <w:spacing w:after="0" w:line="256" w:lineRule="auto"/>
        <w:textAlignment w:val="baseline"/>
      </w:pPr>
    </w:p>
    <w:p w14:paraId="2A7DA746" w14:textId="77777777" w:rsidR="00216776" w:rsidRDefault="00216776" w:rsidP="00216776">
      <w:pPr>
        <w:rPr>
          <w:lang w:eastAsia="x-none"/>
        </w:rPr>
      </w:pPr>
      <w:r>
        <w:rPr>
          <w:highlight w:val="green"/>
          <w:lang w:eastAsia="x-none"/>
        </w:rPr>
        <w:t>Agreement:</w:t>
      </w:r>
    </w:p>
    <w:p w14:paraId="3186EA98" w14:textId="77777777" w:rsidR="00216776" w:rsidRDefault="00216776" w:rsidP="00216776">
      <w:pPr>
        <w:rPr>
          <w:lang w:eastAsia="x-none"/>
        </w:rPr>
      </w:pPr>
      <w:r>
        <w:rPr>
          <w:lang w:eastAsia="x-none"/>
        </w:rPr>
        <w:t>C2 &amp;C3 (from prior agreement on CP extension) are UE specifically RRC configured</w:t>
      </w:r>
    </w:p>
    <w:p w14:paraId="1FE28B9C" w14:textId="77777777" w:rsidR="00216776" w:rsidRDefault="00216776" w:rsidP="00581885">
      <w:pPr>
        <w:numPr>
          <w:ilvl w:val="0"/>
          <w:numId w:val="58"/>
        </w:numPr>
        <w:overflowPunct/>
        <w:autoSpaceDE/>
        <w:autoSpaceDN/>
        <w:adjustRightInd/>
        <w:spacing w:after="0"/>
        <w:textAlignment w:val="auto"/>
        <w:rPr>
          <w:lang w:eastAsia="x-none"/>
        </w:rPr>
      </w:pPr>
      <w:r>
        <w:rPr>
          <w:lang w:eastAsia="x-none"/>
        </w:rPr>
        <w:t>Note: this does not restrict the maximum TA that can be used in a cell</w:t>
      </w:r>
    </w:p>
    <w:p w14:paraId="51129099" w14:textId="77777777" w:rsidR="00216776" w:rsidRDefault="00216776" w:rsidP="00581885">
      <w:pPr>
        <w:numPr>
          <w:ilvl w:val="0"/>
          <w:numId w:val="58"/>
        </w:numPr>
        <w:overflowPunct/>
        <w:autoSpaceDE/>
        <w:autoSpaceDN/>
        <w:adjustRightInd/>
        <w:spacing w:after="0"/>
        <w:textAlignment w:val="auto"/>
        <w:rPr>
          <w:lang w:eastAsia="x-none"/>
        </w:rPr>
      </w:pPr>
      <w:r>
        <w:rPr>
          <w:lang w:eastAsia="x-none"/>
        </w:rPr>
        <w:t>FFS: Agree the values of C2 and C3 in RAN1#99</w:t>
      </w:r>
    </w:p>
    <w:p w14:paraId="50422EDF" w14:textId="77777777" w:rsidR="00216776" w:rsidRDefault="00216776" w:rsidP="00216776">
      <w:pPr>
        <w:rPr>
          <w:lang w:eastAsia="x-none"/>
        </w:rPr>
      </w:pPr>
    </w:p>
    <w:p w14:paraId="160D136E" w14:textId="77777777" w:rsidR="00216776" w:rsidRDefault="00216776" w:rsidP="00216776">
      <w:pPr>
        <w:rPr>
          <w:lang w:eastAsia="x-none"/>
        </w:rPr>
      </w:pPr>
      <w:r>
        <w:rPr>
          <w:highlight w:val="green"/>
          <w:lang w:eastAsia="x-none"/>
        </w:rPr>
        <w:t>Agreement:</w:t>
      </w:r>
    </w:p>
    <w:p w14:paraId="0EAF2474" w14:textId="77777777" w:rsidR="00216776" w:rsidRDefault="00216776" w:rsidP="00216776">
      <w:pPr>
        <w:rPr>
          <w:lang w:eastAsia="x-none"/>
        </w:rPr>
      </w:pPr>
      <w:r>
        <w:rPr>
          <w:lang w:eastAsia="x-none"/>
        </w:rPr>
        <w:t>For FBE operation</w:t>
      </w:r>
    </w:p>
    <w:p w14:paraId="7016202C" w14:textId="77777777" w:rsidR="00216776" w:rsidRDefault="00216776" w:rsidP="00581885">
      <w:pPr>
        <w:pStyle w:val="ListParagraph"/>
        <w:widowControl/>
        <w:numPr>
          <w:ilvl w:val="0"/>
          <w:numId w:val="59"/>
        </w:numPr>
        <w:ind w:leftChars="0"/>
        <w:contextualSpacing/>
        <w:jc w:val="left"/>
        <w:rPr>
          <w:lang w:eastAsia="zh-CN"/>
        </w:rPr>
      </w:pPr>
      <w:r>
        <w:t xml:space="preserve">FFP configuration is included in SIB-1 </w:t>
      </w:r>
    </w:p>
    <w:p w14:paraId="1BDD345E" w14:textId="77777777" w:rsidR="00216776" w:rsidRDefault="00216776" w:rsidP="00581885">
      <w:pPr>
        <w:pStyle w:val="ListParagraph"/>
        <w:widowControl/>
        <w:numPr>
          <w:ilvl w:val="0"/>
          <w:numId w:val="59"/>
        </w:numPr>
        <w:ind w:leftChars="0"/>
        <w:contextualSpacing/>
        <w:jc w:val="left"/>
      </w:pPr>
      <w:r>
        <w:t>FFP configuration can be signaled for a UE with UE-specific RRC signaling</w:t>
      </w:r>
    </w:p>
    <w:p w14:paraId="102EC1B5" w14:textId="77777777" w:rsidR="00216776" w:rsidRDefault="00216776" w:rsidP="00216776">
      <w:pPr>
        <w:rPr>
          <w:lang w:eastAsia="x-none"/>
        </w:rPr>
      </w:pPr>
    </w:p>
    <w:p w14:paraId="6CCA0223" w14:textId="77777777" w:rsidR="00216776" w:rsidRDefault="00216776" w:rsidP="00216776">
      <w:pPr>
        <w:rPr>
          <w:lang w:eastAsia="x-none"/>
        </w:rPr>
      </w:pPr>
      <w:r>
        <w:rPr>
          <w:highlight w:val="green"/>
          <w:lang w:eastAsia="x-none"/>
        </w:rPr>
        <w:t>Agreement:</w:t>
      </w:r>
    </w:p>
    <w:p w14:paraId="1CC0DA33" w14:textId="77777777" w:rsidR="00216776" w:rsidRDefault="00216776" w:rsidP="00216776">
      <w:pPr>
        <w:rPr>
          <w:lang w:eastAsia="x-none"/>
        </w:rPr>
      </w:pPr>
      <w:r>
        <w:rPr>
          <w:lang w:eastAsia="x-none"/>
        </w:rPr>
        <w:t>For a Cat2 LBT in a 16 us gap, energy measurement is done for a total of at least 5 us with at least 4 us of sensing falling within the 9 us slot immediately before the transmission.</w:t>
      </w:r>
    </w:p>
    <w:p w14:paraId="2D7F9625"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LBT is said to be successful if the measured energy is lower than the ED threshold</w:t>
      </w:r>
    </w:p>
    <w:p w14:paraId="12AFC516" w14:textId="77777777" w:rsidR="00216776" w:rsidRDefault="00216776" w:rsidP="00216776">
      <w:pPr>
        <w:rPr>
          <w:lang w:eastAsia="x-none"/>
        </w:rPr>
      </w:pPr>
    </w:p>
    <w:p w14:paraId="7C28A6F1" w14:textId="77777777" w:rsidR="00216776" w:rsidRDefault="00216776" w:rsidP="00216776">
      <w:pPr>
        <w:rPr>
          <w:lang w:eastAsia="x-none"/>
        </w:rPr>
      </w:pPr>
      <w:r>
        <w:rPr>
          <w:highlight w:val="green"/>
          <w:lang w:eastAsia="x-none"/>
        </w:rPr>
        <w:t>Agreement:</w:t>
      </w:r>
    </w:p>
    <w:p w14:paraId="3E997678" w14:textId="77777777" w:rsidR="00216776" w:rsidRDefault="00216776" w:rsidP="00216776">
      <w:pPr>
        <w:rPr>
          <w:lang w:eastAsia="x-none"/>
        </w:rPr>
      </w:pPr>
      <w:r>
        <w:rPr>
          <w:lang w:eastAsia="x-none"/>
        </w:rPr>
        <w:t>Channel grouping restrictions applicable for multi-carrier channel access procedures in the uplink for LTE-LAA are also applicable for Type B multi-channel channel access procedures in the downlink.</w:t>
      </w:r>
    </w:p>
    <w:p w14:paraId="2062AA72" w14:textId="77777777" w:rsidR="00216776" w:rsidRDefault="00216776" w:rsidP="00216776">
      <w:pPr>
        <w:rPr>
          <w:lang w:eastAsia="x-none"/>
        </w:rPr>
      </w:pPr>
    </w:p>
    <w:p w14:paraId="04318A85" w14:textId="77777777" w:rsidR="00216776" w:rsidRDefault="00216776" w:rsidP="00216776">
      <w:pPr>
        <w:rPr>
          <w:lang w:eastAsia="x-none"/>
        </w:rPr>
      </w:pPr>
      <w:r>
        <w:rPr>
          <w:highlight w:val="green"/>
          <w:lang w:eastAsia="x-none"/>
        </w:rPr>
        <w:t>Agreement:</w:t>
      </w:r>
    </w:p>
    <w:p w14:paraId="7B9BBF25"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fixed frame period is restricted to values of {1ms, 2ms, 2.5ms, 4ms, 5ms, 10ms} (this is including the idle period) </w:t>
      </w:r>
    </w:p>
    <w:p w14:paraId="2100DC70"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The starting positions of the FFPs within every two radio frames starts from an even radio frame and are given by i*P where i={0,1,.., 20/P-1} where P is the fixed frame period in ms</w:t>
      </w:r>
    </w:p>
    <w:p w14:paraId="3915810A"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idle period for a given SCS = ceil( Minimum idle period allowed by regulations / Ts) where </w:t>
      </w:r>
    </w:p>
    <w:p w14:paraId="090439FF"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Minimum idle period allowed = max(5% of FFP, 100us)</w:t>
      </w:r>
    </w:p>
    <w:p w14:paraId="0231AB8E"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Ts is the symbol duration for the given SCS</w:t>
      </w:r>
    </w:p>
    <w:p w14:paraId="468F17BD"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Note: Offset does not need to be signaled via RRC</w:t>
      </w:r>
    </w:p>
    <w:p w14:paraId="7A8E8D7E" w14:textId="77777777" w:rsidR="00216776" w:rsidRDefault="00216776" w:rsidP="00216776">
      <w:pPr>
        <w:rPr>
          <w:lang w:eastAsia="x-none"/>
        </w:rPr>
      </w:pPr>
    </w:p>
    <w:p w14:paraId="49D717D4" w14:textId="77777777" w:rsidR="00216776" w:rsidRDefault="00216776" w:rsidP="00216776">
      <w:pPr>
        <w:rPr>
          <w:lang w:eastAsia="x-none"/>
        </w:rPr>
      </w:pPr>
      <w:r>
        <w:rPr>
          <w:highlight w:val="green"/>
          <w:lang w:eastAsia="x-none"/>
        </w:rPr>
        <w:t>Agreement:</w:t>
      </w:r>
    </w:p>
    <w:p w14:paraId="5BB9FFFF" w14:textId="77777777" w:rsidR="00216776" w:rsidRDefault="00216776" w:rsidP="00216776">
      <w:pPr>
        <w:rPr>
          <w:lang w:eastAsia="x-none"/>
        </w:rPr>
      </w:pPr>
      <w:r>
        <w:rPr>
          <w:lang w:eastAsia="x-none"/>
        </w:rPr>
        <w:t>The supported range of values of both C2 and C3 (from prior agreement on CP extension) that can be configured by RRC is</w:t>
      </w:r>
    </w:p>
    <w:p w14:paraId="099ECDA1" w14:textId="77777777" w:rsidR="00216776" w:rsidRDefault="00216776" w:rsidP="00581885">
      <w:pPr>
        <w:numPr>
          <w:ilvl w:val="0"/>
          <w:numId w:val="61"/>
        </w:numPr>
        <w:overflowPunct/>
        <w:autoSpaceDE/>
        <w:autoSpaceDN/>
        <w:adjustRightInd/>
        <w:spacing w:after="0"/>
        <w:textAlignment w:val="auto"/>
        <w:rPr>
          <w:lang w:eastAsia="x-none"/>
        </w:rPr>
      </w:pPr>
      <w:r>
        <w:rPr>
          <w:lang w:eastAsia="x-none"/>
        </w:rPr>
        <w:t xml:space="preserve">1, 2, …, 28 for 15 and 30 kHz SCS, and </w:t>
      </w:r>
    </w:p>
    <w:p w14:paraId="2C4353DC" w14:textId="77777777" w:rsidR="00216776" w:rsidRDefault="00216776" w:rsidP="00581885">
      <w:pPr>
        <w:numPr>
          <w:ilvl w:val="0"/>
          <w:numId w:val="62"/>
        </w:numPr>
        <w:overflowPunct/>
        <w:autoSpaceDE/>
        <w:autoSpaceDN/>
        <w:adjustRightInd/>
        <w:spacing w:after="0"/>
        <w:textAlignment w:val="auto"/>
        <w:rPr>
          <w:lang w:eastAsia="x-none"/>
        </w:rPr>
      </w:pPr>
      <w:r>
        <w:rPr>
          <w:lang w:eastAsia="x-none"/>
        </w:rPr>
        <w:t>2, 3, …, 28 for 60 kHz SCS</w:t>
      </w:r>
    </w:p>
    <w:p w14:paraId="2DF4E581" w14:textId="77777777" w:rsidR="00216776" w:rsidRDefault="00216776" w:rsidP="00216776">
      <w:pPr>
        <w:rPr>
          <w:lang w:eastAsia="x-none"/>
        </w:rPr>
      </w:pPr>
      <w:r>
        <w:rPr>
          <w:lang w:eastAsia="x-none"/>
        </w:rPr>
        <w:t>Note: Other agreements are not superseded by this agreement</w:t>
      </w:r>
    </w:p>
    <w:p w14:paraId="271563C0" w14:textId="77777777" w:rsidR="00216776" w:rsidRDefault="00216776" w:rsidP="00216776">
      <w:pPr>
        <w:rPr>
          <w:lang w:eastAsia="x-none"/>
        </w:rPr>
      </w:pPr>
    </w:p>
    <w:p w14:paraId="7AA08713" w14:textId="77777777" w:rsidR="00216776" w:rsidRDefault="00216776" w:rsidP="00216776">
      <w:pPr>
        <w:rPr>
          <w:lang w:eastAsia="x-none"/>
        </w:rPr>
      </w:pPr>
      <w:r>
        <w:rPr>
          <w:highlight w:val="green"/>
          <w:lang w:eastAsia="x-none"/>
        </w:rPr>
        <w:t>Agreement:</w:t>
      </w:r>
    </w:p>
    <w:p w14:paraId="7B6AEB4B" w14:textId="77777777" w:rsidR="00216776" w:rsidRDefault="00216776" w:rsidP="00581885">
      <w:pPr>
        <w:pStyle w:val="ListParagraph"/>
        <w:widowControl/>
        <w:numPr>
          <w:ilvl w:val="0"/>
          <w:numId w:val="62"/>
        </w:numPr>
        <w:ind w:leftChars="0"/>
        <w:contextualSpacing/>
        <w:rPr>
          <w:lang w:eastAsia="zh-CN"/>
        </w:rPr>
      </w:pPr>
      <w:r>
        <w:t>The maximum duration of the transmission by a UE after Cat. 1 LBT is restricted to 584 microseconds</w:t>
      </w:r>
    </w:p>
    <w:p w14:paraId="4FD1A524" w14:textId="77777777" w:rsidR="00216776" w:rsidRDefault="00216776" w:rsidP="00581885">
      <w:pPr>
        <w:pStyle w:val="ListParagraph"/>
        <w:widowControl/>
        <w:numPr>
          <w:ilvl w:val="0"/>
          <w:numId w:val="62"/>
        </w:numPr>
        <w:ind w:leftChars="0"/>
        <w:contextualSpacing/>
      </w:pPr>
      <w:r>
        <w:lastRenderedPageBreak/>
        <w:t>The parameter X (from prior agreement) for DL transmission after Cat. 1 LBT is equal to 584 microseconds</w:t>
      </w:r>
    </w:p>
    <w:p w14:paraId="38B92A86" w14:textId="77777777" w:rsidR="00216776" w:rsidRDefault="00216776" w:rsidP="00216776">
      <w:pPr>
        <w:rPr>
          <w:lang w:eastAsia="x-none"/>
        </w:rPr>
      </w:pPr>
    </w:p>
    <w:p w14:paraId="32A1255B" w14:textId="77777777" w:rsidR="00216776" w:rsidRDefault="00216776" w:rsidP="00216776">
      <w:pPr>
        <w:rPr>
          <w:lang w:eastAsia="x-none"/>
        </w:rPr>
      </w:pPr>
    </w:p>
    <w:p w14:paraId="6B22E341" w14:textId="77777777" w:rsidR="00216776" w:rsidRDefault="00216776" w:rsidP="00216776">
      <w:pPr>
        <w:rPr>
          <w:lang w:eastAsia="x-none"/>
        </w:rPr>
      </w:pPr>
      <w:r>
        <w:rPr>
          <w:highlight w:val="green"/>
          <w:lang w:eastAsia="x-none"/>
        </w:rPr>
        <w:t>Agreement:</w:t>
      </w:r>
    </w:p>
    <w:p w14:paraId="34753498" w14:textId="77777777" w:rsidR="00216776" w:rsidRDefault="00216776" w:rsidP="00216776">
      <w:pPr>
        <w:jc w:val="both"/>
        <w:rPr>
          <w:lang w:eastAsia="zh-CN"/>
        </w:rPr>
      </w:pPr>
      <w:r>
        <w:t>For non-fallback DCI UL grant:</w:t>
      </w:r>
    </w:p>
    <w:p w14:paraId="0F6F67FD" w14:textId="77777777" w:rsidR="00216776" w:rsidRDefault="00216776" w:rsidP="00581885">
      <w:pPr>
        <w:pStyle w:val="ListParagraph"/>
        <w:widowControl/>
        <w:numPr>
          <w:ilvl w:val="0"/>
          <w:numId w:val="63"/>
        </w:numPr>
        <w:ind w:leftChars="0" w:left="720"/>
        <w:contextualSpacing/>
      </w:pPr>
      <w:r>
        <w:t>LBT type, length of the CP extension, and CAPC are jointly encoded in the UL grant.</w:t>
      </w:r>
    </w:p>
    <w:p w14:paraId="3FF5144D" w14:textId="77777777" w:rsidR="00216776" w:rsidRDefault="00216776" w:rsidP="00581885">
      <w:pPr>
        <w:pStyle w:val="ListParagraph"/>
        <w:widowControl/>
        <w:numPr>
          <w:ilvl w:val="0"/>
          <w:numId w:val="63"/>
        </w:numPr>
        <w:ind w:leftChars="0" w:left="720"/>
        <w:contextualSpacing/>
      </w:pPr>
      <w:r>
        <w:t xml:space="preserve">The combinations of LBT type, length of the CP extension, and CAPC that can be dynamically signaled are RRC configured for the UE with UE-specific RRC signaling </w:t>
      </w:r>
    </w:p>
    <w:p w14:paraId="38189B13" w14:textId="77777777" w:rsidR="00216776" w:rsidRDefault="00216776" w:rsidP="00581885">
      <w:pPr>
        <w:pStyle w:val="ListParagraph"/>
        <w:widowControl/>
        <w:numPr>
          <w:ilvl w:val="0"/>
          <w:numId w:val="63"/>
        </w:numPr>
        <w:ind w:leftChars="0" w:left="720"/>
        <w:contextualSpacing/>
      </w:pPr>
      <w:r>
        <w:t>RRC configuration supports indication of all the combinations of the rows in the three tables below except:</w:t>
      </w:r>
    </w:p>
    <w:p w14:paraId="2301FE39" w14:textId="77777777" w:rsidR="00216776" w:rsidRDefault="00216776" w:rsidP="00581885">
      <w:pPr>
        <w:pStyle w:val="ListParagraph"/>
        <w:widowControl/>
        <w:numPr>
          <w:ilvl w:val="1"/>
          <w:numId w:val="63"/>
        </w:numPr>
        <w:ind w:leftChars="0" w:left="1440"/>
        <w:contextualSpacing/>
      </w:pPr>
      <w:r>
        <w:t xml:space="preserve">combination of “C2*symbol length – 16 us – TA” and “Cat2 25 µs” </w:t>
      </w:r>
    </w:p>
    <w:p w14:paraId="1E828DC7" w14:textId="77777777" w:rsidR="00216776" w:rsidRDefault="00216776" w:rsidP="00581885">
      <w:pPr>
        <w:pStyle w:val="ListParagraph"/>
        <w:widowControl/>
        <w:numPr>
          <w:ilvl w:val="1"/>
          <w:numId w:val="63"/>
        </w:numPr>
        <w:ind w:leftChars="0" w:left="1440"/>
        <w:contextualSpacing/>
      </w:pPr>
      <w:r>
        <w:t>combination of “C3*symbol length – 25 us – TA” and “Cat1 16 µs”</w:t>
      </w:r>
    </w:p>
    <w:p w14:paraId="1185C032" w14:textId="77777777" w:rsidR="00216776" w:rsidRDefault="00216776" w:rsidP="00581885">
      <w:pPr>
        <w:pStyle w:val="ListParagraph"/>
        <w:widowControl/>
        <w:numPr>
          <w:ilvl w:val="1"/>
          <w:numId w:val="63"/>
        </w:numPr>
        <w:ind w:leftChars="0" w:left="1440"/>
        <w:contextualSpacing/>
      </w:pPr>
      <w:r>
        <w:t>combination of “C3*symbol length – 25 us – TA” and “Cat2 16 µs”</w:t>
      </w:r>
    </w:p>
    <w:p w14:paraId="532AFAC8" w14:textId="77777777" w:rsidR="00216776" w:rsidRDefault="00216776" w:rsidP="00581885">
      <w:pPr>
        <w:pStyle w:val="ListParagraph"/>
        <w:widowControl/>
        <w:numPr>
          <w:ilvl w:val="1"/>
          <w:numId w:val="63"/>
        </w:numPr>
        <w:ind w:leftChars="0" w:left="1440"/>
        <w:contextualSpacing/>
      </w:pPr>
      <w:r>
        <w:t>combination of “C1*symbol length – 25 us” and “Cat1 16 µs” or “Cat2 16 µs”</w:t>
      </w:r>
    </w:p>
    <w:p w14:paraId="32E3A279" w14:textId="77777777" w:rsidR="00216776" w:rsidRDefault="00216776" w:rsidP="00581885">
      <w:pPr>
        <w:pStyle w:val="ListParagraph"/>
        <w:widowControl/>
        <w:numPr>
          <w:ilvl w:val="0"/>
          <w:numId w:val="63"/>
        </w:numPr>
        <w:ind w:leftChars="0" w:left="720"/>
        <w:contextualSpacing/>
      </w:pPr>
      <w:r>
        <w:t>The bitfield in the DCI has up to [6] bits, depending on how many combinations the RRC signaling indicates for the UE</w:t>
      </w:r>
    </w:p>
    <w:p w14:paraId="61DCD14C" w14:textId="77777777" w:rsidR="00216776" w:rsidRDefault="00216776" w:rsidP="00216776">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216776" w14:paraId="5CC3349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6F564C8A" w14:textId="77777777" w:rsidR="00216776" w:rsidRDefault="00216776">
            <w:pPr>
              <w:ind w:firstLine="400"/>
              <w:jc w:val="both"/>
              <w:rPr>
                <w:rFonts w:eastAsia="SimSun"/>
                <w:b/>
                <w:bCs/>
              </w:rPr>
            </w:pPr>
            <w:r>
              <w:rPr>
                <w:rFonts w:eastAsia="SimSun"/>
                <w:b/>
                <w:bCs/>
              </w:rPr>
              <w:t>LBT Type</w:t>
            </w:r>
          </w:p>
        </w:tc>
      </w:tr>
      <w:tr w:rsidR="00216776" w14:paraId="117453F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47C5FC7E" w14:textId="77777777" w:rsidR="00216776" w:rsidRDefault="00216776">
            <w:pPr>
              <w:ind w:firstLine="280"/>
              <w:jc w:val="center"/>
              <w:rPr>
                <w:rFonts w:eastAsia="SimSun"/>
                <w:b/>
                <w:bCs/>
                <w:sz w:val="14"/>
              </w:rPr>
            </w:pPr>
            <w:r>
              <w:rPr>
                <w:rFonts w:eastAsia="SimSun"/>
                <w:b/>
                <w:bCs/>
                <w:sz w:val="14"/>
              </w:rPr>
              <w:t>Cat116 µs</w:t>
            </w:r>
          </w:p>
        </w:tc>
      </w:tr>
      <w:tr w:rsidR="00216776" w14:paraId="7584F01A"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36C66E5E" w14:textId="77777777" w:rsidR="00216776" w:rsidRDefault="00216776">
            <w:pPr>
              <w:ind w:firstLine="280"/>
              <w:jc w:val="center"/>
              <w:rPr>
                <w:rFonts w:eastAsia="SimSun"/>
                <w:b/>
                <w:bCs/>
                <w:sz w:val="14"/>
              </w:rPr>
            </w:pPr>
            <w:r>
              <w:rPr>
                <w:rFonts w:eastAsia="SimSun"/>
                <w:b/>
                <w:bCs/>
                <w:sz w:val="14"/>
              </w:rPr>
              <w:t>Cat216 µs</w:t>
            </w:r>
          </w:p>
        </w:tc>
      </w:tr>
      <w:tr w:rsidR="00216776" w14:paraId="68DDC0D5"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7FBFB20" w14:textId="77777777" w:rsidR="00216776" w:rsidRDefault="00216776">
            <w:pPr>
              <w:ind w:firstLine="280"/>
              <w:jc w:val="center"/>
              <w:rPr>
                <w:rFonts w:eastAsia="SimSun"/>
                <w:b/>
                <w:bCs/>
                <w:sz w:val="14"/>
              </w:rPr>
            </w:pPr>
            <w:r>
              <w:rPr>
                <w:rFonts w:eastAsia="SimSun"/>
                <w:b/>
                <w:bCs/>
                <w:sz w:val="14"/>
              </w:rPr>
              <w:t>Cat2 25 µs</w:t>
            </w:r>
          </w:p>
        </w:tc>
      </w:tr>
      <w:tr w:rsidR="00216776" w14:paraId="6D94D9F4"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1E3B8CCA" w14:textId="77777777" w:rsidR="00216776" w:rsidRDefault="00216776">
            <w:pPr>
              <w:ind w:firstLine="280"/>
              <w:jc w:val="center"/>
              <w:rPr>
                <w:rFonts w:eastAsia="SimSun"/>
                <w:b/>
                <w:bCs/>
                <w:sz w:val="14"/>
              </w:rPr>
            </w:pPr>
            <w:r>
              <w:rPr>
                <w:rFonts w:eastAsia="SimSun"/>
                <w:b/>
                <w:bCs/>
                <w:sz w:val="14"/>
              </w:rPr>
              <w:t>Cat4</w:t>
            </w:r>
          </w:p>
        </w:tc>
      </w:tr>
    </w:tbl>
    <w:p w14:paraId="027A44CE" w14:textId="77777777" w:rsidR="00216776" w:rsidRDefault="00216776" w:rsidP="00216776">
      <w:pPr>
        <w:jc w:val="both"/>
        <w:rPr>
          <w:rFonts w:ascii="Arial" w:eastAsiaTheme="minorEastAsia"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6200516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27AE3A53" w14:textId="77777777" w:rsidR="00216776" w:rsidRDefault="00216776">
            <w:pPr>
              <w:ind w:firstLine="400"/>
              <w:jc w:val="both"/>
              <w:rPr>
                <w:rFonts w:eastAsia="SimSun"/>
                <w:b/>
                <w:bCs/>
              </w:rPr>
            </w:pPr>
            <w:r>
              <w:rPr>
                <w:rFonts w:eastAsia="SimSun"/>
                <w:b/>
                <w:bCs/>
              </w:rPr>
              <w:t>CP extension</w:t>
            </w:r>
          </w:p>
        </w:tc>
      </w:tr>
      <w:tr w:rsidR="00216776" w14:paraId="6B337304"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4140BA2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0 (i.e. no CP extension)</w:t>
            </w:r>
          </w:p>
        </w:tc>
      </w:tr>
      <w:tr w:rsidR="00216776" w14:paraId="64502A6F"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2FD04768"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C1*symbol length – 25 us</w:t>
            </w:r>
          </w:p>
        </w:tc>
      </w:tr>
      <w:tr w:rsidR="00216776" w14:paraId="20519E55"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7278D35D"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C2*symbol length – 16 us – TA</w:t>
            </w:r>
          </w:p>
        </w:tc>
      </w:tr>
      <w:tr w:rsidR="00216776" w14:paraId="41174BA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7633ECFB"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C3*symbol length – 25 us – TA</w:t>
            </w:r>
          </w:p>
        </w:tc>
      </w:tr>
    </w:tbl>
    <w:p w14:paraId="35BEF44E" w14:textId="77777777" w:rsidR="00216776" w:rsidRDefault="00216776" w:rsidP="00216776">
      <w:pPr>
        <w:jc w:val="both"/>
        <w:rPr>
          <w:rFonts w:ascii="Arial" w:eastAsiaTheme="minorEastAsia" w:hAnsi="Arial" w:cs="Arial"/>
          <w:sz w:val="16"/>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4E82FD6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79AF209C" w14:textId="77777777" w:rsidR="00216776" w:rsidRDefault="00216776">
            <w:pPr>
              <w:ind w:firstLine="400"/>
              <w:jc w:val="both"/>
              <w:rPr>
                <w:rFonts w:eastAsia="SimSun"/>
                <w:b/>
                <w:bCs/>
              </w:rPr>
            </w:pPr>
            <w:r>
              <w:rPr>
                <w:rFonts w:eastAsia="SimSun"/>
                <w:b/>
                <w:bCs/>
              </w:rPr>
              <w:t>CAPC</w:t>
            </w:r>
          </w:p>
        </w:tc>
      </w:tr>
      <w:tr w:rsidR="00216776" w14:paraId="68D175A6"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2412913"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1</w:t>
            </w:r>
          </w:p>
        </w:tc>
      </w:tr>
      <w:tr w:rsidR="00216776" w14:paraId="4D07C2C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469B408A"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2</w:t>
            </w:r>
          </w:p>
        </w:tc>
      </w:tr>
      <w:tr w:rsidR="00216776" w14:paraId="665FD9EC"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DC9160E"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3</w:t>
            </w:r>
          </w:p>
        </w:tc>
      </w:tr>
      <w:tr w:rsidR="00216776" w14:paraId="2F69B386"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06380D7A"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4</w:t>
            </w:r>
          </w:p>
        </w:tc>
      </w:tr>
    </w:tbl>
    <w:p w14:paraId="0518E9FC" w14:textId="77777777" w:rsidR="00216776" w:rsidRDefault="00216776" w:rsidP="00216776">
      <w:pPr>
        <w:rPr>
          <w:rFonts w:ascii="Arial" w:eastAsiaTheme="minorEastAsia" w:hAnsi="Arial" w:cs="Arial"/>
          <w:sz w:val="16"/>
          <w:szCs w:val="16"/>
          <w:lang w:eastAsia="x-none"/>
        </w:rPr>
      </w:pPr>
    </w:p>
    <w:p w14:paraId="27D514E8" w14:textId="77777777" w:rsidR="00216776" w:rsidRDefault="00216776" w:rsidP="00216776">
      <w:pPr>
        <w:rPr>
          <w:lang w:eastAsia="x-none"/>
        </w:rPr>
      </w:pPr>
    </w:p>
    <w:p w14:paraId="348FD023" w14:textId="77777777" w:rsidR="00216776" w:rsidRDefault="00216776" w:rsidP="00216776">
      <w:pPr>
        <w:rPr>
          <w:lang w:eastAsia="x-none"/>
        </w:rPr>
      </w:pPr>
      <w:r>
        <w:rPr>
          <w:highlight w:val="green"/>
          <w:lang w:eastAsia="x-none"/>
        </w:rPr>
        <w:t>Agreement:</w:t>
      </w:r>
    </w:p>
    <w:p w14:paraId="0C30AFFA" w14:textId="77777777" w:rsidR="00216776" w:rsidRDefault="00216776" w:rsidP="00216776">
      <w:pPr>
        <w:jc w:val="both"/>
        <w:rPr>
          <w:lang w:eastAsia="zh-CN"/>
        </w:rPr>
      </w:pPr>
      <w:r>
        <w:t>For non-fallback DL assignments scheduling UL transmissions (e.g. PUCCH):</w:t>
      </w:r>
    </w:p>
    <w:p w14:paraId="42DBB474" w14:textId="77777777" w:rsidR="00216776" w:rsidRDefault="00216776" w:rsidP="00581885">
      <w:pPr>
        <w:pStyle w:val="ListParagraph"/>
        <w:widowControl/>
        <w:numPr>
          <w:ilvl w:val="0"/>
          <w:numId w:val="63"/>
        </w:numPr>
        <w:ind w:leftChars="0" w:left="720"/>
        <w:contextualSpacing/>
      </w:pPr>
      <w:r>
        <w:t>LBT type, and the length of the CP extension, are jointly encoded in the DL assignment.</w:t>
      </w:r>
    </w:p>
    <w:p w14:paraId="01A6AD8C" w14:textId="77777777" w:rsidR="00216776" w:rsidRDefault="00216776" w:rsidP="00581885">
      <w:pPr>
        <w:pStyle w:val="ListParagraph"/>
        <w:widowControl/>
        <w:numPr>
          <w:ilvl w:val="0"/>
          <w:numId w:val="63"/>
        </w:numPr>
        <w:ind w:leftChars="0" w:left="720"/>
        <w:contextualSpacing/>
      </w:pPr>
      <w:r>
        <w:t>Highest CAPC is always assumed as per prior agreements</w:t>
      </w:r>
    </w:p>
    <w:p w14:paraId="725C7A72" w14:textId="77777777" w:rsidR="00216776" w:rsidRDefault="00216776" w:rsidP="00581885">
      <w:pPr>
        <w:pStyle w:val="ListParagraph"/>
        <w:widowControl/>
        <w:numPr>
          <w:ilvl w:val="0"/>
          <w:numId w:val="63"/>
        </w:numPr>
        <w:ind w:leftChars="0" w:left="720"/>
        <w:contextualSpacing/>
      </w:pPr>
      <w:r>
        <w:t>The combinations of LBT type and the length of the CP extension, that can be dynamically signaled are RRC configured for the UE with UE-specific RRC signaling</w:t>
      </w:r>
    </w:p>
    <w:p w14:paraId="60D25628" w14:textId="77777777" w:rsidR="00216776" w:rsidRDefault="00216776" w:rsidP="00581885">
      <w:pPr>
        <w:pStyle w:val="ListParagraph"/>
        <w:widowControl/>
        <w:numPr>
          <w:ilvl w:val="0"/>
          <w:numId w:val="63"/>
        </w:numPr>
        <w:ind w:leftChars="0" w:left="720"/>
        <w:contextualSpacing/>
      </w:pPr>
      <w:r>
        <w:t>RRC configuration supports indication of all combinations of the rows in the in the two tables below except:</w:t>
      </w:r>
    </w:p>
    <w:p w14:paraId="004033BF" w14:textId="77777777" w:rsidR="00216776" w:rsidRDefault="00216776" w:rsidP="00581885">
      <w:pPr>
        <w:pStyle w:val="ListParagraph"/>
        <w:widowControl/>
        <w:numPr>
          <w:ilvl w:val="1"/>
          <w:numId w:val="63"/>
        </w:numPr>
        <w:ind w:leftChars="0" w:left="1440"/>
        <w:contextualSpacing/>
      </w:pPr>
      <w:r>
        <w:t xml:space="preserve">combination of “C2*symbol length – 16 us – TA” and “Cat2 25 µs” </w:t>
      </w:r>
    </w:p>
    <w:p w14:paraId="3A0DD97D" w14:textId="77777777" w:rsidR="00216776" w:rsidRDefault="00216776" w:rsidP="00581885">
      <w:pPr>
        <w:pStyle w:val="ListParagraph"/>
        <w:widowControl/>
        <w:numPr>
          <w:ilvl w:val="1"/>
          <w:numId w:val="63"/>
        </w:numPr>
        <w:ind w:leftChars="0" w:left="1440"/>
        <w:contextualSpacing/>
      </w:pPr>
      <w:r>
        <w:t>combination of “C3*symbol length – 25 us – TA” and “Cat1 16 µs”</w:t>
      </w:r>
    </w:p>
    <w:p w14:paraId="405D659B" w14:textId="77777777" w:rsidR="00216776" w:rsidRDefault="00216776" w:rsidP="00581885">
      <w:pPr>
        <w:pStyle w:val="ListParagraph"/>
        <w:widowControl/>
        <w:numPr>
          <w:ilvl w:val="1"/>
          <w:numId w:val="63"/>
        </w:numPr>
        <w:ind w:leftChars="0" w:left="1440"/>
        <w:contextualSpacing/>
      </w:pPr>
      <w:r>
        <w:lastRenderedPageBreak/>
        <w:t>combination of “C3*symbol length – 25 us – TA” and “Cat2 16 µs”</w:t>
      </w:r>
    </w:p>
    <w:p w14:paraId="5A0FC153" w14:textId="77777777" w:rsidR="00216776" w:rsidRDefault="00216776" w:rsidP="00581885">
      <w:pPr>
        <w:pStyle w:val="ListParagraph"/>
        <w:widowControl/>
        <w:numPr>
          <w:ilvl w:val="1"/>
          <w:numId w:val="63"/>
        </w:numPr>
        <w:ind w:leftChars="0" w:left="1440"/>
        <w:contextualSpacing/>
      </w:pPr>
      <w:r>
        <w:t>combination of “C1*symbol length – 25 us” and “Cat1 16 µs” or “Cat2 16 µs”</w:t>
      </w:r>
    </w:p>
    <w:p w14:paraId="29787B13" w14:textId="77777777" w:rsidR="00216776" w:rsidRDefault="00216776" w:rsidP="00581885">
      <w:pPr>
        <w:pStyle w:val="ListParagraph"/>
        <w:widowControl/>
        <w:numPr>
          <w:ilvl w:val="0"/>
          <w:numId w:val="63"/>
        </w:numPr>
        <w:ind w:leftChars="0" w:left="720"/>
        <w:contextualSpacing/>
      </w:pPr>
      <w:r>
        <w:t>The bitfield in the DCI has up to 4 bits, depending on how many combinations the RRC signaling indicates for the UE</w:t>
      </w:r>
    </w:p>
    <w:p w14:paraId="0E164D4A" w14:textId="77777777" w:rsidR="00216776" w:rsidRDefault="00216776" w:rsidP="00216776">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216776" w14:paraId="753BA4E6"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089FCB01" w14:textId="77777777" w:rsidR="00216776" w:rsidRDefault="00216776">
            <w:pPr>
              <w:ind w:firstLine="400"/>
              <w:jc w:val="both"/>
              <w:rPr>
                <w:rFonts w:eastAsia="SimSun"/>
                <w:b/>
                <w:bCs/>
              </w:rPr>
            </w:pPr>
            <w:r>
              <w:rPr>
                <w:rFonts w:eastAsia="SimSun"/>
                <w:b/>
                <w:bCs/>
              </w:rPr>
              <w:t>LBT Type</w:t>
            </w:r>
          </w:p>
        </w:tc>
      </w:tr>
      <w:tr w:rsidR="00216776" w14:paraId="7727E127"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C320CF6" w14:textId="77777777" w:rsidR="00216776" w:rsidRDefault="00216776">
            <w:pPr>
              <w:ind w:firstLine="280"/>
              <w:jc w:val="center"/>
              <w:rPr>
                <w:rFonts w:eastAsia="SimSun"/>
                <w:b/>
                <w:bCs/>
                <w:sz w:val="14"/>
              </w:rPr>
            </w:pPr>
            <w:r>
              <w:rPr>
                <w:rFonts w:eastAsia="SimSun"/>
                <w:b/>
                <w:bCs/>
                <w:sz w:val="14"/>
              </w:rPr>
              <w:t>Cat116 µs</w:t>
            </w:r>
          </w:p>
        </w:tc>
      </w:tr>
      <w:tr w:rsidR="00216776" w14:paraId="184873AD"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4FF58051" w14:textId="77777777" w:rsidR="00216776" w:rsidRDefault="00216776">
            <w:pPr>
              <w:ind w:firstLine="280"/>
              <w:jc w:val="center"/>
              <w:rPr>
                <w:rFonts w:eastAsia="SimSun"/>
                <w:b/>
                <w:bCs/>
                <w:sz w:val="14"/>
              </w:rPr>
            </w:pPr>
            <w:r>
              <w:rPr>
                <w:rFonts w:eastAsia="SimSun"/>
                <w:b/>
                <w:bCs/>
                <w:sz w:val="14"/>
              </w:rPr>
              <w:t>Cat216 µs</w:t>
            </w:r>
          </w:p>
        </w:tc>
      </w:tr>
      <w:tr w:rsidR="00216776" w14:paraId="11C12943"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2E8A7BEE" w14:textId="77777777" w:rsidR="00216776" w:rsidRDefault="00216776">
            <w:pPr>
              <w:ind w:firstLine="280"/>
              <w:jc w:val="center"/>
              <w:rPr>
                <w:rFonts w:eastAsia="SimSun"/>
                <w:b/>
                <w:bCs/>
                <w:sz w:val="14"/>
              </w:rPr>
            </w:pPr>
            <w:r>
              <w:rPr>
                <w:rFonts w:eastAsia="SimSun"/>
                <w:b/>
                <w:bCs/>
                <w:sz w:val="14"/>
              </w:rPr>
              <w:t>Cat2 25 µs</w:t>
            </w:r>
          </w:p>
        </w:tc>
      </w:tr>
      <w:tr w:rsidR="00216776" w14:paraId="77FD3FF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3A58B3FA" w14:textId="77777777" w:rsidR="00216776" w:rsidRDefault="00216776">
            <w:pPr>
              <w:ind w:firstLine="280"/>
              <w:jc w:val="center"/>
              <w:rPr>
                <w:rFonts w:eastAsia="SimSun"/>
                <w:b/>
                <w:bCs/>
                <w:sz w:val="14"/>
              </w:rPr>
            </w:pPr>
            <w:r>
              <w:rPr>
                <w:rFonts w:eastAsia="SimSun"/>
                <w:b/>
                <w:bCs/>
                <w:sz w:val="14"/>
              </w:rPr>
              <w:t>Cat4</w:t>
            </w:r>
          </w:p>
        </w:tc>
      </w:tr>
    </w:tbl>
    <w:p w14:paraId="498C68EF" w14:textId="77777777" w:rsidR="00216776" w:rsidRDefault="00216776" w:rsidP="00216776">
      <w:pPr>
        <w:jc w:val="both"/>
        <w:rPr>
          <w:rFonts w:ascii="Arial" w:eastAsiaTheme="minorEastAsia"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34B9B992"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2AA27044" w14:textId="77777777" w:rsidR="00216776" w:rsidRDefault="00216776">
            <w:pPr>
              <w:ind w:firstLine="400"/>
              <w:jc w:val="both"/>
              <w:rPr>
                <w:rFonts w:eastAsia="SimSun"/>
                <w:b/>
                <w:bCs/>
              </w:rPr>
            </w:pPr>
            <w:r>
              <w:rPr>
                <w:rFonts w:eastAsia="SimSun"/>
                <w:b/>
                <w:bCs/>
              </w:rPr>
              <w:t>CP extension</w:t>
            </w:r>
          </w:p>
        </w:tc>
      </w:tr>
      <w:tr w:rsidR="00216776" w14:paraId="2582426F"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5410D9D9"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0 (i.e. no CP extension)</w:t>
            </w:r>
          </w:p>
        </w:tc>
      </w:tr>
      <w:tr w:rsidR="00216776" w14:paraId="2EB89762"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113B65A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C1*symbol length – 25 us</w:t>
            </w:r>
          </w:p>
        </w:tc>
      </w:tr>
      <w:tr w:rsidR="00216776" w14:paraId="27B06DD0"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7A9455E7"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C2*symbol length – 16 us – TA</w:t>
            </w:r>
          </w:p>
        </w:tc>
      </w:tr>
      <w:tr w:rsidR="00216776" w14:paraId="3ED9B279"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367197C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C3*symbol length – 25 us – TA</w:t>
            </w:r>
          </w:p>
        </w:tc>
      </w:tr>
    </w:tbl>
    <w:p w14:paraId="40A0905E" w14:textId="77777777" w:rsidR="00216776" w:rsidRDefault="00216776" w:rsidP="00216776">
      <w:pPr>
        <w:rPr>
          <w:rFonts w:ascii="Arial" w:eastAsiaTheme="minorEastAsia" w:hAnsi="Arial" w:cs="Arial"/>
          <w:sz w:val="16"/>
          <w:szCs w:val="16"/>
          <w:lang w:eastAsia="x-none"/>
        </w:rPr>
      </w:pPr>
    </w:p>
    <w:p w14:paraId="6ACF39C4" w14:textId="77777777" w:rsidR="00216776" w:rsidRDefault="00216776" w:rsidP="00216776">
      <w:pPr>
        <w:rPr>
          <w:lang w:eastAsia="x-none"/>
        </w:rPr>
      </w:pPr>
    </w:p>
    <w:p w14:paraId="2AE80951" w14:textId="77777777" w:rsidR="00216776" w:rsidRDefault="00216776" w:rsidP="00216776">
      <w:pPr>
        <w:rPr>
          <w:lang w:eastAsia="x-none"/>
        </w:rPr>
      </w:pPr>
      <w:r>
        <w:rPr>
          <w:highlight w:val="green"/>
          <w:lang w:eastAsia="x-none"/>
        </w:rPr>
        <w:t>Agreement:</w:t>
      </w:r>
    </w:p>
    <w:p w14:paraId="22BA3EAC" w14:textId="77777777" w:rsidR="00216776" w:rsidRDefault="00216776" w:rsidP="00216776">
      <w:pPr>
        <w:jc w:val="both"/>
        <w:rPr>
          <w:lang w:eastAsia="zh-CN"/>
        </w:rPr>
      </w:pPr>
      <w:r>
        <w:t>For fallback DCI UL grant:</w:t>
      </w:r>
    </w:p>
    <w:p w14:paraId="5E030295" w14:textId="77777777" w:rsidR="00216776" w:rsidRDefault="00216776" w:rsidP="00581885">
      <w:pPr>
        <w:pStyle w:val="ListParagraph"/>
        <w:widowControl/>
        <w:numPr>
          <w:ilvl w:val="0"/>
          <w:numId w:val="64"/>
        </w:numPr>
        <w:ind w:leftChars="0"/>
        <w:contextualSpacing/>
      </w:pPr>
      <w:r>
        <w:t>LBT type, length of the CP extension, and CAPC are jointly encoded in the UL grant and signaled with 2 bits.</w:t>
      </w:r>
    </w:p>
    <w:p w14:paraId="3486ED83" w14:textId="77777777" w:rsidR="00216776" w:rsidRDefault="00216776" w:rsidP="00581885">
      <w:pPr>
        <w:pStyle w:val="ListParagraph"/>
        <w:widowControl/>
        <w:numPr>
          <w:ilvl w:val="0"/>
          <w:numId w:val="64"/>
        </w:numPr>
        <w:ind w:leftChars="0"/>
        <w:contextualSpacing/>
      </w:pPr>
      <w:r>
        <w:t>The supported combinations of LBT type, and length of the CP extension and CAPC are hardcoded in RAN1 specs</w:t>
      </w:r>
    </w:p>
    <w:p w14:paraId="37529D32" w14:textId="77777777" w:rsidR="00216776" w:rsidRDefault="00216776" w:rsidP="00216776">
      <w:pPr>
        <w:rPr>
          <w:lang w:eastAsia="x-none"/>
        </w:rPr>
      </w:pPr>
    </w:p>
    <w:p w14:paraId="77656280" w14:textId="77777777" w:rsidR="00216776" w:rsidRDefault="00216776" w:rsidP="00216776">
      <w:pPr>
        <w:rPr>
          <w:lang w:eastAsia="x-none"/>
        </w:rPr>
      </w:pPr>
      <w:r>
        <w:rPr>
          <w:highlight w:val="green"/>
          <w:lang w:eastAsia="x-none"/>
        </w:rPr>
        <w:t>Agreement:</w:t>
      </w:r>
    </w:p>
    <w:p w14:paraId="0780B274" w14:textId="77777777" w:rsidR="00216776" w:rsidRDefault="00216776" w:rsidP="00216776">
      <w:pPr>
        <w:jc w:val="both"/>
        <w:rPr>
          <w:lang w:eastAsia="zh-CN"/>
        </w:rPr>
      </w:pPr>
      <w:r>
        <w:t>For fallback DL assignments scheduling UL transmissions (e.g. PUCCH):</w:t>
      </w:r>
    </w:p>
    <w:p w14:paraId="6F4AB99F" w14:textId="77777777" w:rsidR="00216776" w:rsidRDefault="00216776" w:rsidP="00581885">
      <w:pPr>
        <w:numPr>
          <w:ilvl w:val="0"/>
          <w:numId w:val="65"/>
        </w:numPr>
        <w:overflowPunct/>
        <w:autoSpaceDE/>
        <w:autoSpaceDN/>
        <w:adjustRightInd/>
        <w:spacing w:after="0"/>
        <w:jc w:val="both"/>
        <w:textAlignment w:val="auto"/>
      </w:pPr>
      <w:r>
        <w:t>LBT type, and the length of the CP extension are jointly encoded in the DL assignment and signaled with 2 bits.</w:t>
      </w:r>
    </w:p>
    <w:p w14:paraId="20BFEC6B" w14:textId="77777777" w:rsidR="00216776" w:rsidRDefault="00216776" w:rsidP="00581885">
      <w:pPr>
        <w:numPr>
          <w:ilvl w:val="0"/>
          <w:numId w:val="65"/>
        </w:numPr>
        <w:overflowPunct/>
        <w:autoSpaceDE/>
        <w:autoSpaceDN/>
        <w:adjustRightInd/>
        <w:spacing w:after="0"/>
        <w:jc w:val="both"/>
        <w:textAlignment w:val="auto"/>
      </w:pPr>
      <w:r>
        <w:t>The supported combinations of LBT type and length of the CP extension are hardcoded in RAN1 specs</w:t>
      </w:r>
    </w:p>
    <w:p w14:paraId="37BD1935" w14:textId="77777777" w:rsidR="00216776" w:rsidRDefault="00216776" w:rsidP="00216776">
      <w:pPr>
        <w:jc w:val="both"/>
      </w:pPr>
    </w:p>
    <w:p w14:paraId="6C7CD719" w14:textId="77777777" w:rsidR="00216776" w:rsidRDefault="00216776" w:rsidP="00216776">
      <w:pPr>
        <w:jc w:val="both"/>
      </w:pPr>
      <w:r>
        <w:rPr>
          <w:highlight w:val="green"/>
        </w:rPr>
        <w:t>Agreement:</w:t>
      </w:r>
    </w:p>
    <w:p w14:paraId="0C54D9EA" w14:textId="77777777" w:rsidR="00216776" w:rsidRDefault="00216776" w:rsidP="00216776">
      <w:pPr>
        <w:jc w:val="both"/>
      </w:pPr>
      <w:r>
        <w:t>At least for LBE operation:</w:t>
      </w:r>
    </w:p>
    <w:p w14:paraId="2E3894FD" w14:textId="77777777" w:rsidR="00216776" w:rsidRDefault="00216776" w:rsidP="00581885">
      <w:pPr>
        <w:numPr>
          <w:ilvl w:val="0"/>
          <w:numId w:val="66"/>
        </w:numPr>
        <w:overflowPunct/>
        <w:autoSpaceDE/>
        <w:autoSpaceDN/>
        <w:adjustRightInd/>
        <w:spacing w:after="0"/>
        <w:textAlignment w:val="auto"/>
        <w:rPr>
          <w:lang w:eastAsia="x-none"/>
        </w:rPr>
      </w:pPr>
      <w:r>
        <w:t>For signaling of LBT type &amp; CP extension for both Fallback DL assignment and Fallback UL Grant, the following table is used:</w:t>
      </w:r>
    </w:p>
    <w:p w14:paraId="4BB8837A" w14:textId="77777777" w:rsidR="00216776" w:rsidRDefault="00216776" w:rsidP="00216776">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216776" w14:paraId="221806CC" w14:textId="77777777" w:rsidTr="00216776">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98C9CC" w14:textId="77777777" w:rsidR="00216776" w:rsidRDefault="00216776">
            <w:pPr>
              <w:ind w:left="880"/>
              <w:rPr>
                <w:rFonts w:ascii="Calibri" w:eastAsia="Calibri" w:hAnsi="Calibri"/>
                <w:b/>
                <w:bCs/>
                <w:lang w:eastAsia="x-none"/>
              </w:rPr>
            </w:pPr>
            <w:r>
              <w:rPr>
                <w:b/>
                <w:bCs/>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824EDC" w14:textId="77777777" w:rsidR="00216776" w:rsidRDefault="00216776">
            <w:pPr>
              <w:ind w:left="880" w:firstLine="280"/>
              <w:jc w:val="center"/>
              <w:rPr>
                <w:rFonts w:ascii="Arial" w:eastAsiaTheme="minorEastAsia" w:hAnsi="Arial"/>
                <w:b/>
                <w:bCs/>
                <w:lang w:eastAsia="x-none"/>
              </w:rPr>
            </w:pPr>
            <w:r>
              <w:rPr>
                <w:b/>
                <w:bCs/>
                <w:lang w:eastAsia="x-none"/>
              </w:rPr>
              <w:t>CP extension</w:t>
            </w:r>
          </w:p>
        </w:tc>
      </w:tr>
      <w:tr w:rsidR="00216776" w14:paraId="3A0B871D" w14:textId="77777777" w:rsidTr="00216776">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EC979EB" w14:textId="77777777" w:rsidR="00216776" w:rsidRDefault="00216776">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256E13B" w14:textId="77777777" w:rsidR="00216776" w:rsidRDefault="00216776">
            <w:pPr>
              <w:ind w:left="880" w:firstLine="280"/>
              <w:jc w:val="center"/>
              <w:rPr>
                <w:sz w:val="14"/>
                <w:szCs w:val="14"/>
                <w:lang w:eastAsia="x-none"/>
              </w:rPr>
            </w:pPr>
            <w:r>
              <w:rPr>
                <w:sz w:val="14"/>
                <w:szCs w:val="14"/>
                <w:lang w:eastAsia="x-none"/>
              </w:rPr>
              <w:t>C2*symbol length – 16 us – TA</w:t>
            </w:r>
          </w:p>
        </w:tc>
      </w:tr>
      <w:tr w:rsidR="00216776" w14:paraId="4EB42321" w14:textId="77777777" w:rsidTr="00216776">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B2A44" w14:textId="77777777" w:rsidR="00216776" w:rsidRDefault="00216776">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49A15E86" w14:textId="77777777" w:rsidR="00216776" w:rsidRDefault="00216776">
            <w:pPr>
              <w:ind w:left="880" w:firstLine="280"/>
              <w:jc w:val="center"/>
              <w:rPr>
                <w:sz w:val="14"/>
                <w:szCs w:val="14"/>
                <w:lang w:eastAsia="x-none"/>
              </w:rPr>
            </w:pPr>
            <w:r>
              <w:rPr>
                <w:sz w:val="14"/>
                <w:szCs w:val="14"/>
                <w:lang w:eastAsia="x-none"/>
              </w:rPr>
              <w:t>C3*symbol length – 25 us – TA</w:t>
            </w:r>
          </w:p>
        </w:tc>
      </w:tr>
      <w:tr w:rsidR="00216776" w14:paraId="3879A1BD" w14:textId="77777777" w:rsidTr="00216776">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FB48AC4" w14:textId="77777777" w:rsidR="00216776" w:rsidRDefault="00216776">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C3C82FA" w14:textId="77777777" w:rsidR="00216776" w:rsidRDefault="00216776">
            <w:pPr>
              <w:ind w:left="880" w:firstLine="280"/>
              <w:jc w:val="center"/>
              <w:rPr>
                <w:sz w:val="14"/>
                <w:szCs w:val="14"/>
                <w:lang w:eastAsia="x-none"/>
              </w:rPr>
            </w:pPr>
            <w:r>
              <w:rPr>
                <w:sz w:val="14"/>
                <w:szCs w:val="14"/>
                <w:lang w:eastAsia="x-none"/>
              </w:rPr>
              <w:t>C1*symbol length – 25 us</w:t>
            </w:r>
          </w:p>
        </w:tc>
      </w:tr>
      <w:tr w:rsidR="00216776" w14:paraId="0042E13F" w14:textId="77777777" w:rsidTr="00216776">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E9F4F" w14:textId="77777777" w:rsidR="00216776" w:rsidRDefault="00216776">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67276C2" w14:textId="77777777" w:rsidR="00216776" w:rsidRDefault="00216776">
            <w:pPr>
              <w:ind w:left="880" w:firstLine="280"/>
              <w:jc w:val="center"/>
              <w:rPr>
                <w:sz w:val="14"/>
                <w:szCs w:val="14"/>
                <w:lang w:eastAsia="x-none"/>
              </w:rPr>
            </w:pPr>
            <w:r>
              <w:rPr>
                <w:sz w:val="14"/>
                <w:szCs w:val="14"/>
                <w:lang w:eastAsia="x-none"/>
              </w:rPr>
              <w:t>0</w:t>
            </w:r>
          </w:p>
        </w:tc>
      </w:tr>
    </w:tbl>
    <w:p w14:paraId="20C7EF87" w14:textId="77777777" w:rsidR="00216776" w:rsidRDefault="00216776" w:rsidP="00216776">
      <w:pPr>
        <w:rPr>
          <w:rFonts w:ascii="Calibri" w:eastAsia="Calibri" w:hAnsi="Calibri" w:cs="Arial"/>
          <w:sz w:val="22"/>
          <w:szCs w:val="22"/>
          <w:lang w:eastAsia="zh-CN"/>
        </w:rPr>
      </w:pPr>
    </w:p>
    <w:p w14:paraId="313CC604" w14:textId="77777777" w:rsidR="00216776" w:rsidRDefault="00216776" w:rsidP="00581885">
      <w:pPr>
        <w:numPr>
          <w:ilvl w:val="1"/>
          <w:numId w:val="66"/>
        </w:numPr>
        <w:overflowPunct/>
        <w:autoSpaceDE/>
        <w:autoSpaceDN/>
        <w:adjustRightInd/>
        <w:spacing w:after="0"/>
        <w:textAlignment w:val="auto"/>
        <w:rPr>
          <w:rFonts w:ascii="Arial" w:eastAsiaTheme="minorEastAsia" w:hAnsi="Arial"/>
          <w:sz w:val="16"/>
          <w:szCs w:val="16"/>
        </w:rPr>
      </w:pPr>
      <w:r>
        <w:t xml:space="preserve">CAPC is not indicated explicitly: </w:t>
      </w:r>
    </w:p>
    <w:p w14:paraId="0385639E" w14:textId="77777777" w:rsidR="00216776" w:rsidRDefault="00216776" w:rsidP="00581885">
      <w:pPr>
        <w:numPr>
          <w:ilvl w:val="2"/>
          <w:numId w:val="66"/>
        </w:numPr>
        <w:overflowPunct/>
        <w:autoSpaceDE/>
        <w:autoSpaceDN/>
        <w:adjustRightInd/>
        <w:spacing w:after="0"/>
        <w:textAlignment w:val="auto"/>
      </w:pPr>
      <w:r>
        <w:t xml:space="preserve">For the UL grants </w:t>
      </w:r>
    </w:p>
    <w:p w14:paraId="2F4B67E9" w14:textId="77777777" w:rsidR="00216776" w:rsidRDefault="00216776" w:rsidP="00581885">
      <w:pPr>
        <w:numPr>
          <w:ilvl w:val="3"/>
          <w:numId w:val="66"/>
        </w:numPr>
        <w:overflowPunct/>
        <w:autoSpaceDE/>
        <w:autoSpaceDN/>
        <w:adjustRightInd/>
        <w:spacing w:after="0"/>
        <w:textAlignment w:val="auto"/>
      </w:pPr>
      <w:r>
        <w:t xml:space="preserve">The UE assumes CAPC=4 was used by the gNB to acquire the CO, </w:t>
      </w:r>
    </w:p>
    <w:p w14:paraId="7ADE225E" w14:textId="77777777" w:rsidR="00216776" w:rsidRDefault="00216776" w:rsidP="00581885">
      <w:pPr>
        <w:numPr>
          <w:ilvl w:val="3"/>
          <w:numId w:val="66"/>
        </w:numPr>
        <w:overflowPunct/>
        <w:autoSpaceDE/>
        <w:autoSpaceDN/>
        <w:adjustRightInd/>
        <w:spacing w:after="0"/>
        <w:textAlignment w:val="auto"/>
      </w:pPr>
      <w:r>
        <w:t>For UE initiated COTs (Cat4 case) the UE may select the CAPC by itself.</w:t>
      </w:r>
    </w:p>
    <w:p w14:paraId="36D9705A" w14:textId="77777777" w:rsidR="00216776" w:rsidRDefault="00216776" w:rsidP="00581885">
      <w:pPr>
        <w:numPr>
          <w:ilvl w:val="4"/>
          <w:numId w:val="66"/>
        </w:numPr>
        <w:overflowPunct/>
        <w:autoSpaceDE/>
        <w:autoSpaceDN/>
        <w:adjustRightInd/>
        <w:spacing w:after="0"/>
        <w:textAlignment w:val="auto"/>
      </w:pPr>
      <w:r>
        <w:lastRenderedPageBreak/>
        <w:t>Note: The mapping between priority classes and traffic classes follows the same mechanism as defined for UL CG transmissions.</w:t>
      </w:r>
    </w:p>
    <w:p w14:paraId="4EB7FE71" w14:textId="77777777" w:rsidR="00216776" w:rsidRDefault="00216776" w:rsidP="00581885">
      <w:pPr>
        <w:numPr>
          <w:ilvl w:val="2"/>
          <w:numId w:val="66"/>
        </w:numPr>
        <w:overflowPunct/>
        <w:autoSpaceDE/>
        <w:autoSpaceDN/>
        <w:adjustRightInd/>
        <w:spacing w:after="0"/>
        <w:textAlignment w:val="auto"/>
      </w:pPr>
      <w:r>
        <w:t>Note: For PUCCH associated with DL assignments may use the highest priority CAPC when CAT4 LBT is used, as agreed earlier.</w:t>
      </w:r>
    </w:p>
    <w:p w14:paraId="03A9156A" w14:textId="77777777" w:rsidR="00216776" w:rsidRDefault="00216776" w:rsidP="00581885">
      <w:pPr>
        <w:numPr>
          <w:ilvl w:val="0"/>
          <w:numId w:val="66"/>
        </w:numPr>
        <w:overflowPunct/>
        <w:autoSpaceDE/>
        <w:autoSpaceDN/>
        <w:adjustRightInd/>
        <w:spacing w:after="0"/>
        <w:textAlignment w:val="auto"/>
      </w:pPr>
      <w:r>
        <w:t>If the network indicates FBE operation, for an indication of LBT type of Cat 2 25 us or Cat4 the UE follows the mechanism whereby one 9 microsecond slot is measured within a 25 microsecond interval as in 37.213.</w:t>
      </w:r>
    </w:p>
    <w:p w14:paraId="08A72741" w14:textId="77777777" w:rsidR="00216776" w:rsidRDefault="00216776" w:rsidP="00216776"/>
    <w:p w14:paraId="0F998E61" w14:textId="77777777" w:rsidR="00216776" w:rsidRDefault="00216776" w:rsidP="00216776">
      <w:pPr>
        <w:rPr>
          <w:lang w:eastAsia="x-none"/>
        </w:rPr>
      </w:pPr>
    </w:p>
    <w:p w14:paraId="10F7E7B2" w14:textId="77777777" w:rsidR="00216776" w:rsidRDefault="00216776" w:rsidP="00216776">
      <w:pPr>
        <w:jc w:val="both"/>
        <w:rPr>
          <w:lang w:eastAsia="x-none"/>
        </w:rPr>
      </w:pPr>
      <w:r>
        <w:rPr>
          <w:highlight w:val="green"/>
          <w:lang w:eastAsia="x-none"/>
        </w:rPr>
        <w:t>Agreement:</w:t>
      </w:r>
    </w:p>
    <w:p w14:paraId="118063F2" w14:textId="77777777" w:rsidR="00216776" w:rsidRDefault="00216776" w:rsidP="00581885">
      <w:pPr>
        <w:numPr>
          <w:ilvl w:val="0"/>
          <w:numId w:val="67"/>
        </w:numPr>
        <w:overflowPunct/>
        <w:autoSpaceDE/>
        <w:autoSpaceDN/>
        <w:adjustRightInd/>
        <w:spacing w:after="0"/>
        <w:jc w:val="both"/>
        <w:textAlignment w:val="auto"/>
        <w:rPr>
          <w:lang w:eastAsia="zh-CN"/>
        </w:rPr>
      </w:pPr>
      <w:r>
        <w:t xml:space="preserve">For RAR, we use the same LBT type and CP extension tables and CAPC selection mechanism as used for the Fallback DCI UL grant. </w:t>
      </w:r>
    </w:p>
    <w:p w14:paraId="0586EAF2" w14:textId="77777777" w:rsidR="00216776" w:rsidRDefault="00216776" w:rsidP="00581885">
      <w:pPr>
        <w:numPr>
          <w:ilvl w:val="1"/>
          <w:numId w:val="67"/>
        </w:numPr>
        <w:overflowPunct/>
        <w:autoSpaceDE/>
        <w:autoSpaceDN/>
        <w:adjustRightInd/>
        <w:spacing w:after="0"/>
        <w:jc w:val="both"/>
        <w:textAlignment w:val="auto"/>
      </w:pPr>
      <w:r>
        <w:t>This requires 2 bits to be signaled in RAR (the PDSCH)</w:t>
      </w:r>
    </w:p>
    <w:p w14:paraId="23F009F3" w14:textId="77777777" w:rsidR="00216776" w:rsidRDefault="00216776" w:rsidP="00581885">
      <w:pPr>
        <w:numPr>
          <w:ilvl w:val="1"/>
          <w:numId w:val="67"/>
        </w:numPr>
        <w:overflowPunct/>
        <w:autoSpaceDE/>
        <w:autoSpaceDN/>
        <w:adjustRightInd/>
        <w:spacing w:after="0"/>
        <w:jc w:val="both"/>
        <w:textAlignment w:val="auto"/>
      </w:pPr>
      <w:r>
        <w:t>If the UE multiplexes user plane data with PUSCH</w:t>
      </w:r>
    </w:p>
    <w:p w14:paraId="4ABA866B" w14:textId="77777777" w:rsidR="00216776" w:rsidRDefault="00216776" w:rsidP="00581885">
      <w:pPr>
        <w:numPr>
          <w:ilvl w:val="2"/>
          <w:numId w:val="67"/>
        </w:numPr>
        <w:overflowPunct/>
        <w:autoSpaceDE/>
        <w:autoSpaceDN/>
        <w:adjustRightInd/>
        <w:spacing w:after="0"/>
        <w:textAlignment w:val="auto"/>
      </w:pPr>
      <w:r>
        <w:t xml:space="preserve">The UE assumes CAPC=4 was used by the gNB to acquire the CO, </w:t>
      </w:r>
    </w:p>
    <w:p w14:paraId="70C39A39" w14:textId="77777777" w:rsidR="00216776" w:rsidRDefault="00216776" w:rsidP="00581885">
      <w:pPr>
        <w:numPr>
          <w:ilvl w:val="2"/>
          <w:numId w:val="67"/>
        </w:numPr>
        <w:overflowPunct/>
        <w:autoSpaceDE/>
        <w:autoSpaceDN/>
        <w:adjustRightInd/>
        <w:spacing w:after="0"/>
        <w:textAlignment w:val="auto"/>
      </w:pPr>
      <w:r>
        <w:t>For UE initiated COTs (Cat4 case) the UE may select the CAPC by itself.</w:t>
      </w:r>
    </w:p>
    <w:p w14:paraId="1B00775E" w14:textId="77777777" w:rsidR="00216776" w:rsidRDefault="00216776" w:rsidP="00581885">
      <w:pPr>
        <w:numPr>
          <w:ilvl w:val="3"/>
          <w:numId w:val="67"/>
        </w:numPr>
        <w:overflowPunct/>
        <w:autoSpaceDE/>
        <w:autoSpaceDN/>
        <w:adjustRightInd/>
        <w:spacing w:after="0"/>
        <w:textAlignment w:val="auto"/>
      </w:pPr>
      <w:r>
        <w:t>Note: The mapping between priority classes and traffic classes follows the same mechanism as defined for UL CG transmissions.</w:t>
      </w:r>
    </w:p>
    <w:p w14:paraId="7BF011F5" w14:textId="77777777" w:rsidR="00216776" w:rsidRDefault="00216776" w:rsidP="00581885">
      <w:pPr>
        <w:numPr>
          <w:ilvl w:val="1"/>
          <w:numId w:val="67"/>
        </w:numPr>
        <w:overflowPunct/>
        <w:autoSpaceDE/>
        <w:autoSpaceDN/>
        <w:adjustRightInd/>
        <w:spacing w:after="0"/>
        <w:jc w:val="both"/>
        <w:textAlignment w:val="auto"/>
      </w:pPr>
      <w:r>
        <w:t>The frequency domain resource allocation field can be reduced to accommodate 2 bits in the RAR</w:t>
      </w:r>
    </w:p>
    <w:p w14:paraId="43EDE8C7" w14:textId="77777777" w:rsidR="00216776" w:rsidRDefault="00216776" w:rsidP="00581885">
      <w:pPr>
        <w:numPr>
          <w:ilvl w:val="0"/>
          <w:numId w:val="67"/>
        </w:numPr>
        <w:overflowPunct/>
        <w:autoSpaceDE/>
        <w:autoSpaceDN/>
        <w:adjustRightInd/>
        <w:spacing w:after="0"/>
        <w:jc w:val="both"/>
        <w:textAlignment w:val="auto"/>
      </w:pPr>
      <w:r>
        <w:t>Include this agreement in an LS to RAN2</w:t>
      </w:r>
    </w:p>
    <w:p w14:paraId="1907EF0A" w14:textId="77777777" w:rsidR="00216776" w:rsidRDefault="00216776" w:rsidP="00216776">
      <w:pPr>
        <w:jc w:val="both"/>
      </w:pPr>
    </w:p>
    <w:p w14:paraId="606A16D1" w14:textId="77777777" w:rsidR="00216776" w:rsidRDefault="00216776" w:rsidP="00216776">
      <w:pPr>
        <w:rPr>
          <w:lang w:eastAsia="x-none"/>
        </w:rPr>
      </w:pPr>
      <w:r>
        <w:rPr>
          <w:highlight w:val="green"/>
          <w:lang w:eastAsia="x-none"/>
        </w:rPr>
        <w:t>Agreement:</w:t>
      </w:r>
    </w:p>
    <w:p w14:paraId="60FA3501" w14:textId="77777777" w:rsidR="00216776" w:rsidRDefault="00216776" w:rsidP="00216776">
      <w:pPr>
        <w:rPr>
          <w:lang w:eastAsia="x-none"/>
        </w:rPr>
      </w:pPr>
      <w:r>
        <w:rPr>
          <w:lang w:eastAsia="x-none"/>
        </w:rPr>
        <w:t>For CW adjustment for transmissions including PDSCH and PUSCH:</w:t>
      </w:r>
    </w:p>
    <w:p w14:paraId="79D04279"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if new HARQ feedback is available relative to the prior CW update, the feedback for the latest COT for which new feedback is received shall be used:</w:t>
      </w:r>
    </w:p>
    <w:p w14:paraId="4593175D"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if the HARQ feedback is ACK, CW shall be set to CWmin.</w:t>
      </w:r>
    </w:p>
    <w:p w14:paraId="36F42AEB"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if the HARQ feedback is NACK (or if in absence of feedback within a window as defined below, the gNB or the UE retransmits the TB), CW shall be set to min(CW×2 + 1, CWmax).</w:t>
      </w:r>
    </w:p>
    <w:p w14:paraId="501F54EF" w14:textId="77777777" w:rsidR="00216776" w:rsidRDefault="00216776" w:rsidP="00581885">
      <w:pPr>
        <w:numPr>
          <w:ilvl w:val="1"/>
          <w:numId w:val="68"/>
        </w:numPr>
        <w:overflowPunct/>
        <w:autoSpaceDE/>
        <w:autoSpaceDN/>
        <w:adjustRightInd/>
        <w:spacing w:after="0"/>
        <w:textAlignment w:val="auto"/>
        <w:rPr>
          <w:lang w:eastAsia="x-none"/>
        </w:rPr>
      </w:pPr>
      <w:r>
        <w:rPr>
          <w:lang w:eastAsia="x-none"/>
        </w:rPr>
        <w:t xml:space="preserve">Window starts at the end of the reference duration and has a duration of max (X ms, the duration of the transmission burst from start of the reference duration + 1 ms) </w:t>
      </w:r>
    </w:p>
    <w:p w14:paraId="5D0A2D50" w14:textId="77777777" w:rsidR="00216776" w:rsidRDefault="00216776" w:rsidP="00581885">
      <w:pPr>
        <w:numPr>
          <w:ilvl w:val="1"/>
          <w:numId w:val="68"/>
        </w:numPr>
        <w:overflowPunct/>
        <w:autoSpaceDE/>
        <w:autoSpaceDN/>
        <w:adjustRightInd/>
        <w:spacing w:after="0"/>
        <w:textAlignment w:val="auto"/>
        <w:rPr>
          <w:lang w:eastAsia="x-none"/>
        </w:rPr>
      </w:pPr>
      <w:r>
        <w:rPr>
          <w:lang w:eastAsia="x-none"/>
        </w:rPr>
        <w:t>If the absence of other technologies cannot be guaranteed (same condition as in existing specs for other cases), X = 5. Otherwise, X = 10.</w:t>
      </w:r>
    </w:p>
    <w:p w14:paraId="6A7943C1"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Otherwise (if new HARQ feedback is not available), CW shall remain the same.</w:t>
      </w:r>
    </w:p>
    <w:p w14:paraId="49294051"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4E955145" w14:textId="77777777" w:rsidR="00216776" w:rsidRDefault="00216776" w:rsidP="00216776">
      <w:pPr>
        <w:rPr>
          <w:lang w:eastAsia="x-none"/>
        </w:rPr>
      </w:pPr>
    </w:p>
    <w:p w14:paraId="515BA8D8" w14:textId="77777777" w:rsidR="00216776" w:rsidRDefault="00216776" w:rsidP="00216776">
      <w:pPr>
        <w:rPr>
          <w:lang w:eastAsia="x-none"/>
        </w:rPr>
      </w:pPr>
      <w:r>
        <w:rPr>
          <w:highlight w:val="green"/>
          <w:lang w:eastAsia="x-none"/>
        </w:rPr>
        <w:t>Agreement:</w:t>
      </w:r>
    </w:p>
    <w:p w14:paraId="44694C12" w14:textId="77777777" w:rsidR="00216776" w:rsidRDefault="00216776" w:rsidP="00216776">
      <w:pPr>
        <w:rPr>
          <w:lang w:eastAsia="x-none"/>
        </w:rPr>
      </w:pPr>
      <w:r>
        <w:rPr>
          <w:lang w:eastAsia="x-none"/>
        </w:rPr>
        <w:t>For TB based HARQ feedback within a single LBT subband, CW is reset if at least one “ACK” is received, or at least one NDI is toggled for the TB(s) transmitted in the reference duration</w:t>
      </w:r>
    </w:p>
    <w:p w14:paraId="16983412"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216364FB" w14:textId="77777777" w:rsidR="00216776" w:rsidRDefault="00216776" w:rsidP="00216776">
      <w:pPr>
        <w:rPr>
          <w:lang w:eastAsia="x-none"/>
        </w:rPr>
      </w:pPr>
    </w:p>
    <w:p w14:paraId="7D25AD1F" w14:textId="77777777" w:rsidR="00216776" w:rsidRDefault="00216776" w:rsidP="00216776">
      <w:pPr>
        <w:rPr>
          <w:lang w:eastAsia="x-none"/>
        </w:rPr>
      </w:pPr>
      <w:r>
        <w:rPr>
          <w:highlight w:val="green"/>
          <w:lang w:eastAsia="x-none"/>
        </w:rPr>
        <w:t>Agreement:</w:t>
      </w:r>
    </w:p>
    <w:p w14:paraId="296F8A74" w14:textId="77777777" w:rsidR="00216776" w:rsidRDefault="00216776" w:rsidP="00216776">
      <w:pPr>
        <w:rPr>
          <w:lang w:eastAsia="x-none"/>
        </w:rPr>
      </w:pPr>
      <w:r>
        <w:t xml:space="preserve">For CBG based HARQ feedback within a single LBT subband, and when all CBGs are confined within the LBT </w:t>
      </w:r>
      <w:r>
        <w:rPr>
          <w:lang w:eastAsia="x-none"/>
        </w:rPr>
        <w:t>subband, CW is reset if “ACK” is received for at least 10 % of the CBGs in the reference duration</w:t>
      </w:r>
    </w:p>
    <w:p w14:paraId="371F5849"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For purpose of CWS adjustment, a CBG TI set to 0 is assumed to be an ACK</w:t>
      </w:r>
    </w:p>
    <w:p w14:paraId="488AC1AF"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0E353643" w14:textId="77777777" w:rsidR="00216776" w:rsidRDefault="00216776" w:rsidP="00216776">
      <w:pPr>
        <w:rPr>
          <w:lang w:eastAsia="x-none"/>
        </w:rPr>
      </w:pPr>
    </w:p>
    <w:p w14:paraId="2A6F5A18" w14:textId="77777777" w:rsidR="00216776" w:rsidRDefault="00216776" w:rsidP="00216776">
      <w:pPr>
        <w:rPr>
          <w:lang w:eastAsia="x-none"/>
        </w:rPr>
      </w:pPr>
      <w:r>
        <w:rPr>
          <w:highlight w:val="green"/>
          <w:lang w:eastAsia="x-none"/>
        </w:rPr>
        <w:t>Agreement:</w:t>
      </w:r>
    </w:p>
    <w:p w14:paraId="0CE01593" w14:textId="77777777" w:rsidR="00216776" w:rsidRDefault="00216776" w:rsidP="00216776">
      <w:pPr>
        <w:rPr>
          <w:lang w:eastAsia="x-none"/>
        </w:rPr>
      </w:pPr>
      <w:r>
        <w:rPr>
          <w:lang w:eastAsia="x-none"/>
        </w:rPr>
        <w:t>Channels without explicit feedback use the CWS last updated by channels with explicit feedback and using the same CAPC if such channels exist; otherwise they use the minimum CWS corresponding to the CAPC.</w:t>
      </w:r>
    </w:p>
    <w:p w14:paraId="0BA86D7D" w14:textId="77777777" w:rsidR="00216776" w:rsidRDefault="00216776" w:rsidP="00216776">
      <w:pPr>
        <w:rPr>
          <w:lang w:eastAsia="x-none"/>
        </w:rPr>
      </w:pPr>
    </w:p>
    <w:p w14:paraId="577D1A04" w14:textId="77777777" w:rsidR="00216776" w:rsidRDefault="00216776" w:rsidP="00216776">
      <w:pPr>
        <w:rPr>
          <w:lang w:eastAsia="x-none"/>
        </w:rPr>
      </w:pPr>
      <w:r>
        <w:rPr>
          <w:highlight w:val="green"/>
          <w:lang w:eastAsia="x-none"/>
        </w:rPr>
        <w:t>Agreement:</w:t>
      </w:r>
    </w:p>
    <w:p w14:paraId="755C01D6" w14:textId="77777777" w:rsidR="00216776" w:rsidRDefault="00216776" w:rsidP="00216776">
      <w:pPr>
        <w:rPr>
          <w:lang w:eastAsia="x-none"/>
        </w:rPr>
      </w:pPr>
      <w:r>
        <w:rPr>
          <w:lang w:eastAsia="x-none"/>
        </w:rPr>
        <w:lastRenderedPageBreak/>
        <w:t>For CWS adjustment for an LBT sub-band when a single contention window is maintained per LBT subband, all CBGs (if any are present) and TBs that partially or fully overlap with that LBT sub-band are taken into account.</w:t>
      </w:r>
    </w:p>
    <w:p w14:paraId="65BF6EA5"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CW is reset if “ACK” is received for at least 10 % of the CBGs or for at least one TB in the reference duration </w:t>
      </w:r>
    </w:p>
    <w:p w14:paraId="7C048C2D"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Note: Other procedures for contention window adjustment within an LBT subband are also applicable</w:t>
      </w:r>
    </w:p>
    <w:p w14:paraId="55828B30"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A UE can choose to apply feedback only based on TBs for CW adjustment</w:t>
      </w:r>
    </w:p>
    <w:p w14:paraId="0C229F8F" w14:textId="77777777" w:rsidR="00216776" w:rsidRDefault="00216776" w:rsidP="00216776">
      <w:pPr>
        <w:rPr>
          <w:lang w:eastAsia="x-none"/>
        </w:rPr>
      </w:pPr>
    </w:p>
    <w:p w14:paraId="274FF2BD" w14:textId="77777777" w:rsidR="00216776" w:rsidRDefault="00216776" w:rsidP="00216776">
      <w:pPr>
        <w:rPr>
          <w:lang w:eastAsia="x-none"/>
        </w:rPr>
      </w:pPr>
      <w:r>
        <w:rPr>
          <w:highlight w:val="green"/>
          <w:lang w:eastAsia="x-none"/>
        </w:rPr>
        <w:t>Agreement:</w:t>
      </w:r>
    </w:p>
    <w:p w14:paraId="41200292" w14:textId="77777777" w:rsidR="00216776" w:rsidRDefault="00216776" w:rsidP="00216776">
      <w:pPr>
        <w:rPr>
          <w:lang w:eastAsia="x-none"/>
        </w:rPr>
      </w:pPr>
      <w:r>
        <w:rPr>
          <w:lang w:eastAsia="x-none"/>
        </w:rPr>
        <w:t>For CWS adjustment for DL, when a single contention window is maintained for multiple LBT subbands, all CBGs (if any are present) and TBs that partially or fully overlap with those multiple LBT sub-bands are taken into account.</w:t>
      </w:r>
    </w:p>
    <w:p w14:paraId="040F6094"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CW is reset if “ACK” is received for at least 10 % of the CBGs or for at least one TB in the reference duration </w:t>
      </w:r>
    </w:p>
    <w:p w14:paraId="5CF8B075"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Note: Other procedures for contention window adjustment within an LBT subband are also applicable.</w:t>
      </w:r>
    </w:p>
    <w:p w14:paraId="6174650B" w14:textId="77777777" w:rsidR="00216776" w:rsidRDefault="00216776" w:rsidP="00216776">
      <w:pPr>
        <w:rPr>
          <w:rFonts w:eastAsia="Batang"/>
          <w:lang w:eastAsia="zh-CN"/>
        </w:rPr>
      </w:pPr>
    </w:p>
    <w:p w14:paraId="672D91A8" w14:textId="77777777" w:rsidR="00216776" w:rsidRDefault="00216776" w:rsidP="00216776">
      <w:pPr>
        <w:rPr>
          <w:lang w:eastAsia="x-none"/>
        </w:rPr>
      </w:pPr>
      <w:r>
        <w:rPr>
          <w:b/>
          <w:lang w:eastAsia="x-none"/>
        </w:rPr>
        <w:t>R1-1913571</w:t>
      </w:r>
      <w:r>
        <w:rPr>
          <w:lang w:eastAsia="x-none"/>
        </w:rPr>
        <w:tab/>
        <w:t>[Draft] Response LS to RAN2 LS on SFN LSB indication in msg2/msgB</w:t>
      </w:r>
    </w:p>
    <w:p w14:paraId="5A39D85C" w14:textId="77777777" w:rsidR="00216776" w:rsidRDefault="00216776" w:rsidP="00216776">
      <w:pPr>
        <w:rPr>
          <w:lang w:eastAsia="x-none"/>
        </w:rPr>
      </w:pPr>
      <w:r>
        <w:rPr>
          <w:highlight w:val="green"/>
          <w:lang w:eastAsia="x-none"/>
        </w:rPr>
        <w:t>The LS is approved in R1-1913582 with the following modifications</w:t>
      </w:r>
      <w:r>
        <w:rPr>
          <w:lang w:eastAsia="x-none"/>
        </w:rPr>
        <w:t>:</w:t>
      </w:r>
    </w:p>
    <w:p w14:paraId="782E24B3" w14:textId="77777777" w:rsidR="00216776" w:rsidRDefault="00216776" w:rsidP="00581885">
      <w:pPr>
        <w:numPr>
          <w:ilvl w:val="0"/>
          <w:numId w:val="70"/>
        </w:numPr>
        <w:overflowPunct/>
        <w:autoSpaceDE/>
        <w:autoSpaceDN/>
        <w:adjustRightInd/>
        <w:spacing w:after="0"/>
        <w:textAlignment w:val="auto"/>
        <w:rPr>
          <w:lang w:eastAsia="x-none"/>
        </w:rPr>
      </w:pPr>
      <w:r>
        <w:rPr>
          <w:lang w:eastAsia="x-none"/>
        </w:rPr>
        <w:t>Change “in granting DCI to carry the 2-bit LSB of SFN” to “in DCI format 1_0 scheduling msg2/msgB reception”.</w:t>
      </w:r>
    </w:p>
    <w:p w14:paraId="1D42DAB8" w14:textId="77777777" w:rsidR="00216776" w:rsidRDefault="00216776" w:rsidP="00581885">
      <w:pPr>
        <w:numPr>
          <w:ilvl w:val="0"/>
          <w:numId w:val="70"/>
        </w:numPr>
        <w:overflowPunct/>
        <w:autoSpaceDE/>
        <w:autoSpaceDN/>
        <w:adjustRightInd/>
        <w:spacing w:after="0"/>
        <w:textAlignment w:val="auto"/>
        <w:rPr>
          <w:lang w:eastAsia="x-none"/>
        </w:rPr>
      </w:pPr>
      <w:r>
        <w:rPr>
          <w:lang w:eastAsia="x-none"/>
        </w:rPr>
        <w:t>Fix typo for RACH in the first paragraph</w:t>
      </w:r>
    </w:p>
    <w:p w14:paraId="28CD89B4" w14:textId="77777777" w:rsidR="00216776" w:rsidRDefault="00216776" w:rsidP="00216776">
      <w:pPr>
        <w:rPr>
          <w:lang w:eastAsia="x-none"/>
        </w:rPr>
      </w:pPr>
    </w:p>
    <w:p w14:paraId="70289574" w14:textId="77777777" w:rsidR="00216776" w:rsidRDefault="00216776" w:rsidP="00216776">
      <w:pPr>
        <w:rPr>
          <w:lang w:eastAsia="x-none"/>
        </w:rPr>
      </w:pPr>
      <w:r>
        <w:rPr>
          <w:highlight w:val="green"/>
          <w:lang w:eastAsia="x-none"/>
        </w:rPr>
        <w:t>Agreement:</w:t>
      </w:r>
    </w:p>
    <w:p w14:paraId="5FFA85E4" w14:textId="77777777" w:rsidR="00216776" w:rsidRPr="00581885" w:rsidRDefault="00216776" w:rsidP="00581885">
      <w:pPr>
        <w:rPr>
          <w:lang w:eastAsia="zh-CN"/>
        </w:rPr>
      </w:pPr>
      <w:r w:rsidRPr="00581885">
        <w:t>RAN1 recommends the following terminology to be used consistently across RAN1 (and RAN2/RAN4) specifications for operation with shared spectrum channel access:</w:t>
      </w:r>
    </w:p>
    <w:p w14:paraId="28EF5452" w14:textId="77777777" w:rsidR="00216776" w:rsidRDefault="00216776" w:rsidP="00581885">
      <w:pPr>
        <w:numPr>
          <w:ilvl w:val="0"/>
          <w:numId w:val="71"/>
        </w:numPr>
        <w:overflowPunct/>
        <w:autoSpaceDE/>
        <w:autoSpaceDN/>
        <w:adjustRightInd/>
        <w:spacing w:after="0"/>
        <w:jc w:val="both"/>
        <w:textAlignment w:val="auto"/>
      </w:pPr>
      <w:r>
        <w:t>“SS/PBCH block index” can be expressed as modulo(PBCH DMRS sequence index, Q) or modulo(Candidate SS/PBCH block index, Q)</w:t>
      </w:r>
    </w:p>
    <w:p w14:paraId="00829520" w14:textId="77777777" w:rsidR="00216776" w:rsidRDefault="00216776" w:rsidP="00581885">
      <w:pPr>
        <w:numPr>
          <w:ilvl w:val="1"/>
          <w:numId w:val="71"/>
        </w:numPr>
        <w:overflowPunct/>
        <w:autoSpaceDE/>
        <w:autoSpaceDN/>
        <w:adjustRightInd/>
        <w:spacing w:after="0"/>
        <w:jc w:val="both"/>
        <w:textAlignment w:val="auto"/>
      </w:pPr>
      <w:r>
        <w:t>Note: These two modulo operations yield the same result and which index should be applied depends on the specific scenario</w:t>
      </w:r>
    </w:p>
    <w:p w14:paraId="2C9F9D1B" w14:textId="77777777" w:rsidR="00216776" w:rsidRDefault="00216776" w:rsidP="00581885">
      <w:pPr>
        <w:numPr>
          <w:ilvl w:val="1"/>
          <w:numId w:val="71"/>
        </w:numPr>
        <w:overflowPunct/>
        <w:autoSpaceDE/>
        <w:autoSpaceDN/>
        <w:adjustRightInd/>
        <w:spacing w:after="0"/>
        <w:jc w:val="both"/>
        <w:textAlignment w:val="auto"/>
      </w:pPr>
      <w:r>
        <w:t>Note: This is applicable for cases in the specification where “SS/PBCH block” instead of “SS/PBCH block index”</w:t>
      </w:r>
    </w:p>
    <w:p w14:paraId="025ADC4C" w14:textId="77777777" w:rsidR="00216776" w:rsidRDefault="00216776" w:rsidP="00581885">
      <w:pPr>
        <w:numPr>
          <w:ilvl w:val="0"/>
          <w:numId w:val="71"/>
        </w:numPr>
        <w:overflowPunct/>
        <w:autoSpaceDE/>
        <w:autoSpaceDN/>
        <w:adjustRightInd/>
        <w:spacing w:after="0"/>
        <w:jc w:val="both"/>
        <w:textAlignment w:val="auto"/>
      </w:pPr>
      <w:r>
        <w:t>“Candidate SS/PBCH block index” within a DRS transmission window was previously agreed in RAN1</w:t>
      </w:r>
    </w:p>
    <w:p w14:paraId="72C1F329" w14:textId="77777777" w:rsidR="00216776" w:rsidRDefault="00216776" w:rsidP="00581885">
      <w:pPr>
        <w:numPr>
          <w:ilvl w:val="0"/>
          <w:numId w:val="71"/>
        </w:numPr>
        <w:overflowPunct/>
        <w:autoSpaceDE/>
        <w:autoSpaceDN/>
        <w:adjustRightInd/>
        <w:spacing w:after="0"/>
        <w:jc w:val="both"/>
        <w:textAlignment w:val="auto"/>
      </w:pPr>
      <w:r>
        <w:t>Include this agreement in an LS to RAN2/RAN4</w:t>
      </w:r>
    </w:p>
    <w:p w14:paraId="159A6027" w14:textId="77777777" w:rsidR="00216776" w:rsidRDefault="00216776" w:rsidP="00216776">
      <w:pPr>
        <w:rPr>
          <w:szCs w:val="16"/>
          <w:lang w:eastAsia="x-none"/>
        </w:rPr>
      </w:pPr>
    </w:p>
    <w:p w14:paraId="5E67687F" w14:textId="77777777" w:rsidR="00216776" w:rsidRDefault="00216776" w:rsidP="00216776">
      <w:pPr>
        <w:rPr>
          <w:lang w:eastAsia="x-none"/>
        </w:rPr>
      </w:pPr>
      <w:r>
        <w:rPr>
          <w:highlight w:val="green"/>
          <w:lang w:eastAsia="x-none"/>
        </w:rPr>
        <w:t>Agreement:</w:t>
      </w:r>
    </w:p>
    <w:p w14:paraId="4020B00C" w14:textId="77777777" w:rsidR="00216776" w:rsidRDefault="00216776" w:rsidP="00581885">
      <w:pPr>
        <w:numPr>
          <w:ilvl w:val="0"/>
          <w:numId w:val="72"/>
        </w:numPr>
        <w:overflowPunct/>
        <w:autoSpaceDE/>
        <w:autoSpaceDN/>
        <w:adjustRightInd/>
        <w:spacing w:after="0"/>
        <w:ind w:left="360"/>
        <w:textAlignment w:val="auto"/>
        <w:rPr>
          <w:lang w:eastAsia="x-none"/>
        </w:rPr>
      </w:pPr>
      <w:r>
        <w:rPr>
          <w:lang w:eastAsia="x-none"/>
        </w:rPr>
        <w:t>DRS transmission window duration can be configured as 0.5 1, 2, 3, 4, or 5 ms</w:t>
      </w:r>
    </w:p>
    <w:p w14:paraId="410E8304" w14:textId="77777777" w:rsidR="00216776" w:rsidRDefault="00216776" w:rsidP="00581885">
      <w:pPr>
        <w:numPr>
          <w:ilvl w:val="0"/>
          <w:numId w:val="73"/>
        </w:numPr>
        <w:overflowPunct/>
        <w:autoSpaceDE/>
        <w:autoSpaceDN/>
        <w:adjustRightInd/>
        <w:spacing w:after="0"/>
        <w:ind w:left="360"/>
        <w:textAlignment w:val="auto"/>
        <w:rPr>
          <w:lang w:eastAsia="x-none"/>
        </w:rPr>
      </w:pPr>
      <w:r>
        <w:rPr>
          <w:lang w:eastAsia="x-none"/>
        </w:rPr>
        <w:t>If the DRS transmission window duration is not known, a UE may assume the DRS transmission window has a duration of 5 ms</w:t>
      </w:r>
    </w:p>
    <w:p w14:paraId="64C5154E" w14:textId="77777777" w:rsidR="00216776" w:rsidRDefault="00216776" w:rsidP="00216776">
      <w:pPr>
        <w:rPr>
          <w:lang w:eastAsia="x-none"/>
        </w:rPr>
      </w:pPr>
    </w:p>
    <w:p w14:paraId="77CF3DE7" w14:textId="77777777" w:rsidR="00216776" w:rsidRDefault="00216776" w:rsidP="00216776">
      <w:pPr>
        <w:rPr>
          <w:u w:val="single"/>
          <w:lang w:eastAsia="x-none"/>
        </w:rPr>
      </w:pPr>
      <w:r>
        <w:rPr>
          <w:u w:val="single"/>
          <w:lang w:eastAsia="x-none"/>
        </w:rPr>
        <w:t>Conclusion:</w:t>
      </w:r>
    </w:p>
    <w:p w14:paraId="71918E2B" w14:textId="76C04626" w:rsidR="00216776" w:rsidRDefault="00216776" w:rsidP="00581885">
      <w:pPr>
        <w:rPr>
          <w:lang w:eastAsia="zh-CN"/>
        </w:rPr>
      </w:pPr>
      <w:r>
        <w:t>CSI-RS-based RLM-RS both within and outside the SSB-based RLM measurement window (i.e., DRS transmission window) can be used for in-sync and out-of-sync evaluations (resolves FFS from previous agreement).</w:t>
      </w:r>
    </w:p>
    <w:p w14:paraId="7807FBAF" w14:textId="77777777" w:rsidR="00216776" w:rsidRDefault="00216776" w:rsidP="00581885">
      <w:pPr>
        <w:spacing w:after="200" w:line="276" w:lineRule="auto"/>
      </w:pPr>
      <w:r w:rsidRPr="00581885">
        <w:rPr>
          <w:highlight w:val="green"/>
        </w:rPr>
        <w:t>Agreement:</w:t>
      </w:r>
    </w:p>
    <w:p w14:paraId="654F5059" w14:textId="77777777" w:rsidR="00216776" w:rsidRDefault="00216776" w:rsidP="00581885">
      <w:pPr>
        <w:spacing w:after="200" w:line="276" w:lineRule="auto"/>
      </w:pPr>
      <w:r>
        <w:t>Units other than a single LBT bandwidth are not supported for RSSI measurement bandwidth configuration</w:t>
      </w:r>
    </w:p>
    <w:p w14:paraId="2ECA5634" w14:textId="77777777" w:rsidR="00216776" w:rsidRDefault="00216776" w:rsidP="00216776">
      <w:pPr>
        <w:pStyle w:val="ListParagraph"/>
        <w:spacing w:after="200" w:line="276" w:lineRule="auto"/>
        <w:ind w:left="800"/>
      </w:pPr>
    </w:p>
    <w:p w14:paraId="2359C3A3" w14:textId="77777777" w:rsidR="00216776" w:rsidRPr="00581885" w:rsidRDefault="00216776" w:rsidP="00581885">
      <w:pPr>
        <w:spacing w:after="200" w:line="276" w:lineRule="auto"/>
        <w:rPr>
          <w:u w:val="single"/>
        </w:rPr>
      </w:pPr>
      <w:r w:rsidRPr="00581885">
        <w:rPr>
          <w:u w:val="single"/>
        </w:rPr>
        <w:t>Conclusion:</w:t>
      </w:r>
    </w:p>
    <w:p w14:paraId="45B30747" w14:textId="77777777" w:rsidR="00216776" w:rsidRDefault="00216776" w:rsidP="00581885">
      <w:pPr>
        <w:spacing w:after="200" w:line="276" w:lineRule="auto"/>
      </w:pPr>
      <w:r>
        <w:t>The Rel-15 SMTC window can be used without any modifications for configuring RRM measurement windows</w:t>
      </w:r>
    </w:p>
    <w:p w14:paraId="002AF814" w14:textId="77777777" w:rsidR="00216776" w:rsidRDefault="00216776" w:rsidP="00216776">
      <w:pPr>
        <w:rPr>
          <w:lang w:eastAsia="x-none"/>
        </w:rPr>
      </w:pPr>
      <w:r>
        <w:rPr>
          <w:highlight w:val="green"/>
          <w:lang w:eastAsia="x-none"/>
        </w:rPr>
        <w:t>Agreement:</w:t>
      </w:r>
    </w:p>
    <w:p w14:paraId="0B7BBD1C" w14:textId="77777777" w:rsidR="00216776" w:rsidRDefault="00216776" w:rsidP="00216776">
      <w:pPr>
        <w:rPr>
          <w:lang w:eastAsia="x-none"/>
        </w:rPr>
      </w:pPr>
      <w:r>
        <w:rPr>
          <w:lang w:eastAsia="x-none"/>
        </w:rPr>
        <w:t>For RSSI measurements:</w:t>
      </w:r>
    </w:p>
    <w:p w14:paraId="2512843C" w14:textId="77777777" w:rsidR="00216776" w:rsidRDefault="00216776" w:rsidP="00581885">
      <w:pPr>
        <w:pStyle w:val="ListParagraph"/>
        <w:widowControl/>
        <w:numPr>
          <w:ilvl w:val="0"/>
          <w:numId w:val="74"/>
        </w:numPr>
        <w:spacing w:after="200" w:line="276" w:lineRule="auto"/>
        <w:ind w:leftChars="0"/>
        <w:contextualSpacing/>
        <w:rPr>
          <w:lang w:eastAsia="zh-CN"/>
        </w:rPr>
      </w:pPr>
      <w:r>
        <w:t>Measurement ARFCN is also provided for intra-frequency measurements (provision of ARFCN for inter-frequency measurements already agreed earlier)</w:t>
      </w:r>
    </w:p>
    <w:p w14:paraId="5267C854" w14:textId="77777777" w:rsidR="00216776" w:rsidRDefault="00216776" w:rsidP="00581885">
      <w:pPr>
        <w:pStyle w:val="ListParagraph"/>
        <w:widowControl/>
        <w:numPr>
          <w:ilvl w:val="0"/>
          <w:numId w:val="74"/>
        </w:numPr>
        <w:spacing w:after="200" w:line="276" w:lineRule="auto"/>
        <w:ind w:leftChars="0"/>
        <w:contextualSpacing/>
      </w:pPr>
      <w:r>
        <w:lastRenderedPageBreak/>
        <w:t xml:space="preserve">The measured bandwidth is centered on the provided ARFCN (for both intra- and inter-frequency). </w:t>
      </w:r>
    </w:p>
    <w:p w14:paraId="727D279A" w14:textId="77777777" w:rsidR="00216776" w:rsidRDefault="00216776" w:rsidP="00216776">
      <w:pPr>
        <w:rPr>
          <w:lang w:eastAsia="x-none"/>
        </w:rPr>
      </w:pPr>
      <w:r>
        <w:rPr>
          <w:highlight w:val="green"/>
          <w:lang w:eastAsia="x-none"/>
        </w:rPr>
        <w:t>Agreement:</w:t>
      </w:r>
    </w:p>
    <w:p w14:paraId="46652273" w14:textId="77777777" w:rsidR="00216776" w:rsidRDefault="00216776" w:rsidP="00581885">
      <w:pPr>
        <w:numPr>
          <w:ilvl w:val="0"/>
          <w:numId w:val="75"/>
        </w:numPr>
        <w:overflowPunct/>
        <w:autoSpaceDE/>
        <w:autoSpaceDN/>
        <w:adjustRightInd/>
        <w:spacing w:after="0"/>
        <w:textAlignment w:val="auto"/>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p w14:paraId="30E77802" w14:textId="77777777" w:rsidR="00216776" w:rsidRDefault="00216776" w:rsidP="00216776">
      <w:pPr>
        <w:ind w:left="360"/>
        <w:rPr>
          <w:lang w:eastAsia="x-none"/>
        </w:rPr>
      </w:pPr>
    </w:p>
    <w:p w14:paraId="3AF3C396" w14:textId="77777777" w:rsidR="00216776" w:rsidRDefault="00216776" w:rsidP="00216776">
      <w:pPr>
        <w:rPr>
          <w:lang w:eastAsia="x-none"/>
        </w:rPr>
      </w:pPr>
    </w:p>
    <w:p w14:paraId="34A329AF" w14:textId="77777777" w:rsidR="00216776" w:rsidRDefault="00216776" w:rsidP="00216776">
      <w:pPr>
        <w:rPr>
          <w:lang w:eastAsia="x-none"/>
        </w:rPr>
      </w:pPr>
      <w:r>
        <w:rPr>
          <w:highlight w:val="green"/>
          <w:lang w:eastAsia="x-none"/>
        </w:rPr>
        <w:t>Agreement:</w:t>
      </w:r>
    </w:p>
    <w:p w14:paraId="7282F065" w14:textId="77777777" w:rsidR="00216776" w:rsidRDefault="00216776" w:rsidP="00581885">
      <w:pPr>
        <w:spacing w:after="200" w:line="276" w:lineRule="auto"/>
        <w:rPr>
          <w:lang w:eastAsia="zh-CN"/>
        </w:rPr>
      </w:pPr>
      <w:r>
        <w:t>A PRACH resource is considered invalid if:</w:t>
      </w:r>
    </w:p>
    <w:p w14:paraId="244D3A05" w14:textId="77777777" w:rsidR="00216776" w:rsidRDefault="00216776" w:rsidP="00581885">
      <w:pPr>
        <w:pStyle w:val="ListParagraph"/>
        <w:widowControl/>
        <w:numPr>
          <w:ilvl w:val="0"/>
          <w:numId w:val="74"/>
        </w:numPr>
        <w:spacing w:after="200" w:line="276" w:lineRule="auto"/>
        <w:ind w:leftChars="0"/>
        <w:contextualSpacing/>
      </w:pPr>
      <w:r>
        <w:t>it overlaps with the IDLE period of a fixed frame period when FBE operation is indicated</w:t>
      </w:r>
    </w:p>
    <w:p w14:paraId="41B797E0" w14:textId="77777777" w:rsidR="00216776" w:rsidRDefault="00216776" w:rsidP="00216776">
      <w:pPr>
        <w:pStyle w:val="ListParagraph"/>
        <w:spacing w:after="200" w:line="276" w:lineRule="auto"/>
        <w:ind w:left="800"/>
      </w:pPr>
    </w:p>
    <w:p w14:paraId="3B4A3FD9" w14:textId="77777777" w:rsidR="00216776" w:rsidRDefault="00216776" w:rsidP="00216776">
      <w:pPr>
        <w:pStyle w:val="ListParagraph"/>
        <w:spacing w:after="200" w:line="276" w:lineRule="auto"/>
        <w:ind w:left="800"/>
      </w:pPr>
    </w:p>
    <w:p w14:paraId="2A8028A6" w14:textId="77777777" w:rsidR="00216776" w:rsidRDefault="00216776" w:rsidP="00581885">
      <w:pPr>
        <w:spacing w:after="200" w:line="276" w:lineRule="auto"/>
      </w:pPr>
      <w:r w:rsidRPr="00581885">
        <w:rPr>
          <w:highlight w:val="green"/>
        </w:rPr>
        <w:t>Agreement:</w:t>
      </w:r>
    </w:p>
    <w:p w14:paraId="11A4205B" w14:textId="77777777" w:rsidR="00216776" w:rsidRDefault="00216776" w:rsidP="00581885">
      <w:pPr>
        <w:spacing w:after="200" w:line="276" w:lineRule="auto"/>
      </w:pPr>
      <w:r>
        <w:t>The interpretation of ssb-PositionsInBurst in SIB1 or ServingCellConfigCommon is as follows:</w:t>
      </w:r>
    </w:p>
    <w:p w14:paraId="6079F170" w14:textId="77777777" w:rsidR="00216776" w:rsidRDefault="00216776" w:rsidP="00581885">
      <w:pPr>
        <w:pStyle w:val="ListParagraph"/>
        <w:widowControl/>
        <w:numPr>
          <w:ilvl w:val="0"/>
          <w:numId w:val="76"/>
        </w:numPr>
        <w:spacing w:after="200" w:line="276" w:lineRule="auto"/>
        <w:ind w:leftChars="0"/>
        <w:contextualSpacing/>
      </w:pPr>
      <w:r>
        <w:t>A bit set to 1 at position k (indexing starts at 1) indicates SS/PBCH block index k-1.</w:t>
      </w:r>
    </w:p>
    <w:p w14:paraId="4130403C" w14:textId="77777777" w:rsidR="00216776" w:rsidRDefault="00216776" w:rsidP="00581885">
      <w:pPr>
        <w:pStyle w:val="ListParagraph"/>
        <w:widowControl/>
        <w:numPr>
          <w:ilvl w:val="0"/>
          <w:numId w:val="76"/>
        </w:numPr>
        <w:spacing w:after="200" w:line="276" w:lineRule="auto"/>
        <w:ind w:leftChars="0"/>
        <w:contextualSpacing/>
      </w:pPr>
      <w:r>
        <w:t xml:space="preserve">The UE expects that a bit at position k &gt; Q is set to 0 </w:t>
      </w:r>
    </w:p>
    <w:p w14:paraId="731D22DF" w14:textId="77777777" w:rsidR="00216776" w:rsidRDefault="00216776" w:rsidP="00216776">
      <w:pPr>
        <w:pStyle w:val="ListParagraph"/>
        <w:spacing w:after="200" w:line="276" w:lineRule="auto"/>
        <w:ind w:left="800"/>
      </w:pPr>
    </w:p>
    <w:p w14:paraId="3FCFC67D" w14:textId="77777777" w:rsidR="00216776" w:rsidRDefault="00216776" w:rsidP="00581885">
      <w:pPr>
        <w:spacing w:after="200" w:line="276" w:lineRule="auto"/>
      </w:pPr>
      <w:r w:rsidRPr="00581885">
        <w:rPr>
          <w:highlight w:val="green"/>
        </w:rPr>
        <w:t>Agreement:</w:t>
      </w:r>
    </w:p>
    <w:p w14:paraId="20FE7E75" w14:textId="77777777" w:rsidR="00216776" w:rsidRPr="00581885" w:rsidRDefault="00216776" w:rsidP="00581885">
      <w:pPr>
        <w:spacing w:after="200" w:line="276" w:lineRule="auto"/>
      </w:pPr>
      <w:r w:rsidRPr="00581885">
        <w:t>From a UE’s perspective, the number of transmitted SSBs within a DRS transmission window is not larger than Q</w:t>
      </w:r>
    </w:p>
    <w:p w14:paraId="5E460832" w14:textId="77777777" w:rsidR="00216776" w:rsidRDefault="00216776" w:rsidP="00216776">
      <w:pPr>
        <w:pStyle w:val="ListParagraph"/>
        <w:spacing w:after="200" w:line="276" w:lineRule="auto"/>
        <w:ind w:left="800"/>
        <w:rPr>
          <w:szCs w:val="20"/>
        </w:rPr>
      </w:pPr>
    </w:p>
    <w:p w14:paraId="3FB5611F" w14:textId="77777777" w:rsidR="00216776" w:rsidRPr="00581885" w:rsidRDefault="00216776" w:rsidP="00581885">
      <w:pPr>
        <w:spacing w:after="200" w:line="276" w:lineRule="auto"/>
      </w:pPr>
      <w:r w:rsidRPr="00581885">
        <w:rPr>
          <w:highlight w:val="green"/>
        </w:rPr>
        <w:t>Agreement:</w:t>
      </w:r>
    </w:p>
    <w:p w14:paraId="2C5BBEE0" w14:textId="77777777" w:rsidR="00216776" w:rsidRPr="00581885" w:rsidRDefault="00216776" w:rsidP="00581885">
      <w:pPr>
        <w:spacing w:after="200" w:line="276" w:lineRule="auto"/>
      </w:pPr>
      <w:r w:rsidRPr="00581885">
        <w:t>The Q value signalled in system information for a serving cell is also used for RRM measurements on the serving cell.</w:t>
      </w:r>
    </w:p>
    <w:p w14:paraId="56B65E55" w14:textId="77777777" w:rsidR="00216776" w:rsidRDefault="00216776" w:rsidP="00216776">
      <w:pPr>
        <w:pStyle w:val="ListParagraph"/>
        <w:spacing w:after="200" w:line="276" w:lineRule="auto"/>
        <w:ind w:left="800"/>
        <w:rPr>
          <w:szCs w:val="20"/>
        </w:rPr>
      </w:pPr>
    </w:p>
    <w:p w14:paraId="2D4DBD3E" w14:textId="77777777" w:rsidR="00216776" w:rsidRPr="00581885" w:rsidRDefault="00216776" w:rsidP="00581885">
      <w:pPr>
        <w:spacing w:after="200" w:line="276" w:lineRule="auto"/>
        <w:rPr>
          <w:u w:val="single"/>
        </w:rPr>
      </w:pPr>
      <w:r w:rsidRPr="00581885">
        <w:rPr>
          <w:u w:val="single"/>
        </w:rPr>
        <w:t>Conclusion:</w:t>
      </w:r>
    </w:p>
    <w:p w14:paraId="1A61CF9D" w14:textId="77777777" w:rsidR="00216776" w:rsidRPr="00581885" w:rsidRDefault="00216776" w:rsidP="00581885">
      <w:pPr>
        <w:spacing w:after="200" w:line="276" w:lineRule="auto"/>
      </w:pPr>
      <w:r w:rsidRPr="00581885">
        <w:t>There is no consensus in RAN1 to introduce a mechanism to handle missing RLM-RS</w:t>
      </w:r>
    </w:p>
    <w:p w14:paraId="35667694" w14:textId="77777777" w:rsidR="00216776" w:rsidRDefault="00216776" w:rsidP="00216776">
      <w:pPr>
        <w:pStyle w:val="ListParagraph"/>
        <w:spacing w:after="200" w:line="276" w:lineRule="auto"/>
        <w:ind w:left="800"/>
        <w:rPr>
          <w:szCs w:val="20"/>
        </w:rPr>
      </w:pPr>
    </w:p>
    <w:p w14:paraId="36DFDC9D" w14:textId="77777777" w:rsidR="00216776" w:rsidRPr="00581885" w:rsidRDefault="00216776" w:rsidP="00581885">
      <w:pPr>
        <w:spacing w:after="200" w:line="276" w:lineRule="auto"/>
      </w:pPr>
      <w:r w:rsidRPr="00581885">
        <w:rPr>
          <w:highlight w:val="green"/>
        </w:rPr>
        <w:t>Agreement:</w:t>
      </w:r>
    </w:p>
    <w:p w14:paraId="451F4C80" w14:textId="77777777" w:rsidR="00216776" w:rsidRPr="00581885" w:rsidRDefault="00216776" w:rsidP="00581885">
      <w:pPr>
        <w:spacing w:after="200" w:line="276" w:lineRule="auto"/>
      </w:pPr>
      <w:r w:rsidRPr="00581885">
        <w:t>For type-0 PDCCH monitoring, a UE does not expect to be configured with M=2 when Q is configured to be 1.</w:t>
      </w:r>
    </w:p>
    <w:p w14:paraId="5CC69FB1" w14:textId="77777777" w:rsidR="00216776" w:rsidRDefault="00216776" w:rsidP="00216776">
      <w:pPr>
        <w:pStyle w:val="ListParagraph"/>
        <w:spacing w:after="200" w:line="276" w:lineRule="auto"/>
        <w:ind w:left="800"/>
        <w:rPr>
          <w:szCs w:val="20"/>
        </w:rPr>
      </w:pPr>
    </w:p>
    <w:p w14:paraId="4AE9374C" w14:textId="77777777" w:rsidR="00216776" w:rsidRPr="00581885" w:rsidRDefault="00216776" w:rsidP="00581885">
      <w:pPr>
        <w:spacing w:after="200" w:line="276" w:lineRule="auto"/>
      </w:pPr>
      <w:r w:rsidRPr="00581885">
        <w:rPr>
          <w:highlight w:val="green"/>
        </w:rPr>
        <w:t>Agreement:</w:t>
      </w:r>
    </w:p>
    <w:p w14:paraId="6FFB2AF5" w14:textId="77777777" w:rsidR="00216776" w:rsidRPr="00581885" w:rsidRDefault="00216776" w:rsidP="00581885">
      <w:pPr>
        <w:spacing w:after="200" w:line="276" w:lineRule="auto"/>
      </w:pPr>
      <w:r w:rsidRPr="00581885">
        <w:t>A serving cell can indicate Q via dedicated RRC signaling (e.g., for SCell or SCG addition).</w:t>
      </w:r>
    </w:p>
    <w:p w14:paraId="11ABFCBB" w14:textId="77777777" w:rsidR="00216776" w:rsidRDefault="00216776" w:rsidP="00216776">
      <w:pPr>
        <w:pStyle w:val="ListParagraph"/>
        <w:spacing w:after="200" w:line="276" w:lineRule="auto"/>
        <w:ind w:left="800"/>
        <w:rPr>
          <w:szCs w:val="20"/>
        </w:rPr>
      </w:pPr>
    </w:p>
    <w:p w14:paraId="0E0B5200" w14:textId="77777777" w:rsidR="00216776" w:rsidRPr="00581885" w:rsidRDefault="00216776" w:rsidP="00581885">
      <w:pPr>
        <w:spacing w:after="200" w:line="276" w:lineRule="auto"/>
      </w:pPr>
      <w:r w:rsidRPr="00581885">
        <w:rPr>
          <w:highlight w:val="green"/>
        </w:rPr>
        <w:t>Agreement:</w:t>
      </w:r>
    </w:p>
    <w:p w14:paraId="63558916" w14:textId="77777777" w:rsidR="00216776" w:rsidRPr="00581885" w:rsidRDefault="00216776" w:rsidP="00581885">
      <w:pPr>
        <w:spacing w:after="200" w:line="276" w:lineRule="auto"/>
      </w:pPr>
      <w:r w:rsidRPr="00581885">
        <w:t>For signaling of Q for a serving cell with possible values {1,2,4,8}, the following is supported:</w:t>
      </w:r>
    </w:p>
    <w:p w14:paraId="63790EF2" w14:textId="77777777" w:rsidR="00216776" w:rsidRDefault="00216776" w:rsidP="00581885">
      <w:pPr>
        <w:pStyle w:val="ListParagraph"/>
        <w:widowControl/>
        <w:numPr>
          <w:ilvl w:val="0"/>
          <w:numId w:val="77"/>
        </w:numPr>
        <w:spacing w:after="200" w:line="276" w:lineRule="auto"/>
        <w:ind w:leftChars="0"/>
        <w:contextualSpacing/>
        <w:rPr>
          <w:rFonts w:ascii="Arial" w:hAnsi="Arial"/>
          <w:szCs w:val="20"/>
        </w:rPr>
      </w:pPr>
      <w:r>
        <w:rPr>
          <w:rFonts w:ascii="Times New Roman" w:hAnsi="Times New Roman"/>
          <w:szCs w:val="20"/>
        </w:rPr>
        <w:t>If RAN2 agrees to use the spare bit and still allow release independent introduction of the 6 GHz band, then Alt 1-4 is supported, otherwise Alt 1-2 is supported:</w:t>
      </w:r>
    </w:p>
    <w:p w14:paraId="363F40B7" w14:textId="77777777" w:rsidR="00216776" w:rsidRDefault="00216776" w:rsidP="00581885">
      <w:pPr>
        <w:pStyle w:val="ListParagraph"/>
        <w:widowControl/>
        <w:numPr>
          <w:ilvl w:val="1"/>
          <w:numId w:val="77"/>
        </w:numPr>
        <w:spacing w:after="200" w:line="276" w:lineRule="auto"/>
        <w:ind w:leftChars="0"/>
        <w:contextualSpacing/>
        <w:rPr>
          <w:szCs w:val="20"/>
        </w:rPr>
      </w:pPr>
      <w:r>
        <w:rPr>
          <w:rFonts w:ascii="Times New Roman" w:hAnsi="Times New Roman"/>
          <w:color w:val="000000"/>
          <w:szCs w:val="20"/>
        </w:rPr>
        <w:lastRenderedPageBreak/>
        <w:t>Alt 1-2: For operation with shared spectrum channel access, the UE interprets the following 2 bits of the Rel-15 MIB for providing the value of Q</w:t>
      </w:r>
    </w:p>
    <w:p w14:paraId="33A28E6A"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
          <w:iCs/>
          <w:szCs w:val="20"/>
        </w:rPr>
        <w:t>ssbSubcarrierSpacingCommon</w:t>
      </w:r>
      <w:r>
        <w:rPr>
          <w:rFonts w:ascii="Times New Roman" w:hAnsi="Times New Roman"/>
          <w:szCs w:val="20"/>
        </w:rPr>
        <w:t xml:space="preserve"> (1 bit)</w:t>
      </w:r>
    </w:p>
    <w:p w14:paraId="7E3E3B7E"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Cs/>
          <w:szCs w:val="20"/>
        </w:rPr>
        <w:t>LSB of</w:t>
      </w:r>
      <w:r>
        <w:rPr>
          <w:rFonts w:ascii="Times New Roman" w:hAnsi="Times New Roman"/>
          <w:i/>
          <w:iCs/>
          <w:szCs w:val="20"/>
        </w:rPr>
        <w:t xml:space="preserve"> ssb-SubcarrierOffset</w:t>
      </w:r>
      <w:r>
        <w:rPr>
          <w:rFonts w:ascii="Times New Roman" w:hAnsi="Times New Roman"/>
          <w:szCs w:val="20"/>
        </w:rPr>
        <w:t xml:space="preserve"> (1 bit)</w:t>
      </w:r>
    </w:p>
    <w:p w14:paraId="347D3973" w14:textId="77777777" w:rsidR="00216776" w:rsidRDefault="00216776" w:rsidP="00581885">
      <w:pPr>
        <w:pStyle w:val="ListParagraph"/>
        <w:widowControl/>
        <w:numPr>
          <w:ilvl w:val="1"/>
          <w:numId w:val="77"/>
        </w:numPr>
        <w:spacing w:after="200" w:line="276" w:lineRule="auto"/>
        <w:ind w:leftChars="0"/>
        <w:contextualSpacing/>
        <w:rPr>
          <w:szCs w:val="20"/>
        </w:rPr>
      </w:pPr>
      <w:r>
        <w:rPr>
          <w:rFonts w:ascii="Times New Roman" w:hAnsi="Times New Roman"/>
          <w:color w:val="000000"/>
          <w:szCs w:val="20"/>
        </w:rPr>
        <w:t>Alt 1-4: For operation with shared spectrum channel access, the UE interprets the 2 bits in the following two fields of the Rel-15 MIB for providing the value of Q</w:t>
      </w:r>
    </w:p>
    <w:p w14:paraId="4311C12D"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
          <w:iCs/>
          <w:szCs w:val="20"/>
        </w:rPr>
        <w:t>ssbSubcarrierSpacingCommon</w:t>
      </w:r>
      <w:r>
        <w:rPr>
          <w:rFonts w:ascii="Times New Roman" w:hAnsi="Times New Roman"/>
          <w:szCs w:val="20"/>
        </w:rPr>
        <w:t xml:space="preserve"> (1 bit)</w:t>
      </w:r>
    </w:p>
    <w:p w14:paraId="1B2CB15E"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
          <w:iCs/>
          <w:szCs w:val="20"/>
        </w:rPr>
        <w:t>spare</w:t>
      </w:r>
      <w:r>
        <w:rPr>
          <w:rFonts w:ascii="Times New Roman" w:hAnsi="Times New Roman"/>
          <w:szCs w:val="20"/>
        </w:rPr>
        <w:t xml:space="preserve"> (1 bit)</w:t>
      </w:r>
    </w:p>
    <w:p w14:paraId="1C9D2AB5" w14:textId="77777777" w:rsidR="00216776" w:rsidRDefault="00216776" w:rsidP="00216776">
      <w:pPr>
        <w:pStyle w:val="ListParagraph"/>
        <w:spacing w:after="200" w:line="276" w:lineRule="auto"/>
        <w:ind w:left="800"/>
        <w:rPr>
          <w:szCs w:val="20"/>
        </w:rPr>
      </w:pPr>
      <w:r>
        <w:rPr>
          <w:szCs w:val="20"/>
        </w:rPr>
        <w:tab/>
      </w:r>
    </w:p>
    <w:p w14:paraId="547C2723" w14:textId="77777777" w:rsidR="00216776" w:rsidRPr="00581885" w:rsidRDefault="00216776" w:rsidP="00581885">
      <w:pPr>
        <w:spacing w:after="200" w:line="276" w:lineRule="auto"/>
      </w:pPr>
      <w:r w:rsidRPr="00581885">
        <w:rPr>
          <w:b/>
        </w:rPr>
        <w:t>R1-1913590</w:t>
      </w:r>
      <w:r w:rsidRPr="00581885">
        <w:tab/>
        <w:t>Draft LS on signaling of Q for a serving cell in NR-U</w:t>
      </w:r>
      <w:r w:rsidRPr="00581885">
        <w:tab/>
      </w:r>
      <w:r w:rsidRPr="00581885">
        <w:tab/>
        <w:t>Nokia, Nokia Shanghai Bell</w:t>
      </w:r>
    </w:p>
    <w:p w14:paraId="39F64B32" w14:textId="77777777" w:rsidR="00216776" w:rsidRPr="00581885" w:rsidRDefault="00216776" w:rsidP="00581885">
      <w:pPr>
        <w:spacing w:after="200" w:line="276" w:lineRule="auto"/>
      </w:pPr>
      <w:r w:rsidRPr="00581885">
        <w:rPr>
          <w:highlight w:val="green"/>
        </w:rPr>
        <w:t>Final LS is approved in R1-1913592</w:t>
      </w:r>
    </w:p>
    <w:p w14:paraId="450F9E37" w14:textId="77777777" w:rsidR="00216776" w:rsidRDefault="00216776" w:rsidP="00216776">
      <w:pPr>
        <w:rPr>
          <w:szCs w:val="16"/>
        </w:rPr>
      </w:pPr>
    </w:p>
    <w:p w14:paraId="34656744" w14:textId="77777777" w:rsidR="00216776" w:rsidRDefault="00216776" w:rsidP="00216776">
      <w:pPr>
        <w:rPr>
          <w:lang w:eastAsia="x-none"/>
        </w:rPr>
      </w:pPr>
      <w:r>
        <w:rPr>
          <w:highlight w:val="green"/>
          <w:lang w:eastAsia="x-none"/>
        </w:rPr>
        <w:t>Agreement:</w:t>
      </w:r>
    </w:p>
    <w:p w14:paraId="31376FED" w14:textId="77777777" w:rsidR="00216776" w:rsidRDefault="00216776" w:rsidP="00216776">
      <w:pPr>
        <w:rPr>
          <w:lang w:eastAsia="x-none"/>
        </w:rPr>
      </w:pPr>
      <w:r>
        <w:rPr>
          <w:lang w:eastAsia="x-none"/>
        </w:rPr>
        <w:t>For enhanced dynamic HARQ-ACK codebook, when more than one PDSCH group exists in a HARQ-ACK feedback report, the placement of HARQ-ACK feedback for the two groups is ordered based on increasing group index.</w:t>
      </w:r>
    </w:p>
    <w:p w14:paraId="36CDA7DF"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FFS: Further enhancement for the case when only T-DAI is configured only for one group.</w:t>
      </w:r>
    </w:p>
    <w:p w14:paraId="0AADE883" w14:textId="77777777" w:rsidR="00216776" w:rsidRDefault="00216776" w:rsidP="00216776">
      <w:pPr>
        <w:rPr>
          <w:lang w:eastAsia="x-none"/>
        </w:rPr>
      </w:pPr>
    </w:p>
    <w:p w14:paraId="4CBD9C8A" w14:textId="77777777" w:rsidR="00216776" w:rsidRDefault="00216776" w:rsidP="00216776">
      <w:pPr>
        <w:rPr>
          <w:lang w:eastAsia="x-none"/>
        </w:rPr>
      </w:pPr>
      <w:r>
        <w:rPr>
          <w:highlight w:val="green"/>
          <w:lang w:eastAsia="x-none"/>
        </w:rPr>
        <w:t>Agreement:</w:t>
      </w:r>
    </w:p>
    <w:p w14:paraId="212B47C1" w14:textId="77777777" w:rsidR="00216776" w:rsidRDefault="00216776" w:rsidP="00216776">
      <w:pPr>
        <w:rPr>
          <w:lang w:eastAsia="x-none"/>
        </w:rPr>
      </w:pPr>
      <w:r>
        <w:rPr>
          <w:lang w:eastAsia="x-none"/>
        </w:rPr>
        <w:t>For enhanced dynamic HARQ-ACK codebook, the number of requested groups is indicated in DCI 1_1 by one bit, indicating “0” for only the scheduled group, and “1” for both groups.</w:t>
      </w:r>
    </w:p>
    <w:p w14:paraId="146C86FD" w14:textId="77777777" w:rsidR="00216776" w:rsidRDefault="00216776" w:rsidP="00216776">
      <w:pPr>
        <w:rPr>
          <w:lang w:eastAsia="x-none"/>
        </w:rPr>
      </w:pPr>
    </w:p>
    <w:p w14:paraId="22836384" w14:textId="77777777" w:rsidR="00216776" w:rsidRDefault="00216776" w:rsidP="00216776">
      <w:pPr>
        <w:rPr>
          <w:lang w:eastAsia="x-none"/>
        </w:rPr>
      </w:pPr>
      <w:r>
        <w:rPr>
          <w:highlight w:val="green"/>
          <w:lang w:eastAsia="x-none"/>
        </w:rPr>
        <w:t>Agreement:</w:t>
      </w:r>
    </w:p>
    <w:p w14:paraId="258D7CFF" w14:textId="77777777" w:rsidR="00216776" w:rsidRDefault="00216776" w:rsidP="00216776">
      <w:pPr>
        <w:rPr>
          <w:lang w:eastAsia="x-none"/>
        </w:rPr>
      </w:pPr>
      <w:r>
        <w:rPr>
          <w:lang w:eastAsia="x-none"/>
        </w:rPr>
        <w:t>C-DAI and T-DAI are accumulated within a PDSCH group until NFI for the PDSCH group is toggled. The C-DAI and T-DAI are reset when the NFI is toggled. C-DAI and T-DAI are not reset by PUCCH transmission occasions.</w:t>
      </w:r>
    </w:p>
    <w:p w14:paraId="40010566" w14:textId="77777777" w:rsidR="00216776" w:rsidRDefault="00216776" w:rsidP="00216776">
      <w:pPr>
        <w:rPr>
          <w:lang w:eastAsia="x-none"/>
        </w:rPr>
      </w:pPr>
    </w:p>
    <w:p w14:paraId="0238EDD4" w14:textId="77777777" w:rsidR="00216776" w:rsidRDefault="00216776" w:rsidP="00216776">
      <w:pPr>
        <w:rPr>
          <w:lang w:eastAsia="x-none"/>
        </w:rPr>
      </w:pPr>
      <w:r>
        <w:rPr>
          <w:highlight w:val="green"/>
          <w:lang w:eastAsia="x-none"/>
        </w:rPr>
        <w:t>Agreement:</w:t>
      </w:r>
    </w:p>
    <w:p w14:paraId="5D089456" w14:textId="77777777" w:rsidR="00216776" w:rsidRDefault="00216776" w:rsidP="00216776">
      <w:pPr>
        <w:rPr>
          <w:lang w:eastAsia="x-none"/>
        </w:rPr>
      </w:pPr>
      <w:r>
        <w:rPr>
          <w:lang w:eastAsia="x-none"/>
        </w:rPr>
        <w:t>If enhanced dynamic codebook is configured, for a PDSCH scheduled by DL DCI 1_0:</w:t>
      </w:r>
    </w:p>
    <w:p w14:paraId="2D2F9B89"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NFI for group #0 is not signalled in DCI 1_0</w:t>
      </w:r>
    </w:p>
    <w:p w14:paraId="166E9DA8"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2CA2E311" w14:textId="77777777" w:rsidR="00216776" w:rsidRDefault="00216776" w:rsidP="00581885">
      <w:pPr>
        <w:numPr>
          <w:ilvl w:val="1"/>
          <w:numId w:val="34"/>
        </w:numPr>
        <w:overflowPunct/>
        <w:autoSpaceDE/>
        <w:autoSpaceDN/>
        <w:adjustRightInd/>
        <w:spacing w:after="0"/>
        <w:ind w:left="1080"/>
        <w:textAlignment w:val="auto"/>
        <w:rPr>
          <w:lang w:eastAsia="x-none"/>
        </w:rPr>
      </w:pPr>
      <w:r>
        <w:rPr>
          <w:lang w:eastAsia="x-none"/>
        </w:rPr>
        <w:t>UE follows the indicated NFI (in DCI 1_1) to determine the codebook.</w:t>
      </w:r>
    </w:p>
    <w:p w14:paraId="7FEDBD04"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E794B58"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UE assumes that the PDSCHs scheduled by DCI 1_0 since the latest PUCCH occasion do not belong to any group, and the UE only reports HARQ-ACK feedback for the PDSCHs scheduled by DCI 1_0 since the latest PUCCH occasion (as in Rel-15)</w:t>
      </w:r>
    </w:p>
    <w:p w14:paraId="6E4C69C6"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If the C-DAI received in the first DCI format 1_0 received after the latest PUCCH occasion is not equal to 1, and if the UE didn’t detect a DCI format 1_1 since the latest PUCCH occasion, the UE assumes that missed DCIs are DCI formats 1_0</w:t>
      </w:r>
    </w:p>
    <w:p w14:paraId="0482C5F9" w14:textId="77777777" w:rsidR="00216776" w:rsidRDefault="00216776" w:rsidP="00216776">
      <w:pPr>
        <w:rPr>
          <w:lang w:eastAsia="x-none"/>
        </w:rPr>
      </w:pPr>
    </w:p>
    <w:p w14:paraId="27F18A72" w14:textId="77777777" w:rsidR="00216776" w:rsidRDefault="00216776" w:rsidP="00216776">
      <w:pPr>
        <w:rPr>
          <w:lang w:eastAsia="x-none"/>
        </w:rPr>
      </w:pPr>
      <w:r>
        <w:rPr>
          <w:highlight w:val="green"/>
          <w:lang w:eastAsia="x-none"/>
        </w:rPr>
        <w:t>Agreement:</w:t>
      </w:r>
    </w:p>
    <w:p w14:paraId="7858F899" w14:textId="77777777" w:rsidR="00216776" w:rsidRDefault="00216776" w:rsidP="00216776">
      <w:pPr>
        <w:rPr>
          <w:lang w:eastAsia="zh-CN"/>
        </w:rPr>
      </w:pPr>
      <w:r>
        <w:rPr>
          <w:kern w:val="2"/>
        </w:rPr>
        <w:t xml:space="preserve">If UL DAI </w:t>
      </w:r>
      <w:r>
        <w:rPr>
          <w:lang w:eastAsia="x-none"/>
        </w:rPr>
        <w:t>is configured to be present in the non-fallback DCI for two groups</w:t>
      </w:r>
      <w:r>
        <w:rPr>
          <w:kern w:val="2"/>
        </w:rPr>
        <w:t>, these UL DAI fields</w:t>
      </w:r>
      <w:r>
        <w:t xml:space="preserve"> apply separately to each group</w:t>
      </w:r>
    </w:p>
    <w:p w14:paraId="084606D6" w14:textId="77777777" w:rsidR="00216776" w:rsidRDefault="00216776" w:rsidP="00216776">
      <w:pPr>
        <w:rPr>
          <w:lang w:eastAsia="x-none"/>
        </w:rPr>
      </w:pPr>
    </w:p>
    <w:p w14:paraId="0180FFF6" w14:textId="77777777" w:rsidR="00216776" w:rsidRDefault="00216776" w:rsidP="00216776">
      <w:pPr>
        <w:rPr>
          <w:lang w:eastAsia="x-none"/>
        </w:rPr>
      </w:pPr>
      <w:r>
        <w:rPr>
          <w:highlight w:val="green"/>
          <w:lang w:eastAsia="x-none"/>
        </w:rPr>
        <w:t>Agreement:</w:t>
      </w:r>
    </w:p>
    <w:p w14:paraId="4CE82708"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lastRenderedPageBreak/>
        <w:t>If UL DAI is configured to be present in the non-fallback DCI for only one group, then for enhanced dynamic HARQ-ACK codebook feedback in PUSCH:</w:t>
      </w:r>
    </w:p>
    <w:p w14:paraId="012E2D43" w14:textId="77777777" w:rsidR="00216776" w:rsidRDefault="00216776" w:rsidP="00581885">
      <w:pPr>
        <w:numPr>
          <w:ilvl w:val="1"/>
          <w:numId w:val="60"/>
        </w:numPr>
        <w:overflowPunct/>
        <w:autoSpaceDE/>
        <w:autoSpaceDN/>
        <w:adjustRightInd/>
        <w:spacing w:after="0"/>
        <w:textAlignment w:val="auto"/>
        <w:rPr>
          <w:lang w:eastAsia="x-none"/>
        </w:rPr>
      </w:pPr>
      <w:r>
        <w:rPr>
          <w:kern w:val="2"/>
        </w:rPr>
        <w:t>If feedback is requested for just one group, then this UL DAI applies to the reported group</w:t>
      </w:r>
    </w:p>
    <w:p w14:paraId="638B09A0" w14:textId="77777777" w:rsidR="00216776" w:rsidRDefault="00216776" w:rsidP="00581885">
      <w:pPr>
        <w:numPr>
          <w:ilvl w:val="1"/>
          <w:numId w:val="60"/>
        </w:numPr>
        <w:overflowPunct/>
        <w:autoSpaceDE/>
        <w:autoSpaceDN/>
        <w:adjustRightInd/>
        <w:spacing w:after="0"/>
        <w:textAlignment w:val="auto"/>
        <w:rPr>
          <w:lang w:eastAsia="x-none"/>
        </w:rPr>
      </w:pPr>
      <w:r>
        <w:rPr>
          <w:kern w:val="2"/>
          <w:highlight w:val="darkYellow"/>
        </w:rPr>
        <w:t>Working assumption:</w:t>
      </w:r>
      <w:r>
        <w:rPr>
          <w:kern w:val="2"/>
        </w:rPr>
        <w:t xml:space="preserve"> If feedback is requested for both groups, </w:t>
      </w:r>
      <w:r>
        <w:t>the UL DAI applies to group #0 and the UE derives the DAI for group #1 by the latest DCI scheduling PDSCH reception for group #1 for this HARQ feedback occasion</w:t>
      </w:r>
    </w:p>
    <w:p w14:paraId="493B9E35" w14:textId="77777777" w:rsidR="00216776" w:rsidRDefault="00216776" w:rsidP="00216776">
      <w:pPr>
        <w:rPr>
          <w:lang w:eastAsia="x-none"/>
        </w:rPr>
      </w:pPr>
    </w:p>
    <w:p w14:paraId="0F313EBC" w14:textId="77777777" w:rsidR="00216776" w:rsidRDefault="00216776" w:rsidP="00216776">
      <w:pPr>
        <w:rPr>
          <w:lang w:eastAsia="x-none"/>
        </w:rPr>
      </w:pPr>
      <w:r>
        <w:rPr>
          <w:highlight w:val="green"/>
          <w:lang w:eastAsia="x-none"/>
        </w:rPr>
        <w:t>Agreement:</w:t>
      </w:r>
    </w:p>
    <w:p w14:paraId="6F405FDA" w14:textId="77777777" w:rsidR="00216776" w:rsidRDefault="00216776" w:rsidP="00216776">
      <w:pPr>
        <w:rPr>
          <w:lang w:eastAsia="x-none"/>
        </w:rPr>
      </w:pPr>
      <w:r>
        <w:rPr>
          <w:lang w:eastAsia="x-none"/>
        </w:rPr>
        <w:t xml:space="preserve">For non-enhanced dynamic HARQ-ACK codebook, the HARQ-ACK timing for PDSCH scheduled with non-numerical value for K1 is derived by the next DCI scheduling PDSCH with a numerical K1 value. </w:t>
      </w:r>
    </w:p>
    <w:p w14:paraId="13AA18D2"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Note: The C-DAI should account for the PDSCHs allocated with a non-numerical K1 value</w:t>
      </w:r>
    </w:p>
    <w:p w14:paraId="7F86F60B" w14:textId="77777777" w:rsidR="00216776" w:rsidRDefault="00216776" w:rsidP="00216776">
      <w:pPr>
        <w:rPr>
          <w:lang w:eastAsia="x-none"/>
        </w:rPr>
      </w:pPr>
    </w:p>
    <w:p w14:paraId="779A0851" w14:textId="77777777" w:rsidR="00216776" w:rsidRDefault="00216776" w:rsidP="00216776">
      <w:pPr>
        <w:rPr>
          <w:u w:val="single"/>
          <w:lang w:eastAsia="x-none"/>
        </w:rPr>
      </w:pPr>
      <w:r>
        <w:rPr>
          <w:u w:val="single"/>
          <w:lang w:eastAsia="x-none"/>
        </w:rPr>
        <w:t>Conclusion:</w:t>
      </w:r>
    </w:p>
    <w:p w14:paraId="6B3E033C" w14:textId="77777777" w:rsidR="00216776" w:rsidRDefault="00216776" w:rsidP="00216776">
      <w:pPr>
        <w:rPr>
          <w:lang w:eastAsia="x-none"/>
        </w:rPr>
      </w:pPr>
      <w:r>
        <w:rPr>
          <w:lang w:eastAsia="x-none"/>
        </w:rPr>
        <w:t>Further enhancements and optimizations for the case where one-shot HARQ ACK feedback and enhanced dynamic HARQ codebook are configured together are not considered.</w:t>
      </w:r>
    </w:p>
    <w:p w14:paraId="450EFFB8" w14:textId="77777777" w:rsidR="00216776" w:rsidRDefault="00216776" w:rsidP="00216776">
      <w:pPr>
        <w:rPr>
          <w:lang w:eastAsia="x-none"/>
        </w:rPr>
      </w:pPr>
    </w:p>
    <w:p w14:paraId="6B751779" w14:textId="77777777" w:rsidR="00216776" w:rsidRDefault="00216776" w:rsidP="00216776">
      <w:pPr>
        <w:rPr>
          <w:lang w:eastAsia="x-none"/>
        </w:rPr>
      </w:pPr>
      <w:r>
        <w:rPr>
          <w:highlight w:val="green"/>
          <w:lang w:eastAsia="x-none"/>
        </w:rPr>
        <w:t>Agreement:</w:t>
      </w:r>
    </w:p>
    <w:p w14:paraId="061270CD" w14:textId="77777777" w:rsidR="00216776" w:rsidRDefault="00216776" w:rsidP="00216776">
      <w:pPr>
        <w:rPr>
          <w:lang w:eastAsia="x-none"/>
        </w:rPr>
      </w:pPr>
      <w:r>
        <w:rPr>
          <w:lang w:eastAsia="x-none"/>
        </w:rPr>
        <w:t>For one-shot HARQ feedback:</w:t>
      </w:r>
    </w:p>
    <w:p w14:paraId="0C7E150F"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NDI can be configured to be part of one-shot HARQ feedback.</w:t>
      </w:r>
    </w:p>
    <w:p w14:paraId="5BFA96D9"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When NDI is configured</w:t>
      </w:r>
    </w:p>
    <w:p w14:paraId="3779D7BA"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The latest NDI value detected by the UE is reported along with HARQ-ACK for the corresponding HARQ process ID. The UE assumes NDI=0 if there is no prior NDI value for the HARQ process</w:t>
      </w:r>
    </w:p>
    <w:p w14:paraId="5855CCB1"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NDI is included for each TB</w:t>
      </w:r>
    </w:p>
    <w:p w14:paraId="6E9A7F22"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When NDI is not configured:</w:t>
      </w:r>
    </w:p>
    <w:p w14:paraId="380C3D94"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NDI value is not reported along with HARQ-ACK for the corresponding PDSCH</w:t>
      </w:r>
    </w:p>
    <w:p w14:paraId="48A324EA"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UE is expected to reset HARQ-ACK state (as DTX or NACK) for a HARQ process ID once ACK is reported for the same HARQ process ID in the previous feedback</w:t>
      </w:r>
    </w:p>
    <w:p w14:paraId="35CC1028"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CBG-based HARQ-ACK or TB-based HARQ-ACK can be configured to be part of the one-shot HARQ feedback for the CCs configured with CBG.</w:t>
      </w:r>
    </w:p>
    <w:p w14:paraId="3A2B0319" w14:textId="44CE215D" w:rsidR="00216776" w:rsidRDefault="00216776" w:rsidP="00581885">
      <w:pPr>
        <w:numPr>
          <w:ilvl w:val="0"/>
          <w:numId w:val="78"/>
        </w:numPr>
        <w:overflowPunct/>
        <w:autoSpaceDE/>
        <w:autoSpaceDN/>
        <w:adjustRightInd/>
        <w:spacing w:after="0"/>
        <w:textAlignment w:val="auto"/>
        <w:rPr>
          <w:lang w:eastAsia="x-none"/>
        </w:rPr>
      </w:pPr>
      <w:r>
        <w:rPr>
          <w:lang w:eastAsia="x-none"/>
        </w:rPr>
        <w:t xml:space="preserve">Note: For any HARQ ID that is scheduled after the last determined PDSCH for which A/N decoding result is reported, the UE does not consider this PDSCH for one-shot HARQ codebook composition  </w:t>
      </w:r>
    </w:p>
    <w:p w14:paraId="1F229F70" w14:textId="77777777" w:rsidR="00216776" w:rsidRDefault="00216776" w:rsidP="00216776">
      <w:pPr>
        <w:rPr>
          <w:lang w:eastAsia="x-none"/>
        </w:rPr>
      </w:pPr>
    </w:p>
    <w:p w14:paraId="0E4B5EDC" w14:textId="77777777" w:rsidR="00216776" w:rsidRDefault="00216776" w:rsidP="00216776">
      <w:pPr>
        <w:rPr>
          <w:lang w:eastAsia="x-none"/>
        </w:rPr>
      </w:pPr>
      <w:r>
        <w:rPr>
          <w:highlight w:val="green"/>
          <w:lang w:eastAsia="x-none"/>
        </w:rPr>
        <w:t>Agreement:</w:t>
      </w:r>
    </w:p>
    <w:p w14:paraId="7C82E939" w14:textId="77777777" w:rsidR="00216776" w:rsidRDefault="00216776" w:rsidP="00216776">
      <w:pPr>
        <w:rPr>
          <w:lang w:eastAsia="x-none"/>
        </w:rPr>
      </w:pPr>
      <w:r>
        <w:rPr>
          <w:bCs/>
          <w:lang w:eastAsia="x-none"/>
        </w:rPr>
        <w:t>For scheduling multiple PUSCHs by a single DCI Format 0_1</w:t>
      </w:r>
      <w:r>
        <w:rPr>
          <w:lang w:eastAsia="x-none"/>
        </w:rPr>
        <w:t>:</w:t>
      </w:r>
    </w:p>
    <w:p w14:paraId="453A1E9A"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The same DCI Format 0_1 can schedule a single PUSCH or multiple PUSCHs</w:t>
      </w:r>
    </w:p>
    <w:p w14:paraId="61B4CD30"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Maximum number of PUSCHs that can be configured in a row of the TDRA table: 8</w:t>
      </w:r>
    </w:p>
    <w:p w14:paraId="7030A312"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The number of NDI bits and RV bits in DCI format 0_1 is determined based on the configured TDRA table</w:t>
      </w:r>
    </w:p>
    <w:p w14:paraId="14ECD451"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1 RV bit per PUSCH in case multiple PUSCHs are scheduled</w:t>
      </w:r>
    </w:p>
    <w:p w14:paraId="5C99D4C2"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2 RV bits for the PUSCH in case only a single PUSCH is scheduled</w:t>
      </w:r>
    </w:p>
    <w:p w14:paraId="1483EC33" w14:textId="77777777" w:rsidR="00216776" w:rsidRDefault="00216776" w:rsidP="00216776">
      <w:pPr>
        <w:rPr>
          <w:lang w:eastAsia="x-none"/>
        </w:rPr>
      </w:pPr>
    </w:p>
    <w:p w14:paraId="24090C36" w14:textId="77777777" w:rsidR="00216776" w:rsidRDefault="00216776" w:rsidP="00216776">
      <w:pPr>
        <w:rPr>
          <w:lang w:eastAsia="x-none"/>
        </w:rPr>
      </w:pPr>
      <w:r>
        <w:rPr>
          <w:highlight w:val="green"/>
          <w:lang w:eastAsia="x-none"/>
        </w:rPr>
        <w:t>Agreement:</w:t>
      </w:r>
    </w:p>
    <w:p w14:paraId="0A26497D" w14:textId="77777777" w:rsidR="00216776" w:rsidRDefault="00216776" w:rsidP="00216776">
      <w:pPr>
        <w:rPr>
          <w:lang w:eastAsia="ja-JP"/>
        </w:rPr>
      </w:pPr>
      <w:r>
        <w:rPr>
          <w:lang w:eastAsia="ja-JP"/>
        </w:rPr>
        <w:t>When a DCI schedules M PUSCHs:</w:t>
      </w:r>
    </w:p>
    <w:p w14:paraId="79DDFA07" w14:textId="77777777" w:rsidR="00216776" w:rsidRDefault="00216776" w:rsidP="00581885">
      <w:pPr>
        <w:numPr>
          <w:ilvl w:val="0"/>
          <w:numId w:val="34"/>
        </w:numPr>
        <w:overflowPunct/>
        <w:autoSpaceDE/>
        <w:autoSpaceDN/>
        <w:adjustRightInd/>
        <w:spacing w:after="0"/>
        <w:textAlignment w:val="auto"/>
        <w:rPr>
          <w:rFonts w:eastAsiaTheme="minorEastAsia"/>
          <w:lang w:eastAsia="x-none"/>
        </w:rPr>
      </w:pPr>
      <w:r>
        <w:rPr>
          <w:lang w:eastAsia="x-none"/>
        </w:rPr>
        <w:t>The PUSCH that carries the aperiodic CSI feedback is:</w:t>
      </w:r>
    </w:p>
    <w:p w14:paraId="53CDD288"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When M &lt;= 2: the (M)-th scheduled PUSCH</w:t>
      </w:r>
    </w:p>
    <w:p w14:paraId="1A128C24"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When M &gt; 2: the (M-1)-th scheduled PUSCH</w:t>
      </w:r>
    </w:p>
    <w:p w14:paraId="549707A9"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The timing relation between A-CSI-RS and UL grant is same as Rel-15 NR.</w:t>
      </w:r>
    </w:p>
    <w:p w14:paraId="410DBC48" w14:textId="77777777" w:rsidR="00216776" w:rsidRDefault="00216776" w:rsidP="00216776">
      <w:pPr>
        <w:rPr>
          <w:lang w:eastAsia="x-none"/>
        </w:rPr>
      </w:pPr>
    </w:p>
    <w:p w14:paraId="46FCE07C" w14:textId="77777777" w:rsidR="00216776" w:rsidRDefault="00216776" w:rsidP="00216776">
      <w:pPr>
        <w:rPr>
          <w:lang w:eastAsia="x-none"/>
        </w:rPr>
      </w:pPr>
      <w:r>
        <w:rPr>
          <w:highlight w:val="green"/>
          <w:lang w:eastAsia="x-none"/>
        </w:rPr>
        <w:t>Agreement:</w:t>
      </w:r>
    </w:p>
    <w:p w14:paraId="6E3CD614" w14:textId="77777777" w:rsidR="00216776" w:rsidRDefault="00216776" w:rsidP="00216776">
      <w:pPr>
        <w:rPr>
          <w:lang w:eastAsia="zh-CN"/>
        </w:rPr>
      </w:pPr>
      <w:r>
        <w:t>When UL DCI 0_1 schedules more than one PUSCH:</w:t>
      </w:r>
    </w:p>
    <w:p w14:paraId="2EED9FB9" w14:textId="77777777" w:rsidR="00216776" w:rsidRDefault="00216776" w:rsidP="00581885">
      <w:pPr>
        <w:numPr>
          <w:ilvl w:val="0"/>
          <w:numId w:val="34"/>
        </w:numPr>
        <w:overflowPunct/>
        <w:autoSpaceDE/>
        <w:autoSpaceDN/>
        <w:adjustRightInd/>
        <w:spacing w:after="0"/>
        <w:ind w:left="360"/>
        <w:textAlignment w:val="auto"/>
        <w:rPr>
          <w:lang w:eastAsia="x-none"/>
        </w:rPr>
      </w:pPr>
      <w:r>
        <w:rPr>
          <w:lang w:eastAsia="x-none"/>
        </w:rPr>
        <w:t>A single MCS is indicated</w:t>
      </w:r>
    </w:p>
    <w:p w14:paraId="6D1549C1" w14:textId="77777777" w:rsidR="00216776" w:rsidRDefault="00216776" w:rsidP="00581885">
      <w:pPr>
        <w:numPr>
          <w:ilvl w:val="1"/>
          <w:numId w:val="34"/>
        </w:numPr>
        <w:overflowPunct/>
        <w:autoSpaceDE/>
        <w:autoSpaceDN/>
        <w:adjustRightInd/>
        <w:spacing w:after="0"/>
        <w:ind w:left="1080"/>
        <w:textAlignment w:val="auto"/>
        <w:rPr>
          <w:lang w:eastAsia="x-none"/>
        </w:rPr>
      </w:pPr>
      <w:r>
        <w:rPr>
          <w:bCs/>
          <w:lang w:eastAsia="x-none"/>
        </w:rPr>
        <w:lastRenderedPageBreak/>
        <w:t xml:space="preserve">For MCS </w:t>
      </w:r>
      <w:r>
        <w:rPr>
          <w:lang w:eastAsia="x-none"/>
        </w:rPr>
        <w:t>row 0-27/28</w:t>
      </w:r>
    </w:p>
    <w:p w14:paraId="64BB713D" w14:textId="77777777" w:rsidR="00216776" w:rsidRDefault="00216776" w:rsidP="00581885">
      <w:pPr>
        <w:numPr>
          <w:ilvl w:val="2"/>
          <w:numId w:val="37"/>
        </w:numPr>
        <w:overflowPunct/>
        <w:autoSpaceDE/>
        <w:autoSpaceDN/>
        <w:adjustRightInd/>
        <w:spacing w:after="0"/>
        <w:ind w:left="1800"/>
        <w:textAlignment w:val="auto"/>
        <w:rPr>
          <w:bCs/>
          <w:lang w:eastAsia="x-none"/>
        </w:rPr>
      </w:pPr>
      <w:r>
        <w:rPr>
          <w:bCs/>
          <w:lang w:eastAsia="x-none"/>
        </w:rPr>
        <w:t>For a PUSCH scheduled for initial transmission: the UE determines the TB size based on the explicitly indicated MCS</w:t>
      </w:r>
    </w:p>
    <w:p w14:paraId="05F42261" w14:textId="77777777" w:rsidR="00216776" w:rsidRDefault="00216776" w:rsidP="00581885">
      <w:pPr>
        <w:numPr>
          <w:ilvl w:val="2"/>
          <w:numId w:val="37"/>
        </w:numPr>
        <w:overflowPunct/>
        <w:autoSpaceDE/>
        <w:autoSpaceDN/>
        <w:adjustRightInd/>
        <w:spacing w:after="0"/>
        <w:ind w:left="1800"/>
        <w:textAlignment w:val="auto"/>
        <w:rPr>
          <w:bCs/>
          <w:lang w:eastAsia="x-none"/>
        </w:rPr>
      </w:pPr>
      <w:r>
        <w:rPr>
          <w:bCs/>
          <w:lang w:eastAsia="x-none"/>
        </w:rPr>
        <w:t xml:space="preserve">For a PUSCH scheduled for re-transmission, </w:t>
      </w:r>
      <w:r>
        <w:rPr>
          <w:bCs/>
          <w:kern w:val="2"/>
        </w:rPr>
        <w:t>the UE determines the TB size based on the explicitly indicated MCS</w:t>
      </w:r>
    </w:p>
    <w:p w14:paraId="01D7A854"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For MCS row 28/29-31</w:t>
      </w:r>
    </w:p>
    <w:p w14:paraId="49613DC3" w14:textId="77777777" w:rsidR="00216776" w:rsidRDefault="00216776" w:rsidP="00581885">
      <w:pPr>
        <w:numPr>
          <w:ilvl w:val="2"/>
          <w:numId w:val="34"/>
        </w:numPr>
        <w:overflowPunct/>
        <w:autoSpaceDE/>
        <w:autoSpaceDN/>
        <w:adjustRightInd/>
        <w:spacing w:after="0"/>
        <w:ind w:left="1800"/>
        <w:textAlignment w:val="auto"/>
        <w:rPr>
          <w:bCs/>
          <w:lang w:eastAsia="x-none"/>
        </w:rPr>
      </w:pPr>
      <w:r>
        <w:rPr>
          <w:bCs/>
          <w:lang w:eastAsia="x-none"/>
        </w:rPr>
        <w:t>The UE refers to the DCI scheduling the initial PUSCH to determine the TB size</w:t>
      </w:r>
    </w:p>
    <w:p w14:paraId="328B31DE"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Note: the modulation order is determined based on the MCS field</w:t>
      </w:r>
    </w:p>
    <w:p w14:paraId="2104DBD4" w14:textId="77777777" w:rsidR="00216776" w:rsidRDefault="00216776" w:rsidP="00216776">
      <w:pPr>
        <w:rPr>
          <w:bCs/>
          <w:lang w:eastAsia="x-none"/>
        </w:rPr>
      </w:pPr>
    </w:p>
    <w:p w14:paraId="5272271C" w14:textId="77777777" w:rsidR="00216776" w:rsidRDefault="00216776" w:rsidP="00216776">
      <w:pPr>
        <w:rPr>
          <w:bCs/>
          <w:lang w:eastAsia="x-none"/>
        </w:rPr>
      </w:pPr>
      <w:r>
        <w:rPr>
          <w:bCs/>
          <w:highlight w:val="green"/>
          <w:lang w:eastAsia="x-none"/>
        </w:rPr>
        <w:t>Agreement:</w:t>
      </w:r>
    </w:p>
    <w:p w14:paraId="005347E0" w14:textId="77777777" w:rsidR="00216776" w:rsidRDefault="00216776" w:rsidP="00216776">
      <w:pPr>
        <w:rPr>
          <w:lang w:eastAsia="zh-CN"/>
        </w:rPr>
      </w:pPr>
      <w:r>
        <w:t>The payload size of DCI format 0_1 is determined based on the largest between the DCI size scheduling one PUSCH and the DCI size scheduling multiple PUSCHs, based on the configured TDRA table.</w:t>
      </w:r>
    </w:p>
    <w:p w14:paraId="15F902AB" w14:textId="77777777" w:rsidR="00216776" w:rsidRDefault="00216776" w:rsidP="00581885">
      <w:pPr>
        <w:pStyle w:val="ListParagraph"/>
        <w:widowControl/>
        <w:numPr>
          <w:ilvl w:val="0"/>
          <w:numId w:val="34"/>
        </w:numPr>
        <w:kinsoku w:val="0"/>
        <w:overflowPunct w:val="0"/>
        <w:adjustRightInd w:val="0"/>
        <w:spacing w:after="60"/>
        <w:ind w:leftChars="0"/>
        <w:contextualSpacing/>
        <w:jc w:val="left"/>
        <w:textAlignment w:val="baseline"/>
      </w:pPr>
      <w:r>
        <w:t>When UL DCI 0_1 schedules more than one PUSCH:</w:t>
      </w:r>
    </w:p>
    <w:p w14:paraId="0CE806A2"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UL-SCH indicator field is not present</w:t>
      </w:r>
    </w:p>
    <w:p w14:paraId="3C5332A6"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CBGTI field is not present</w:t>
      </w:r>
    </w:p>
    <w:p w14:paraId="5ECAE65F" w14:textId="77777777" w:rsidR="00216776" w:rsidRDefault="00216776" w:rsidP="00581885">
      <w:pPr>
        <w:pStyle w:val="ListParagraph"/>
        <w:widowControl/>
        <w:numPr>
          <w:ilvl w:val="0"/>
          <w:numId w:val="34"/>
        </w:numPr>
        <w:kinsoku w:val="0"/>
        <w:overflowPunct w:val="0"/>
        <w:adjustRightInd w:val="0"/>
        <w:spacing w:after="60"/>
        <w:ind w:leftChars="0"/>
        <w:contextualSpacing/>
        <w:jc w:val="left"/>
        <w:textAlignment w:val="baseline"/>
        <w:rPr>
          <w:lang w:eastAsia="zh-CN"/>
        </w:rPr>
      </w:pPr>
      <w:r>
        <w:t>When UL DCI 0_1 schedules a single PUSCH:</w:t>
      </w:r>
    </w:p>
    <w:p w14:paraId="28F4B549"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 xml:space="preserve">UL-SCH indicator field is present </w:t>
      </w:r>
    </w:p>
    <w:p w14:paraId="568F84D4" w14:textId="7CB61673" w:rsidR="00216776" w:rsidRPr="00581885" w:rsidRDefault="00216776" w:rsidP="00581885">
      <w:pPr>
        <w:numPr>
          <w:ilvl w:val="1"/>
          <w:numId w:val="34"/>
        </w:numPr>
        <w:overflowPunct/>
        <w:autoSpaceDE/>
        <w:autoSpaceDN/>
        <w:adjustRightInd/>
        <w:spacing w:after="0"/>
        <w:ind w:left="1080"/>
        <w:textAlignment w:val="auto"/>
        <w:rPr>
          <w:bCs/>
          <w:lang w:eastAsia="x-none"/>
        </w:rPr>
      </w:pPr>
      <w:r>
        <w:rPr>
          <w:bCs/>
          <w:lang w:eastAsia="x-none"/>
        </w:rPr>
        <w:t xml:space="preserve">CBGTI field is present </w:t>
      </w:r>
    </w:p>
    <w:p w14:paraId="5AE78F2F" w14:textId="77777777" w:rsidR="00216776" w:rsidRDefault="00216776" w:rsidP="00216776">
      <w:pPr>
        <w:rPr>
          <w:bCs/>
          <w:lang w:eastAsia="x-none"/>
        </w:rPr>
      </w:pPr>
    </w:p>
    <w:p w14:paraId="006CD392" w14:textId="77777777" w:rsidR="00216776" w:rsidRDefault="00216776" w:rsidP="00216776">
      <w:pPr>
        <w:rPr>
          <w:bCs/>
          <w:lang w:eastAsia="x-none"/>
        </w:rPr>
      </w:pPr>
      <w:r>
        <w:rPr>
          <w:bCs/>
          <w:highlight w:val="green"/>
          <w:lang w:eastAsia="x-none"/>
        </w:rPr>
        <w:t>Agreement:</w:t>
      </w:r>
    </w:p>
    <w:p w14:paraId="69FD452E" w14:textId="77777777" w:rsidR="00216776" w:rsidRDefault="00216776" w:rsidP="00581885">
      <w:pPr>
        <w:numPr>
          <w:ilvl w:val="0"/>
          <w:numId w:val="80"/>
        </w:numPr>
        <w:overflowPunct/>
        <w:autoSpaceDE/>
        <w:autoSpaceDN/>
        <w:adjustRightInd/>
        <w:spacing w:after="0"/>
        <w:textAlignment w:val="auto"/>
        <w:rPr>
          <w:bCs/>
          <w:lang w:eastAsia="x-none"/>
        </w:rPr>
      </w:pPr>
      <w:r>
        <w:rPr>
          <w:lang w:eastAsia="x-none"/>
        </w:rPr>
        <w:t>The TDRA table configuration allows indicating single or multiple continuous PUSCHs in any slot of the multiple scheduled slots</w:t>
      </w:r>
    </w:p>
    <w:p w14:paraId="3453D7F2" w14:textId="77777777" w:rsidR="00216776" w:rsidRDefault="00216776" w:rsidP="00581885">
      <w:pPr>
        <w:numPr>
          <w:ilvl w:val="0"/>
          <w:numId w:val="80"/>
        </w:numPr>
        <w:overflowPunct/>
        <w:autoSpaceDE/>
        <w:autoSpaceDN/>
        <w:adjustRightInd/>
        <w:spacing w:after="0"/>
        <w:textAlignment w:val="auto"/>
        <w:rPr>
          <w:bCs/>
          <w:lang w:eastAsia="x-none"/>
        </w:rPr>
      </w:pPr>
      <w:r>
        <w:rPr>
          <w:bCs/>
          <w:lang w:eastAsia="x-none"/>
        </w:rPr>
        <w:t>For signaling the number of scheduled PUSCHs and TDRA in one DCI format 0_1 scheduling multiple PUSCHs, the TDRA table is extended such that each row indicates multiple PUSCHs (continuous in time-domain)</w:t>
      </w:r>
    </w:p>
    <w:p w14:paraId="0F9022E1"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Each PUSCH has a separate SLIV and mapping type. The number of scheduled PUSCHs is signalled by the number of indicated valid SLIVs in the row of the TDRA table signalled in DCI.</w:t>
      </w:r>
    </w:p>
    <w:p w14:paraId="2796BB8D"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Note: For the fallback DCI, Rel-15 TDRA table is used</w:t>
      </w:r>
    </w:p>
    <w:p w14:paraId="5CA5D155" w14:textId="77777777" w:rsidR="00216776" w:rsidRDefault="00216776" w:rsidP="00216776">
      <w:pPr>
        <w:rPr>
          <w:lang w:eastAsia="x-none"/>
        </w:rPr>
      </w:pPr>
    </w:p>
    <w:p w14:paraId="605CA429" w14:textId="77777777" w:rsidR="00216776" w:rsidRDefault="00216776" w:rsidP="00216776">
      <w:pPr>
        <w:rPr>
          <w:lang w:eastAsia="x-none"/>
        </w:rPr>
      </w:pPr>
      <w:r>
        <w:rPr>
          <w:highlight w:val="green"/>
          <w:lang w:eastAsia="x-none"/>
        </w:rPr>
        <w:t>Agreement:</w:t>
      </w:r>
    </w:p>
    <w:p w14:paraId="5D12A384" w14:textId="77777777" w:rsidR="00216776" w:rsidRDefault="00216776" w:rsidP="00216776">
      <w:pPr>
        <w:rPr>
          <w:lang w:eastAsia="x-none"/>
        </w:rPr>
      </w:pPr>
      <w:r>
        <w:rPr>
          <w:lang w:eastAsia="x-none"/>
        </w:rPr>
        <w:t>The single bit for RV values chooses from RV {0, [2 or 3]}</w:t>
      </w:r>
    </w:p>
    <w:p w14:paraId="2F17EB00" w14:textId="77777777" w:rsidR="00216776" w:rsidRDefault="00216776" w:rsidP="00216776">
      <w:pPr>
        <w:rPr>
          <w:lang w:eastAsia="x-none"/>
        </w:rPr>
      </w:pPr>
    </w:p>
    <w:p w14:paraId="439F35FE" w14:textId="77777777" w:rsidR="00216776" w:rsidRDefault="00216776" w:rsidP="00216776">
      <w:pPr>
        <w:rPr>
          <w:lang w:eastAsia="x-none"/>
        </w:rPr>
      </w:pPr>
      <w:r>
        <w:rPr>
          <w:highlight w:val="green"/>
          <w:lang w:eastAsia="x-none"/>
        </w:rPr>
        <w:t>Agreement:</w:t>
      </w:r>
    </w:p>
    <w:p w14:paraId="4DE726B1" w14:textId="77777777" w:rsidR="00216776" w:rsidRDefault="00216776" w:rsidP="00216776">
      <w:pPr>
        <w:rPr>
          <w:rFonts w:eastAsia="Times New Roman"/>
          <w:bCs/>
          <w:lang w:eastAsia="zh-CN"/>
        </w:rPr>
      </w:pPr>
      <w:r>
        <w:rPr>
          <w:rFonts w:eastAsia="Times New Roman"/>
          <w:bCs/>
        </w:rPr>
        <w:t>If a UE is configured to monitor feedback request for one-shot HARQ-ACK codebook feedback:</w:t>
      </w:r>
    </w:p>
    <w:p w14:paraId="37C430D7" w14:textId="77777777" w:rsidR="00216776" w:rsidRDefault="00216776" w:rsidP="00581885">
      <w:pPr>
        <w:numPr>
          <w:ilvl w:val="0"/>
          <w:numId w:val="78"/>
        </w:numPr>
        <w:overflowPunct/>
        <w:autoSpaceDE/>
        <w:autoSpaceDN/>
        <w:adjustRightInd/>
        <w:spacing w:after="0"/>
        <w:textAlignment w:val="auto"/>
        <w:rPr>
          <w:rFonts w:eastAsiaTheme="minorEastAsia"/>
          <w:lang w:eastAsia="x-none"/>
        </w:rPr>
      </w:pPr>
      <w:r>
        <w:rPr>
          <w:lang w:eastAsia="x-none"/>
        </w:rPr>
        <w:t xml:space="preserve">The feedback can be requested in DL DCI 1_1 with the introduction of 1 bit (present if one-shot HARQ-ACK feedback is configured to the UE) for triggering the feedback </w:t>
      </w:r>
    </w:p>
    <w:p w14:paraId="7C926817"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UE determines the PUCCH for one-shot HARQ-ACK feedback from K1, PRI, TPC</w:t>
      </w:r>
    </w:p>
    <w:p w14:paraId="17B03F35"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FFS: Use of NFI for determining PUCCH</w:t>
      </w:r>
    </w:p>
    <w:p w14:paraId="3B2F9F3E" w14:textId="6083EF1C" w:rsidR="00216776" w:rsidRDefault="00216776" w:rsidP="00581885">
      <w:pPr>
        <w:numPr>
          <w:ilvl w:val="2"/>
          <w:numId w:val="78"/>
        </w:numPr>
        <w:overflowPunct/>
        <w:autoSpaceDE/>
        <w:autoSpaceDN/>
        <w:adjustRightInd/>
        <w:spacing w:after="0"/>
        <w:textAlignment w:val="auto"/>
        <w:rPr>
          <w:lang w:eastAsia="x-none"/>
        </w:rPr>
      </w:pPr>
      <w:r>
        <w:rPr>
          <w:lang w:eastAsia="x-none"/>
        </w:rPr>
        <w:t>Note: as per Rel-15 behaviour, the feedback can be piggybacked on PUSCH</w:t>
      </w:r>
    </w:p>
    <w:p w14:paraId="2CFCEEDB" w14:textId="77777777" w:rsidR="00216776" w:rsidRDefault="00216776" w:rsidP="00216776">
      <w:pPr>
        <w:rPr>
          <w:lang w:eastAsia="x-none"/>
        </w:rPr>
      </w:pPr>
    </w:p>
    <w:p w14:paraId="7E641F85" w14:textId="77777777" w:rsidR="00216776" w:rsidRDefault="00216776" w:rsidP="00216776">
      <w:pPr>
        <w:rPr>
          <w:lang w:eastAsia="x-none"/>
        </w:rPr>
      </w:pPr>
      <w:r>
        <w:rPr>
          <w:highlight w:val="green"/>
          <w:lang w:eastAsia="x-none"/>
        </w:rPr>
        <w:t>Agreement:</w:t>
      </w:r>
    </w:p>
    <w:p w14:paraId="621A3AF5" w14:textId="77777777" w:rsidR="00216776" w:rsidRDefault="00216776" w:rsidP="00216776">
      <w:pPr>
        <w:rPr>
          <w:rFonts w:eastAsia="Times New Roman"/>
          <w:bCs/>
          <w:lang w:eastAsia="zh-CN"/>
        </w:rPr>
      </w:pPr>
      <w:r>
        <w:rPr>
          <w:rFonts w:eastAsia="Times New Roman"/>
          <w:bCs/>
        </w:rPr>
        <w:t xml:space="preserve">If a UE is configured to monitor feedback request for one-shot HARQ-ACK codebook feedback and the feedback is requested in </w:t>
      </w:r>
      <w:r>
        <w:rPr>
          <w:lang w:eastAsia="x-none"/>
        </w:rPr>
        <w:t>DL DCI 1_1</w:t>
      </w:r>
    </w:p>
    <w:p w14:paraId="2354BCC5" w14:textId="77777777" w:rsidR="00216776" w:rsidRDefault="00216776" w:rsidP="00581885">
      <w:pPr>
        <w:numPr>
          <w:ilvl w:val="0"/>
          <w:numId w:val="78"/>
        </w:numPr>
        <w:overflowPunct/>
        <w:autoSpaceDE/>
        <w:autoSpaceDN/>
        <w:adjustRightInd/>
        <w:spacing w:after="0"/>
        <w:textAlignment w:val="auto"/>
        <w:rPr>
          <w:rFonts w:eastAsiaTheme="minorEastAsia"/>
          <w:lang w:eastAsia="x-none"/>
        </w:rPr>
      </w:pPr>
      <w:r>
        <w:rPr>
          <w:lang w:eastAsia="x-none"/>
        </w:rPr>
        <w:t>This DL DCI can either schedule or not schedule a PDSCH</w:t>
      </w:r>
    </w:p>
    <w:p w14:paraId="04DA9D66" w14:textId="77777777" w:rsidR="00216776" w:rsidRDefault="00216776" w:rsidP="00581885">
      <w:pPr>
        <w:numPr>
          <w:ilvl w:val="1"/>
          <w:numId w:val="78"/>
        </w:numPr>
        <w:overflowPunct/>
        <w:autoSpaceDE/>
        <w:autoSpaceDN/>
        <w:adjustRightInd/>
        <w:spacing w:after="0"/>
        <w:textAlignment w:val="auto"/>
        <w:rPr>
          <w:lang w:eastAsia="x-none"/>
        </w:rPr>
      </w:pPr>
      <w:r>
        <w:rPr>
          <w:highlight w:val="darkYellow"/>
          <w:lang w:eastAsia="x-none"/>
        </w:rPr>
        <w:t>Working assumption:</w:t>
      </w:r>
      <w:r>
        <w:rPr>
          <w:lang w:eastAsia="x-none"/>
        </w:rPr>
        <w:t xml:space="preserve"> One value of the frequency domain resource assignment field indicates that this DCI does not schedule a PDSCH</w:t>
      </w:r>
    </w:p>
    <w:p w14:paraId="51D4FEA3"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If the DL DCI does not schedule a PDSCH, the HARQ process ID and NDI fields are ignored by the UE</w:t>
      </w:r>
    </w:p>
    <w:p w14:paraId="73398FF9"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If UE is triggered to report both one-shot and other HARQ-ACK feedback in the same slot, the UE reports only the one-shot feedback.</w:t>
      </w:r>
    </w:p>
    <w:p w14:paraId="02553EB8" w14:textId="77777777" w:rsidR="00216776" w:rsidRDefault="00216776" w:rsidP="00216776">
      <w:pPr>
        <w:rPr>
          <w:lang w:eastAsia="x-none"/>
        </w:rPr>
      </w:pPr>
    </w:p>
    <w:p w14:paraId="1B53C4AE" w14:textId="77777777" w:rsidR="00216776" w:rsidRDefault="00216776" w:rsidP="00216776">
      <w:pPr>
        <w:rPr>
          <w:lang w:eastAsia="x-none"/>
        </w:rPr>
      </w:pPr>
      <w:r>
        <w:rPr>
          <w:highlight w:val="green"/>
          <w:lang w:eastAsia="x-none"/>
        </w:rPr>
        <w:t>Agreement:</w:t>
      </w:r>
    </w:p>
    <w:p w14:paraId="77AD04A7" w14:textId="77777777" w:rsidR="00216776" w:rsidRDefault="00216776" w:rsidP="00581885">
      <w:pPr>
        <w:numPr>
          <w:ilvl w:val="0"/>
          <w:numId w:val="81"/>
        </w:numPr>
        <w:overflowPunct/>
        <w:autoSpaceDE/>
        <w:autoSpaceDN/>
        <w:adjustRightInd/>
        <w:spacing w:after="0"/>
        <w:textAlignment w:val="auto"/>
        <w:rPr>
          <w:lang w:eastAsia="x-none"/>
        </w:rPr>
      </w:pPr>
      <w:r>
        <w:rPr>
          <w:lang w:eastAsia="x-none"/>
        </w:rPr>
        <w:t>In the one-shot codebook, the NDI follows the HARQ-ACK information for each TB</w:t>
      </w:r>
    </w:p>
    <w:p w14:paraId="43986969" w14:textId="77777777" w:rsidR="00216776" w:rsidRDefault="00216776" w:rsidP="00581885">
      <w:pPr>
        <w:numPr>
          <w:ilvl w:val="0"/>
          <w:numId w:val="81"/>
        </w:numPr>
        <w:overflowPunct/>
        <w:autoSpaceDE/>
        <w:autoSpaceDN/>
        <w:adjustRightInd/>
        <w:spacing w:after="0"/>
        <w:textAlignment w:val="auto"/>
        <w:rPr>
          <w:lang w:eastAsia="x-none"/>
        </w:rPr>
      </w:pPr>
      <w:r>
        <w:rPr>
          <w:lang w:eastAsia="x-none"/>
        </w:rPr>
        <w:lastRenderedPageBreak/>
        <w:t>In the one-shot codebook, the ordering of information for HARQ-ACK and NDI is as follows:</w:t>
      </w:r>
    </w:p>
    <w:p w14:paraId="4910CCF7"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CBG index</w:t>
      </w:r>
    </w:p>
    <w:p w14:paraId="2494082F"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TB index</w:t>
      </w:r>
    </w:p>
    <w:p w14:paraId="5E0AAE7E"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HARQ process ID</w:t>
      </w:r>
    </w:p>
    <w:p w14:paraId="5AD4F32F"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Serving cell index</w:t>
      </w:r>
    </w:p>
    <w:p w14:paraId="634C89D7" w14:textId="77777777" w:rsidR="00581885" w:rsidRDefault="00581885" w:rsidP="00216776">
      <w:pPr>
        <w:rPr>
          <w:b/>
          <w:lang w:eastAsia="x-none"/>
        </w:rPr>
      </w:pPr>
    </w:p>
    <w:p w14:paraId="3AB565A0" w14:textId="45943F48" w:rsidR="00216776" w:rsidRDefault="00216776" w:rsidP="00216776">
      <w:pPr>
        <w:rPr>
          <w:lang w:eastAsia="x-none"/>
        </w:rPr>
      </w:pPr>
      <w:r>
        <w:rPr>
          <w:b/>
          <w:lang w:eastAsia="x-none"/>
        </w:rPr>
        <w:t>R1-1913531</w:t>
      </w:r>
      <w:r>
        <w:rPr>
          <w:lang w:eastAsia="x-none"/>
        </w:rPr>
        <w:tab/>
        <w:t>Draft reply to LS on PHR reporting for NR-U</w:t>
      </w:r>
      <w:r>
        <w:rPr>
          <w:lang w:eastAsia="x-none"/>
        </w:rPr>
        <w:tab/>
        <w:t>Lenovo</w:t>
      </w:r>
    </w:p>
    <w:p w14:paraId="5C086C63" w14:textId="77777777" w:rsidR="00216776" w:rsidRDefault="00216776" w:rsidP="00216776">
      <w:pPr>
        <w:rPr>
          <w:lang w:eastAsia="x-none"/>
        </w:rPr>
      </w:pPr>
      <w:r>
        <w:rPr>
          <w:highlight w:val="green"/>
          <w:lang w:eastAsia="x-none"/>
        </w:rPr>
        <w:t>Final LS approved in R1-1913584</w:t>
      </w:r>
    </w:p>
    <w:p w14:paraId="4A32F3D2" w14:textId="77777777" w:rsidR="00216776" w:rsidRDefault="00216776" w:rsidP="00216776">
      <w:pPr>
        <w:rPr>
          <w:lang w:eastAsia="x-none"/>
        </w:rPr>
      </w:pPr>
    </w:p>
    <w:p w14:paraId="1FC0A1AC" w14:textId="77777777" w:rsidR="00216776" w:rsidRDefault="00216776" w:rsidP="00216776">
      <w:pPr>
        <w:rPr>
          <w:lang w:eastAsia="x-none"/>
        </w:rPr>
      </w:pPr>
      <w:r>
        <w:rPr>
          <w:highlight w:val="green"/>
          <w:lang w:eastAsia="x-none"/>
        </w:rPr>
        <w:t>Agreement:</w:t>
      </w:r>
    </w:p>
    <w:p w14:paraId="3C0709EB" w14:textId="77777777" w:rsidR="00216776" w:rsidRDefault="00216776" w:rsidP="00581885">
      <w:pPr>
        <w:numPr>
          <w:ilvl w:val="0"/>
          <w:numId w:val="83"/>
        </w:numPr>
        <w:overflowPunct/>
        <w:autoSpaceDE/>
        <w:autoSpaceDN/>
        <w:adjustRightInd/>
        <w:spacing w:after="0"/>
        <w:textAlignment w:val="auto"/>
        <w:rPr>
          <w:lang w:eastAsia="x-none"/>
        </w:rPr>
      </w:pPr>
      <w:r>
        <w:rPr>
          <w:lang w:eastAsia="x-none"/>
        </w:rPr>
        <w:t>DFI is transmitted using PDCCH scrambled with CS-RNTI</w:t>
      </w:r>
    </w:p>
    <w:p w14:paraId="75144C51" w14:textId="77777777" w:rsidR="00216776" w:rsidRDefault="00216776" w:rsidP="00581885">
      <w:pPr>
        <w:numPr>
          <w:ilvl w:val="0"/>
          <w:numId w:val="84"/>
        </w:numPr>
        <w:overflowPunct/>
        <w:autoSpaceDE/>
        <w:autoSpaceDN/>
        <w:adjustRightInd/>
        <w:spacing w:after="0"/>
        <w:ind w:left="1080"/>
        <w:textAlignment w:val="auto"/>
        <w:rPr>
          <w:lang w:eastAsia="x-none"/>
        </w:rPr>
      </w:pPr>
      <w:r>
        <w:rPr>
          <w:lang w:eastAsia="x-none"/>
        </w:rPr>
        <w:t xml:space="preserve">DFI size is similar to UL DCI size </w:t>
      </w:r>
    </w:p>
    <w:p w14:paraId="26C0B85D" w14:textId="77777777" w:rsidR="00216776" w:rsidRDefault="00216776" w:rsidP="00581885">
      <w:pPr>
        <w:numPr>
          <w:ilvl w:val="0"/>
          <w:numId w:val="85"/>
        </w:numPr>
        <w:overflowPunct/>
        <w:autoSpaceDE/>
        <w:autoSpaceDN/>
        <w:adjustRightInd/>
        <w:spacing w:after="0"/>
        <w:ind w:left="1080"/>
        <w:textAlignment w:val="auto"/>
        <w:rPr>
          <w:lang w:eastAsia="x-none"/>
        </w:rPr>
      </w:pPr>
      <w:r>
        <w:rPr>
          <w:lang w:eastAsia="x-none"/>
        </w:rPr>
        <w:t>Size is aligned with UL grant DCI format 0_1 size</w:t>
      </w:r>
    </w:p>
    <w:p w14:paraId="4A6D81DB" w14:textId="77777777" w:rsidR="00216776" w:rsidRDefault="00216776" w:rsidP="00581885">
      <w:pPr>
        <w:numPr>
          <w:ilvl w:val="0"/>
          <w:numId w:val="85"/>
        </w:numPr>
        <w:overflowPunct/>
        <w:autoSpaceDE/>
        <w:autoSpaceDN/>
        <w:adjustRightInd/>
        <w:spacing w:after="0"/>
        <w:ind w:left="1080"/>
        <w:textAlignment w:val="auto"/>
        <w:rPr>
          <w:lang w:eastAsia="x-none"/>
        </w:rPr>
      </w:pPr>
      <w:r>
        <w:rPr>
          <w:lang w:eastAsia="x-none"/>
        </w:rPr>
        <w:t>To distinguish DCI for activation/deactivation CG transmission and DFI, a 1 bit flag (explicit indication) is used, when type 1 and/or type 2 CG PUSCH is configured</w:t>
      </w:r>
    </w:p>
    <w:p w14:paraId="661B7FA1"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Content of DFI includes</w:t>
      </w:r>
    </w:p>
    <w:p w14:paraId="47FC31DC"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UL/DL flag</w:t>
      </w:r>
    </w:p>
    <w:p w14:paraId="31118DC1"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CIF in the case of cross carrier scheduled is configured</w:t>
      </w:r>
    </w:p>
    <w:p w14:paraId="0977EDDF"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1 bit flag</w:t>
      </w:r>
    </w:p>
    <w:p w14:paraId="58ED45CC"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HARQ Bitmap</w:t>
      </w:r>
    </w:p>
    <w:p w14:paraId="219B8F62"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TPC command – 2 bits</w:t>
      </w:r>
    </w:p>
    <w:p w14:paraId="67D86822"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 xml:space="preserve">For type 1 configured grant, UE assumes DFI is only present when CG is configured. </w:t>
      </w:r>
    </w:p>
    <w:p w14:paraId="741FCFC4"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For type 2 configured grant, UE assumes DFI is only present when CG is configured, and UE is in activated state for configured grant transmissions</w:t>
      </w:r>
    </w:p>
    <w:p w14:paraId="0372963B" w14:textId="77777777" w:rsidR="00216776" w:rsidRDefault="00216776" w:rsidP="00216776">
      <w:pPr>
        <w:rPr>
          <w:lang w:eastAsia="x-none"/>
        </w:rPr>
      </w:pPr>
    </w:p>
    <w:p w14:paraId="5DFA0B01" w14:textId="77777777" w:rsidR="00216776" w:rsidRDefault="00216776" w:rsidP="00216776">
      <w:pPr>
        <w:rPr>
          <w:lang w:eastAsia="x-none"/>
        </w:rPr>
      </w:pPr>
      <w:r>
        <w:rPr>
          <w:highlight w:val="green"/>
          <w:lang w:eastAsia="x-none"/>
        </w:rPr>
        <w:t>Agreement:</w:t>
      </w:r>
    </w:p>
    <w:p w14:paraId="5C8520B2" w14:textId="77777777" w:rsidR="00216776" w:rsidRDefault="00216776" w:rsidP="00216776">
      <w:pPr>
        <w:rPr>
          <w:lang w:eastAsia="x-none"/>
        </w:rPr>
      </w:pPr>
      <w:r>
        <w:rPr>
          <w:lang w:eastAsia="x-none"/>
        </w:rPr>
        <w:t>For UE initiated COT sharing indication</w:t>
      </w:r>
    </w:p>
    <w:p w14:paraId="7A4425C0" w14:textId="77777777" w:rsidR="00216776" w:rsidRDefault="00216776" w:rsidP="00581885">
      <w:pPr>
        <w:numPr>
          <w:ilvl w:val="0"/>
          <w:numId w:val="87"/>
        </w:numPr>
        <w:overflowPunct/>
        <w:autoSpaceDE/>
        <w:autoSpaceDN/>
        <w:adjustRightInd/>
        <w:spacing w:after="0"/>
        <w:textAlignment w:val="auto"/>
        <w:rPr>
          <w:lang w:eastAsia="x-none"/>
        </w:rPr>
      </w:pPr>
      <w:r>
        <w:rPr>
          <w:lang w:eastAsia="x-none"/>
        </w:rPr>
        <w:t xml:space="preserve">When ED threshold is configured </w:t>
      </w:r>
    </w:p>
    <w:p w14:paraId="236935D5" w14:textId="77777777" w:rsidR="00216776" w:rsidRDefault="00216776" w:rsidP="00581885">
      <w:pPr>
        <w:numPr>
          <w:ilvl w:val="1"/>
          <w:numId w:val="87"/>
        </w:numPr>
        <w:overflowPunct/>
        <w:autoSpaceDE/>
        <w:autoSpaceDN/>
        <w:adjustRightInd/>
        <w:spacing w:after="0"/>
        <w:textAlignment w:val="auto"/>
        <w:rPr>
          <w:lang w:eastAsia="x-none"/>
        </w:rPr>
      </w:pPr>
      <w:r>
        <w:rPr>
          <w:lang w:eastAsia="x-none"/>
        </w:rPr>
        <w:t xml:space="preserve">The CAPC value is indicated in CG-UCI. </w:t>
      </w:r>
    </w:p>
    <w:p w14:paraId="1642E241" w14:textId="77777777" w:rsidR="00216776" w:rsidRDefault="00216776" w:rsidP="00216776">
      <w:pPr>
        <w:rPr>
          <w:lang w:eastAsia="x-none"/>
        </w:rPr>
      </w:pPr>
    </w:p>
    <w:p w14:paraId="1EEEA218" w14:textId="77777777" w:rsidR="00216776" w:rsidRDefault="00216776" w:rsidP="00216776">
      <w:pPr>
        <w:rPr>
          <w:lang w:eastAsia="x-none"/>
        </w:rPr>
      </w:pPr>
      <w:r>
        <w:rPr>
          <w:highlight w:val="green"/>
          <w:lang w:eastAsia="x-none"/>
        </w:rPr>
        <w:t>Agreement:</w:t>
      </w:r>
    </w:p>
    <w:p w14:paraId="43CD3B53" w14:textId="77777777" w:rsidR="00216776" w:rsidRDefault="00216776" w:rsidP="00216776">
      <w:pPr>
        <w:rPr>
          <w:lang w:eastAsia="x-none"/>
        </w:rPr>
      </w:pPr>
      <w:r>
        <w:rPr>
          <w:lang w:eastAsia="x-none"/>
        </w:rPr>
        <w:t>RRC configuration can be provided to the UE indicating whether to multiplex CG-UCI and HARQ-ACK</w:t>
      </w:r>
    </w:p>
    <w:p w14:paraId="3369B95E" w14:textId="77777777" w:rsidR="00216776" w:rsidRDefault="00216776" w:rsidP="00581885">
      <w:pPr>
        <w:numPr>
          <w:ilvl w:val="0"/>
          <w:numId w:val="88"/>
        </w:numPr>
        <w:overflowPunct/>
        <w:autoSpaceDE/>
        <w:autoSpaceDN/>
        <w:adjustRightInd/>
        <w:spacing w:after="0"/>
        <w:textAlignment w:val="auto"/>
        <w:rPr>
          <w:lang w:eastAsia="x-none"/>
        </w:rPr>
      </w:pPr>
      <w:r>
        <w:rPr>
          <w:lang w:eastAsia="x-none"/>
        </w:rPr>
        <w:t>When configured for such multiplexing: In the case of PUCCH overlapping with CG-PUSCH(s) within a PUCCH group, the CG-UCI and HARQ-ACK are jointly encoded (CG-UCI is treated as the same type as a HARQ-ACK)</w:t>
      </w:r>
    </w:p>
    <w:p w14:paraId="79F9194C" w14:textId="77777777" w:rsidR="00216776" w:rsidRDefault="00216776" w:rsidP="00581885">
      <w:pPr>
        <w:numPr>
          <w:ilvl w:val="0"/>
          <w:numId w:val="88"/>
        </w:numPr>
        <w:overflowPunct/>
        <w:autoSpaceDE/>
        <w:autoSpaceDN/>
        <w:adjustRightInd/>
        <w:spacing w:after="0"/>
        <w:textAlignment w:val="auto"/>
        <w:rPr>
          <w:lang w:eastAsia="x-none"/>
        </w:rPr>
      </w:pPr>
      <w:r>
        <w:rPr>
          <w:rFonts w:eastAsia="SimSun"/>
        </w:rPr>
        <w:t xml:space="preserve">When not configured for such multiplexing: </w:t>
      </w:r>
      <w:r>
        <w:rPr>
          <w:lang w:eastAsia="x-none"/>
        </w:rPr>
        <w:t>In the case of PUCCH overlapping with CG-PUSCH(s) within a PUCCH group</w:t>
      </w:r>
      <w:r>
        <w:rPr>
          <w:rFonts w:eastAsia="SimSun"/>
        </w:rPr>
        <w:t xml:space="preserve"> and PUCCH carries</w:t>
      </w:r>
      <w:r>
        <w:rPr>
          <w:rFonts w:eastAsia="SimSun"/>
          <w:color w:val="000000"/>
        </w:rPr>
        <w:t xml:space="preserve"> HARQ ACK feedback, configured grant PUSCH is skipped</w:t>
      </w:r>
    </w:p>
    <w:p w14:paraId="644C63C1" w14:textId="77777777" w:rsidR="00216776" w:rsidRDefault="00216776" w:rsidP="00216776">
      <w:pPr>
        <w:rPr>
          <w:lang w:eastAsia="x-none"/>
        </w:rPr>
      </w:pPr>
    </w:p>
    <w:p w14:paraId="619BD9B9" w14:textId="77777777" w:rsidR="00216776" w:rsidRDefault="00216776" w:rsidP="00216776">
      <w:pPr>
        <w:rPr>
          <w:lang w:eastAsia="x-none"/>
        </w:rPr>
      </w:pPr>
      <w:r>
        <w:rPr>
          <w:highlight w:val="green"/>
          <w:lang w:eastAsia="x-none"/>
        </w:rPr>
        <w:t>Agreement:</w:t>
      </w:r>
    </w:p>
    <w:p w14:paraId="32FC7CA7" w14:textId="77777777" w:rsidR="00216776" w:rsidRDefault="00216776" w:rsidP="00216776">
      <w:pPr>
        <w:pStyle w:val="ListParagraph"/>
        <w:adjustRightInd w:val="0"/>
        <w:snapToGrid w:val="0"/>
        <w:spacing w:afterLines="50" w:after="120"/>
        <w:ind w:left="800"/>
        <w:rPr>
          <w:szCs w:val="20"/>
          <w:lang w:eastAsia="zh-CN"/>
        </w:rPr>
      </w:pPr>
      <w:r>
        <w:rPr>
          <w:szCs w:val="20"/>
        </w:rPr>
        <w:t>For configured PUSCHs within a single configuration, length of all PUSCHs is the same.</w:t>
      </w:r>
    </w:p>
    <w:p w14:paraId="1B46E278"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Note: This may not have a specification impact</w:t>
      </w:r>
    </w:p>
    <w:p w14:paraId="6342CB98" w14:textId="77777777" w:rsidR="00216776" w:rsidRDefault="00216776" w:rsidP="00216776">
      <w:pPr>
        <w:pStyle w:val="ListParagraph"/>
        <w:adjustRightInd w:val="0"/>
        <w:snapToGrid w:val="0"/>
        <w:spacing w:afterLines="50" w:after="120"/>
        <w:ind w:left="800"/>
        <w:rPr>
          <w:szCs w:val="20"/>
        </w:rPr>
      </w:pPr>
    </w:p>
    <w:p w14:paraId="14896EF9" w14:textId="77777777" w:rsidR="00216776" w:rsidRPr="00216776" w:rsidRDefault="00216776" w:rsidP="00216776">
      <w:pPr>
        <w:snapToGrid w:val="0"/>
        <w:spacing w:afterLines="50" w:after="120"/>
      </w:pPr>
      <w:r w:rsidRPr="00216776">
        <w:rPr>
          <w:highlight w:val="green"/>
        </w:rPr>
        <w:t>Agreement:</w:t>
      </w:r>
    </w:p>
    <w:p w14:paraId="7772F762" w14:textId="77777777" w:rsidR="00216776" w:rsidRDefault="00A17DFD" w:rsidP="00581885">
      <w:pPr>
        <w:pStyle w:val="ListParagraph"/>
        <w:widowControl/>
        <w:numPr>
          <w:ilvl w:val="0"/>
          <w:numId w:val="89"/>
        </w:numPr>
        <w:adjustRightInd w:val="0"/>
        <w:snapToGrid w:val="0"/>
        <w:spacing w:afterLines="50" w:after="120"/>
        <w:ind w:leftChars="0"/>
        <w:contextualSpacing/>
        <w:rPr>
          <w:szCs w:val="20"/>
        </w:rPr>
      </w:pPr>
      <w:hyperlink r:id="rId19" w:anchor="_Toc21373413" w:history="1">
        <w:r w:rsidR="00216776">
          <w:rPr>
            <w:rStyle w:val="Hyperlink"/>
            <w:szCs w:val="20"/>
          </w:rPr>
          <w:t>The time domain resource assignment in configured grant repeats over the multiple slots within the CG-allocated slots. The same symbol allocation and mapping type is used for the first PUSCH in every slot of the allocated CG-slots.</w:t>
        </w:r>
      </w:hyperlink>
    </w:p>
    <w:p w14:paraId="10895BE5"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The SLIV indicates the information about the first PUSCH in a slot</w:t>
      </w:r>
    </w:p>
    <w:p w14:paraId="00972C3F"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A parameter N indicates how many consecutive PUSCHs are allocated within a slot</w:t>
      </w:r>
    </w:p>
    <w:p w14:paraId="42892E60" w14:textId="77777777" w:rsidR="00216776" w:rsidRDefault="00216776" w:rsidP="00581885">
      <w:pPr>
        <w:pStyle w:val="ListParagraph"/>
        <w:widowControl/>
        <w:numPr>
          <w:ilvl w:val="1"/>
          <w:numId w:val="89"/>
        </w:numPr>
        <w:adjustRightInd w:val="0"/>
        <w:snapToGrid w:val="0"/>
        <w:spacing w:afterLines="50" w:after="120"/>
        <w:ind w:leftChars="0" w:left="2160"/>
        <w:contextualSpacing/>
        <w:rPr>
          <w:szCs w:val="20"/>
        </w:rPr>
      </w:pPr>
      <w:r>
        <w:t>Note: If the parameter has already been introduced in another WI, it can be reused</w:t>
      </w:r>
    </w:p>
    <w:p w14:paraId="23C4E947" w14:textId="77777777" w:rsidR="00216776" w:rsidRDefault="00216776" w:rsidP="00216776">
      <w:pPr>
        <w:pStyle w:val="ListParagraph"/>
        <w:adjustRightInd w:val="0"/>
        <w:snapToGrid w:val="0"/>
        <w:spacing w:afterLines="50" w:after="120"/>
        <w:ind w:left="800"/>
        <w:rPr>
          <w:szCs w:val="20"/>
        </w:rPr>
      </w:pPr>
    </w:p>
    <w:p w14:paraId="543603E9" w14:textId="77777777" w:rsidR="00216776" w:rsidRPr="00216776" w:rsidRDefault="00216776" w:rsidP="00216776">
      <w:pPr>
        <w:snapToGrid w:val="0"/>
        <w:spacing w:afterLines="50" w:after="120"/>
      </w:pPr>
      <w:r w:rsidRPr="00216776">
        <w:rPr>
          <w:highlight w:val="green"/>
        </w:rPr>
        <w:t>Agreement:</w:t>
      </w:r>
    </w:p>
    <w:p w14:paraId="3740E78C" w14:textId="77777777" w:rsidR="00216776" w:rsidRPr="00216776" w:rsidRDefault="00216776" w:rsidP="00216776">
      <w:pPr>
        <w:spacing w:after="200" w:line="276" w:lineRule="auto"/>
        <w:rPr>
          <w:szCs w:val="16"/>
        </w:rPr>
      </w:pPr>
      <w:r>
        <w:lastRenderedPageBreak/>
        <w:t>When the UE is configured with repK &gt; 1, repetition of a TB is mapped within a configuration in the case when an UE is configured with multiple active configurations</w:t>
      </w:r>
    </w:p>
    <w:p w14:paraId="4FFFC0E6" w14:textId="77777777" w:rsidR="00216776" w:rsidRDefault="00216776" w:rsidP="00581885">
      <w:pPr>
        <w:pStyle w:val="ListParagraph"/>
        <w:widowControl/>
        <w:numPr>
          <w:ilvl w:val="0"/>
          <w:numId w:val="90"/>
        </w:numPr>
        <w:adjustRightInd w:val="0"/>
        <w:snapToGrid w:val="0"/>
        <w:spacing w:afterLines="50" w:after="120"/>
        <w:ind w:leftChars="0"/>
        <w:contextualSpacing/>
        <w:rPr>
          <w:szCs w:val="20"/>
        </w:rPr>
      </w:pPr>
      <w:r>
        <w:t>The UE repeats the TB in the earliest consecutive transmission occasion candidates within the same configuration instead of consecutive slots</w:t>
      </w:r>
    </w:p>
    <w:p w14:paraId="219805A2" w14:textId="77777777" w:rsidR="00216776" w:rsidRDefault="00216776" w:rsidP="00581885">
      <w:pPr>
        <w:pStyle w:val="ListParagraph"/>
        <w:widowControl/>
        <w:numPr>
          <w:ilvl w:val="1"/>
          <w:numId w:val="90"/>
        </w:numPr>
        <w:snapToGrid w:val="0"/>
        <w:spacing w:afterLines="50" w:after="120"/>
        <w:ind w:leftChars="0" w:left="2160"/>
        <w:contextualSpacing/>
        <w:rPr>
          <w:szCs w:val="21"/>
        </w:rPr>
      </w:pPr>
      <w:r>
        <w:rPr>
          <w:szCs w:val="21"/>
        </w:rPr>
        <w:t>The UE may drop repetition transmissions that fall into a subsequent configured period.</w:t>
      </w:r>
    </w:p>
    <w:p w14:paraId="582E4ABD" w14:textId="7E54A7AE" w:rsidR="00216776" w:rsidRPr="00216776" w:rsidRDefault="00216776" w:rsidP="00581885">
      <w:pPr>
        <w:pStyle w:val="ListParagraph"/>
        <w:widowControl/>
        <w:numPr>
          <w:ilvl w:val="0"/>
          <w:numId w:val="90"/>
        </w:numPr>
        <w:snapToGrid w:val="0"/>
        <w:spacing w:afterLines="50" w:after="120"/>
        <w:ind w:leftChars="0"/>
        <w:contextualSpacing/>
        <w:rPr>
          <w:szCs w:val="21"/>
        </w:rPr>
      </w:pPr>
      <w:r>
        <w:rPr>
          <w:szCs w:val="21"/>
        </w:rPr>
        <w:t>The UE terminates the repetitions if an explicit feedback indicating ACK in the DFI is received for the HARQ process.</w:t>
      </w:r>
    </w:p>
    <w:p w14:paraId="02F6103A" w14:textId="77777777" w:rsidR="00216776" w:rsidRDefault="00216776" w:rsidP="00216776">
      <w:pPr>
        <w:snapToGrid w:val="0"/>
        <w:spacing w:afterLines="50" w:after="120"/>
        <w:rPr>
          <w:lang w:eastAsia="zh-CN"/>
        </w:rPr>
      </w:pPr>
      <w:r>
        <w:rPr>
          <w:highlight w:val="green"/>
        </w:rPr>
        <w:t>Agreement:</w:t>
      </w:r>
    </w:p>
    <w:p w14:paraId="34D93333" w14:textId="77777777" w:rsidR="00216776" w:rsidRDefault="00216776" w:rsidP="00216776">
      <w:pPr>
        <w:snapToGrid w:val="0"/>
        <w:spacing w:afterLines="50" w:after="120"/>
        <w:rPr>
          <w:rFonts w:cs="Times"/>
        </w:rPr>
      </w:pPr>
      <w:r>
        <w:rPr>
          <w:rFonts w:cs="Times"/>
          <w:color w:val="000000"/>
        </w:rPr>
        <w:t xml:space="preserve">When ED threshold is configured, UCI indication for purpose of COT sharing: </w:t>
      </w:r>
    </w:p>
    <w:p w14:paraId="0B8DF2DD" w14:textId="77777777" w:rsidR="00216776" w:rsidRDefault="00216776" w:rsidP="00581885">
      <w:pPr>
        <w:numPr>
          <w:ilvl w:val="1"/>
          <w:numId w:val="91"/>
        </w:numPr>
        <w:overflowPunct/>
        <w:autoSpaceDE/>
        <w:autoSpaceDN/>
        <w:adjustRightInd/>
        <w:spacing w:after="0"/>
        <w:textAlignment w:val="auto"/>
        <w:rPr>
          <w:rFonts w:cs="Times"/>
          <w:lang w:eastAsia="x-none"/>
        </w:rPr>
      </w:pPr>
      <w:r>
        <w:rPr>
          <w:rFonts w:cs="Times"/>
          <w:lang w:eastAsia="x-none"/>
        </w:rPr>
        <w:t xml:space="preserve">UE provides a row index in a RRC configured table where D, O and CAPC are jointly encoded. </w:t>
      </w:r>
    </w:p>
    <w:p w14:paraId="5FAACFC4"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D: number of slots where DL transmissions can be assumed within UE initiated COT. </w:t>
      </w:r>
    </w:p>
    <w:p w14:paraId="36F176FC"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O: DL offset indicates starting slot of DL transmission indicated in number of slots from the end of the slot where the indicated D&gt;0. </w:t>
      </w:r>
    </w:p>
    <w:p w14:paraId="686E60C9"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one row indicates no COT sharing information. </w:t>
      </w:r>
    </w:p>
    <w:p w14:paraId="6D83E48B" w14:textId="77777777" w:rsidR="00216776" w:rsidRDefault="00216776" w:rsidP="00216776">
      <w:pPr>
        <w:rPr>
          <w:rFonts w:cs="Times"/>
          <w:lang w:eastAsia="x-none"/>
        </w:rPr>
      </w:pPr>
      <w:r>
        <w:rPr>
          <w:rFonts w:cs="Times"/>
          <w:lang w:eastAsia="x-none"/>
        </w:rPr>
        <w:t>When ED threshold is not configured,</w:t>
      </w:r>
    </w:p>
    <w:p w14:paraId="77E3AD6A" w14:textId="77777777" w:rsidR="00216776" w:rsidRDefault="00216776" w:rsidP="00581885">
      <w:pPr>
        <w:pStyle w:val="Proposal0"/>
        <w:numPr>
          <w:ilvl w:val="0"/>
          <w:numId w:val="87"/>
        </w:numPr>
        <w:tabs>
          <w:tab w:val="left" w:pos="420"/>
        </w:tabs>
        <w:overflowPunct/>
        <w:autoSpaceDE/>
        <w:adjustRightInd/>
        <w:spacing w:line="252" w:lineRule="auto"/>
        <w:rPr>
          <w:rFonts w:ascii="Times" w:hAnsi="Times" w:cs="Times"/>
          <w:b w:val="0"/>
          <w:bCs w:val="0"/>
          <w:lang w:eastAsia="x-none"/>
        </w:rPr>
      </w:pPr>
      <w:bookmarkStart w:id="11" w:name="_Toc24027523"/>
      <w:r>
        <w:rPr>
          <w:rFonts w:ascii="Times" w:hAnsi="Times" w:cs="Times"/>
          <w:b w:val="0"/>
          <w:bCs w:val="0"/>
          <w:lang w:eastAsia="x-none"/>
        </w:rPr>
        <w:t>COT sharing indication: 1 bit indicating if slot/symbol  n+X is an applicable slot for UL to DL sharing). X is configured by the gNB as part of RRC configuration.</w:t>
      </w:r>
      <w:bookmarkEnd w:id="11"/>
    </w:p>
    <w:p w14:paraId="7480C4B3" w14:textId="77777777" w:rsidR="00216776" w:rsidRDefault="00216776" w:rsidP="00581885">
      <w:pPr>
        <w:numPr>
          <w:ilvl w:val="1"/>
          <w:numId w:val="87"/>
        </w:numPr>
        <w:overflowPunct/>
        <w:autoSpaceDE/>
        <w:autoSpaceDN/>
        <w:adjustRightInd/>
        <w:spacing w:after="0"/>
        <w:textAlignment w:val="auto"/>
        <w:rPr>
          <w:rFonts w:ascii="Arial" w:hAnsi="Arial" w:cs="Times"/>
          <w:lang w:eastAsia="x-none"/>
        </w:rPr>
      </w:pPr>
      <w:r>
        <w:rPr>
          <w:rFonts w:cs="Times"/>
          <w:lang w:eastAsia="x-none"/>
        </w:rPr>
        <w:t xml:space="preserve">X is number of symbols from the end of the slot where the indication is enabled </w:t>
      </w:r>
    </w:p>
    <w:p w14:paraId="2801CE27" w14:textId="77777777" w:rsidR="00216776" w:rsidRDefault="00216776" w:rsidP="00216776">
      <w:pPr>
        <w:snapToGrid w:val="0"/>
        <w:spacing w:afterLines="50" w:after="120"/>
        <w:rPr>
          <w:highlight w:val="green"/>
        </w:rPr>
      </w:pPr>
    </w:p>
    <w:p w14:paraId="77AB76A7" w14:textId="23C3C24D" w:rsidR="00216776" w:rsidRDefault="00216776" w:rsidP="00216776">
      <w:pPr>
        <w:snapToGrid w:val="0"/>
        <w:spacing w:afterLines="50" w:after="120"/>
      </w:pPr>
      <w:r>
        <w:rPr>
          <w:highlight w:val="green"/>
        </w:rPr>
        <w:t>Agreement:</w:t>
      </w:r>
    </w:p>
    <w:p w14:paraId="07F3E8D8" w14:textId="77777777" w:rsidR="00216776" w:rsidRDefault="00216776" w:rsidP="00216776">
      <w:pPr>
        <w:snapToGrid w:val="0"/>
        <w:spacing w:afterLines="50" w:after="120"/>
      </w:pPr>
      <w:r>
        <w:t>Definition of the minimum duration, D, in the case of slot aggregation/CG repetition</w:t>
      </w:r>
    </w:p>
    <w:p w14:paraId="333869D5" w14:textId="77777777" w:rsidR="00216776" w:rsidRDefault="00216776" w:rsidP="00581885">
      <w:pPr>
        <w:pStyle w:val="ListParagraph"/>
        <w:widowControl/>
        <w:numPr>
          <w:ilvl w:val="0"/>
          <w:numId w:val="92"/>
        </w:numPr>
        <w:spacing w:after="200" w:line="276" w:lineRule="auto"/>
        <w:ind w:leftChars="0"/>
        <w:contextualSpacing/>
      </w:pPr>
      <w:r>
        <w:t xml:space="preserve">For the case of CG repetitions, the minimum duration D is calculated from the ending symbol of each PUSCH of the K repetitions to the starting symbol of the DFI carrying HARQ-ACK for the associated HARQ process ID </w:t>
      </w:r>
    </w:p>
    <w:p w14:paraId="1640CF2C" w14:textId="77777777" w:rsidR="00216776" w:rsidRDefault="00216776" w:rsidP="00581885">
      <w:pPr>
        <w:pStyle w:val="ListParagraph"/>
        <w:widowControl/>
        <w:numPr>
          <w:ilvl w:val="0"/>
          <w:numId w:val="92"/>
        </w:numPr>
        <w:spacing w:after="200" w:line="276" w:lineRule="auto"/>
        <w:ind w:leftChars="0"/>
        <w:contextualSpacing/>
      </w:pPr>
      <w:r>
        <w:t>For the case of slot aggregation for scheduled UL transmission, the minimum duration, D, refers to the time between ending symbol of the PUSCH in the first slot of aggregated slots to the starting symbol of the DFI carrying HARQ-ACK for the associated HARQ process ID</w:t>
      </w:r>
    </w:p>
    <w:p w14:paraId="4F5886B4" w14:textId="77777777" w:rsidR="00216776" w:rsidRDefault="00216776" w:rsidP="00581885">
      <w:pPr>
        <w:pStyle w:val="ListParagraph"/>
        <w:widowControl/>
        <w:numPr>
          <w:ilvl w:val="1"/>
          <w:numId w:val="92"/>
        </w:numPr>
        <w:spacing w:after="200" w:line="276" w:lineRule="auto"/>
        <w:ind w:leftChars="0"/>
        <w:contextualSpacing/>
      </w:pPr>
      <w:r>
        <w:t>For ACK, the minimum duration, D, from the ending symbol of the first PUSCH of the TB repetitions to the starting symbol of the DFI</w:t>
      </w:r>
    </w:p>
    <w:p w14:paraId="12347851" w14:textId="77777777" w:rsidR="00216776" w:rsidRDefault="00216776" w:rsidP="00581885">
      <w:pPr>
        <w:pStyle w:val="ListParagraph"/>
        <w:widowControl/>
        <w:numPr>
          <w:ilvl w:val="1"/>
          <w:numId w:val="92"/>
        </w:numPr>
        <w:spacing w:after="200" w:line="276" w:lineRule="auto"/>
        <w:ind w:leftChars="0"/>
        <w:contextualSpacing/>
      </w:pPr>
      <w:r>
        <w:t>For NACK, the minimum duration, D, from the ending symbol of the last available PUSCH of the TB repetitions to the starting symbol of the DFI</w:t>
      </w:r>
    </w:p>
    <w:p w14:paraId="73E24B21" w14:textId="77777777" w:rsidR="00216776" w:rsidRDefault="00216776" w:rsidP="00216776">
      <w:pPr>
        <w:rPr>
          <w:lang w:eastAsia="x-none"/>
        </w:rPr>
      </w:pPr>
      <w:r>
        <w:rPr>
          <w:highlight w:val="green"/>
          <w:lang w:eastAsia="x-none"/>
        </w:rPr>
        <w:t>Agreement:</w:t>
      </w:r>
    </w:p>
    <w:p w14:paraId="4B6920EE" w14:textId="77777777" w:rsidR="00216776" w:rsidRDefault="00216776" w:rsidP="00216776">
      <w:pPr>
        <w:spacing w:after="160" w:line="254" w:lineRule="auto"/>
        <w:contextualSpacing/>
        <w:jc w:val="both"/>
        <w:rPr>
          <w:rFonts w:eastAsia="Malgun Gothic"/>
          <w:lang w:eastAsia="zh-CN"/>
        </w:rPr>
      </w:pPr>
      <w:r>
        <w:rPr>
          <w:rFonts w:eastAsia="Malgun Gothic"/>
        </w:rPr>
        <w:t xml:space="preserve">UE determines the number of RB sets </w:t>
      </w:r>
      <w:r>
        <w:t xml:space="preserve">(corresponding to LBT bandwidths) </w:t>
      </w:r>
      <w:r>
        <w:rPr>
          <w:rFonts w:eastAsia="Malgun Gothic"/>
        </w:rPr>
        <w:t>and the available PRBs in each RB set, both for DL and UL, based on,</w:t>
      </w:r>
    </w:p>
    <w:p w14:paraId="1B2132B0"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 xml:space="preserve">If configured, the RRC parameters </w:t>
      </w:r>
      <w:r>
        <w:rPr>
          <w:rFonts w:cs="Times"/>
          <w:i/>
        </w:rPr>
        <w:t>intraCellGuardBandDL-r16</w:t>
      </w:r>
      <w:r>
        <w:rPr>
          <w:rFonts w:cs="Times"/>
        </w:rPr>
        <w:t xml:space="preserve"> and </w:t>
      </w:r>
      <w:r>
        <w:rPr>
          <w:rFonts w:cs="Times"/>
          <w:i/>
        </w:rPr>
        <w:t xml:space="preserve">intraCellGuardBandUL-r16 </w:t>
      </w:r>
      <w:r>
        <w:rPr>
          <w:rFonts w:cs="Times"/>
        </w:rPr>
        <w:t>(if UL is configured)</w:t>
      </w:r>
      <w:r>
        <w:rPr>
          <w:rFonts w:cs="Times"/>
          <w:i/>
        </w:rPr>
        <w:t xml:space="preserve"> </w:t>
      </w:r>
      <w:r>
        <w:rPr>
          <w:rFonts w:eastAsia="Malgun Gothic"/>
          <w:lang w:eastAsia="ko-KR"/>
        </w:rPr>
        <w:t>configure the lists of intra-carrier guard-bands per cell, e.g.,</w:t>
      </w:r>
    </w:p>
    <w:p w14:paraId="63A256D0"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rPr>
          <w:rFonts w:cs="Times"/>
        </w:rPr>
        <w:t xml:space="preserve">If </w:t>
      </w:r>
      <w:r>
        <w:rPr>
          <w:rFonts w:cs="Times"/>
          <w:i/>
        </w:rPr>
        <w:t>intraCellGuardBandDL-r16</w:t>
      </w:r>
      <w:r>
        <w:rPr>
          <w:rFonts w:cs="Times"/>
        </w:rPr>
        <w:t xml:space="preserve"> or </w:t>
      </w:r>
      <w:r>
        <w:rPr>
          <w:rFonts w:cs="Times"/>
          <w:i/>
        </w:rPr>
        <w:t xml:space="preserve">intraCellGuardBandUL-r16 </w:t>
      </w:r>
      <w:r>
        <w:rPr>
          <w:rFonts w:cs="Times"/>
        </w:rPr>
        <w:t>are</w:t>
      </w:r>
      <w:r>
        <w:rPr>
          <w:rFonts w:eastAsia="Malgun Gothic"/>
          <w:lang w:eastAsia="ko-KR"/>
        </w:rPr>
        <w:t xml:space="preserve"> given as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xml:space="preserve">} where </w:t>
      </w:r>
      <w:r>
        <w:rPr>
          <w:rFonts w:eastAsia="Malgun Gothic"/>
          <w:i/>
          <w:lang w:eastAsia="ko-KR"/>
        </w:rPr>
        <w:t>GB</w:t>
      </w:r>
      <w:r>
        <w:rPr>
          <w:rFonts w:eastAsia="Malgun Gothic"/>
          <w:lang w:eastAsia="ko-KR"/>
        </w:rPr>
        <w:t xml:space="preserve"> is given by CRB index, the UE determines</w:t>
      </w:r>
    </w:p>
    <w:p w14:paraId="65E95156"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The number of RB sets for a cell: N</w:t>
      </w:r>
    </w:p>
    <w:p w14:paraId="42E24009"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The available PRBs in each RB set: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-1] for RB set #1,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xml:space="preserve">+1,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2</m:t>
            </m:r>
          </m:sub>
          <m:sup>
            <m:r>
              <w:rPr>
                <w:rFonts w:ascii="Cambria Math" w:eastAsia="Malgun Gothic" w:hAnsi="Cambria Math"/>
                <w:lang w:eastAsia="ko-KR"/>
              </w:rPr>
              <m:t>low</m:t>
            </m:r>
          </m:sup>
        </m:sSubSup>
      </m:oMath>
      <w:r>
        <w:rPr>
          <w:rFonts w:eastAsia="Malgun Gothic"/>
          <w:lang w:eastAsia="ko-KR"/>
        </w:rPr>
        <w:t>-1] for RB set #2,…,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xml:space="preserve">+1,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Pr>
          <w:rFonts w:eastAsia="Malgun Gothic"/>
          <w:lang w:eastAsia="ko-KR"/>
        </w:rPr>
        <w:t xml:space="preserve">] for RB set#N, where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Pr>
          <w:rFonts w:eastAsia="Malgun Gothic"/>
          <w:lang w:eastAsia="ko-KR"/>
        </w:rPr>
        <w:t xml:space="preserve"> and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Pr>
          <w:rFonts w:eastAsia="Malgun Gothic"/>
          <w:lang w:eastAsia="ko-KR"/>
        </w:rPr>
        <w:t xml:space="preserve"> corresponds to starting and ending RB index of cell, respectively.</w:t>
      </w:r>
    </w:p>
    <w:p w14:paraId="7CBF7368"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Note: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may be provided separately for DL and UL</w:t>
      </w:r>
    </w:p>
    <w:p w14:paraId="57BB4A53"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If </w:t>
      </w:r>
      <w:r>
        <w:rPr>
          <w:rFonts w:cs="Times"/>
          <w:i/>
        </w:rPr>
        <w:t>intraCellGuardBandDL-r16</w:t>
      </w:r>
      <w:r>
        <w:t xml:space="preserve"> is not configured, then </w:t>
      </w:r>
      <w:r>
        <w:rPr>
          <w:rFonts w:eastAsia="Malgun Gothic"/>
          <w:lang w:eastAsia="ko-KR"/>
        </w:rPr>
        <w:t>{</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is derived from the RAN4 specifications</w:t>
      </w:r>
    </w:p>
    <w:p w14:paraId="471F4192"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t>Note: This supersedes a previous agreement</w:t>
      </w:r>
    </w:p>
    <w:p w14:paraId="15235BB4"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If </w:t>
      </w:r>
      <w:r>
        <w:rPr>
          <w:rFonts w:cs="Times"/>
          <w:i/>
        </w:rPr>
        <w:t>intraCellGuardBandUL-r16</w:t>
      </w:r>
      <w:r>
        <w:t xml:space="preserve"> is not configured, then </w:t>
      </w:r>
      <w:r>
        <w:rPr>
          <w:rFonts w:eastAsia="Malgun Gothic"/>
          <w:lang w:eastAsia="ko-KR"/>
        </w:rPr>
        <w:t>{</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is derived from the RAN4 specifications</w:t>
      </w:r>
    </w:p>
    <w:p w14:paraId="0881BDD1"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t>Note: This supersedes a previous agreement</w:t>
      </w:r>
    </w:p>
    <w:p w14:paraId="745BC1F4"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Note: This addresses the FFS </w:t>
      </w:r>
      <w:r>
        <w:rPr>
          <w:lang w:eastAsia="ko-KR"/>
        </w:rPr>
        <w:t>in sections 5.1.2.2 and 6.1.2.2</w:t>
      </w:r>
      <w:r>
        <w:t xml:space="preserve"> in 38.214.</w:t>
      </w:r>
    </w:p>
    <w:p w14:paraId="7F2CB555" w14:textId="77777777" w:rsidR="00216776" w:rsidRDefault="00216776" w:rsidP="00216776">
      <w:pPr>
        <w:rPr>
          <w:rFonts w:ascii="Arial" w:eastAsiaTheme="minorEastAsia" w:hAnsi="Arial"/>
          <w:lang w:eastAsia="x-none"/>
        </w:rPr>
      </w:pPr>
    </w:p>
    <w:p w14:paraId="71357C48" w14:textId="77777777" w:rsidR="00216776" w:rsidRDefault="00216776" w:rsidP="00216776">
      <w:pPr>
        <w:rPr>
          <w:lang w:eastAsia="x-none"/>
        </w:rPr>
      </w:pPr>
    </w:p>
    <w:p w14:paraId="2BEDC07B" w14:textId="77777777" w:rsidR="00216776" w:rsidRDefault="00216776" w:rsidP="00216776">
      <w:pPr>
        <w:rPr>
          <w:lang w:eastAsia="x-none"/>
        </w:rPr>
      </w:pPr>
      <w:r>
        <w:rPr>
          <w:highlight w:val="green"/>
          <w:lang w:eastAsia="x-none"/>
        </w:rPr>
        <w:t>Agreement:</w:t>
      </w:r>
    </w:p>
    <w:p w14:paraId="5AFDFEEE" w14:textId="77777777" w:rsidR="00216776" w:rsidRDefault="00216776" w:rsidP="00216776">
      <w:pPr>
        <w:jc w:val="both"/>
        <w:rPr>
          <w:rFonts w:cs="Times"/>
          <w:lang w:eastAsia="zh-CN"/>
        </w:rPr>
      </w:pPr>
      <w:r>
        <w:rPr>
          <w:rFonts w:eastAsia="Malgun Gothic"/>
          <w:lang w:eastAsia="ko-KR"/>
        </w:rPr>
        <w:t xml:space="preserve">For the frequency domain resource allocation that is provided with </w:t>
      </w:r>
      <w:r>
        <w:rPr>
          <w:rFonts w:cs="Times"/>
          <w:i/>
        </w:rPr>
        <w:t>frequencyDomainResources</w:t>
      </w:r>
      <w:r>
        <w:rPr>
          <w:rFonts w:cs="Times"/>
        </w:rPr>
        <w:t xml:space="preserve"> in CORESET configuration,</w:t>
      </w:r>
    </w:p>
    <w:p w14:paraId="5D29DEE7"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cs="Arial"/>
          <w:szCs w:val="20"/>
          <w:lang w:eastAsia="ko-KR"/>
        </w:rPr>
      </w:pPr>
      <w:r>
        <w:rPr>
          <w:rFonts w:ascii="Times New Roman" w:eastAsia="Malgun Gothic" w:hAnsi="Times New Roman"/>
          <w:szCs w:val="20"/>
          <w:lang w:eastAsia="ko-KR"/>
        </w:rPr>
        <w:t xml:space="preserve">Introduce a new RRC parameter </w:t>
      </w:r>
      <w:r>
        <w:rPr>
          <w:rFonts w:ascii="Times New Roman" w:eastAsia="Malgun Gothic" w:hAnsi="Times New Roman"/>
          <w:i/>
          <w:szCs w:val="20"/>
          <w:lang w:eastAsia="ko-KR"/>
        </w:rPr>
        <w:t>rb-Offset</w:t>
      </w:r>
      <w:r>
        <w:rPr>
          <w:rFonts w:ascii="Times New Roman" w:eastAsia="Malgun Gothic" w:hAnsi="Times New Roman"/>
          <w:szCs w:val="20"/>
          <w:lang w:eastAsia="ko-KR"/>
        </w:rPr>
        <w:t xml:space="preserve"> (with the value range of 0,1,…,5) in </w:t>
      </w:r>
      <w:r>
        <w:rPr>
          <w:rFonts w:ascii="Times New Roman" w:eastAsia="Malgun Gothic" w:hAnsi="Times New Roman"/>
          <w:i/>
          <w:szCs w:val="20"/>
          <w:lang w:eastAsia="ko-KR"/>
        </w:rPr>
        <w:t xml:space="preserve">ControlResoureSet </w:t>
      </w:r>
      <w:r>
        <w:rPr>
          <w:rFonts w:ascii="Times New Roman" w:eastAsia="Malgun Gothic" w:hAnsi="Times New Roman"/>
          <w:szCs w:val="20"/>
          <w:lang w:eastAsia="ko-KR"/>
        </w:rPr>
        <w:t>IE.</w:t>
      </w:r>
    </w:p>
    <w:p w14:paraId="2A593A15" w14:textId="77777777" w:rsidR="00216776" w:rsidRDefault="00216776" w:rsidP="00581885">
      <w:pPr>
        <w:pStyle w:val="ListParagraph"/>
        <w:widowControl/>
        <w:numPr>
          <w:ilvl w:val="1"/>
          <w:numId w:val="93"/>
        </w:numPr>
        <w:spacing w:after="160" w:line="254" w:lineRule="auto"/>
        <w:ind w:leftChars="0" w:left="144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If </w:t>
      </w:r>
      <w:r>
        <w:rPr>
          <w:rFonts w:ascii="Times New Roman" w:eastAsia="Malgun Gothic" w:hAnsi="Times New Roman"/>
          <w:i/>
          <w:szCs w:val="20"/>
          <w:lang w:eastAsia="ko-KR"/>
        </w:rPr>
        <w:t>rb-Offset</w:t>
      </w:r>
      <w:r>
        <w:rPr>
          <w:rFonts w:ascii="Times New Roman" w:eastAsia="Malgun Gothic" w:hAnsi="Times New Roman"/>
          <w:szCs w:val="20"/>
          <w:lang w:eastAsia="ko-KR"/>
        </w:rPr>
        <w:t xml:space="preserve"> is not configured, </w:t>
      </w:r>
      <w:r>
        <w:rPr>
          <w:rFonts w:ascii="Times New Roman" w:eastAsia="Malgun Gothic" w:hAnsi="Times New Roman"/>
          <w:i/>
          <w:szCs w:val="20"/>
          <w:lang w:eastAsia="ko-KR"/>
        </w:rPr>
        <w:t>rb-Offset</w:t>
      </w:r>
      <w:r>
        <w:rPr>
          <w:rFonts w:ascii="Times New Roman" w:eastAsia="Malgun Gothic" w:hAnsi="Times New Roman"/>
          <w:szCs w:val="20"/>
          <w:lang w:eastAsia="ko-KR"/>
        </w:rPr>
        <w:t xml:space="preserve"> is 0</w:t>
      </w:r>
    </w:p>
    <w:p w14:paraId="3C15FC44"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The bits of the 45-bit bitmap </w:t>
      </w:r>
      <w:r>
        <w:rPr>
          <w:rFonts w:cs="Times"/>
          <w:i/>
          <w:szCs w:val="20"/>
        </w:rPr>
        <w:t>frequencyDomainResources</w:t>
      </w:r>
      <w:r>
        <w:rPr>
          <w:rFonts w:cs="Times"/>
          <w:szCs w:val="20"/>
        </w:rPr>
        <w:t xml:space="preserve"> </w:t>
      </w:r>
      <w:r>
        <w:rPr>
          <w:rFonts w:ascii="Times New Roman" w:eastAsia="Malgun Gothic" w:hAnsi="Times New Roman"/>
          <w:szCs w:val="20"/>
          <w:lang w:eastAsia="ko-KR"/>
        </w:rPr>
        <w:t>have a one-to-one mapping with non-overlapping groups of 6 consecutive PRBs, in ascending order of the PRB index in the BWP with the starting PRB position as {the first PRB index in the BWP +</w:t>
      </w:r>
      <w:r>
        <w:rPr>
          <w:rFonts w:ascii="Times New Roman" w:eastAsia="Malgun Gothic" w:hAnsi="Times New Roman"/>
          <w:i/>
          <w:szCs w:val="20"/>
          <w:lang w:eastAsia="ko-KR"/>
        </w:rPr>
        <w:t xml:space="preserve"> rb-Offset</w:t>
      </w:r>
      <w:r>
        <w:rPr>
          <w:rFonts w:ascii="Times New Roman" w:eastAsia="Malgun Gothic" w:hAnsi="Times New Roman"/>
          <w:szCs w:val="20"/>
          <w:lang w:eastAsia="ko-KR"/>
        </w:rPr>
        <w:t>} for a CORESET.</w:t>
      </w:r>
    </w:p>
    <w:p w14:paraId="327B7EDE"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FFS: For multi-cluster CORESET configuration, </w:t>
      </w:r>
      <w:r>
        <w:rPr>
          <w:rFonts w:ascii="Times New Roman" w:eastAsia="Malgun Gothic" w:hAnsi="Times New Roman"/>
          <w:i/>
          <w:szCs w:val="20"/>
          <w:lang w:eastAsia="ko-KR"/>
        </w:rPr>
        <w:t>rb-Offset</w:t>
      </w:r>
      <w:r>
        <w:rPr>
          <w:rFonts w:ascii="Times New Roman" w:eastAsia="Malgun Gothic" w:hAnsi="Times New Roman"/>
          <w:szCs w:val="20"/>
          <w:lang w:eastAsia="ko-KR"/>
        </w:rPr>
        <w:t xml:space="preserve"> also applies to the RB offset between the starting PRB index of the first 6 PRB group and the first PRB index in each RB set. Full 6 PRB groups are counted till the end of the RB set. The bits in </w:t>
      </w:r>
      <w:r>
        <w:rPr>
          <w:rFonts w:cs="Times"/>
          <w:i/>
          <w:szCs w:val="20"/>
        </w:rPr>
        <w:t xml:space="preserve">frequencyDomainResources </w:t>
      </w:r>
      <w:r>
        <w:rPr>
          <w:rFonts w:cs="Times"/>
          <w:szCs w:val="20"/>
        </w:rPr>
        <w:t>sequentially maps to the 6 RB groups in all RB sets in the BWP.</w:t>
      </w:r>
    </w:p>
    <w:p w14:paraId="46BECD09"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Note: Cluster above implies a group of resource blocks that are not contiguous in frequency</w:t>
      </w:r>
    </w:p>
    <w:p w14:paraId="20CCA990" w14:textId="77777777" w:rsidR="00216776" w:rsidRDefault="00216776" w:rsidP="00216776">
      <w:pPr>
        <w:pStyle w:val="ListParagraph"/>
        <w:spacing w:after="160" w:line="254" w:lineRule="auto"/>
        <w:ind w:left="800"/>
        <w:rPr>
          <w:rFonts w:ascii="Times New Roman" w:eastAsia="Malgun Gothic" w:hAnsi="Times New Roman"/>
          <w:szCs w:val="20"/>
          <w:lang w:eastAsia="ko-KR"/>
        </w:rPr>
      </w:pPr>
    </w:p>
    <w:p w14:paraId="6691C43D" w14:textId="77777777" w:rsidR="00216776" w:rsidRDefault="00216776" w:rsidP="00216776">
      <w:pPr>
        <w:pStyle w:val="ListParagraph"/>
        <w:spacing w:after="160" w:line="254" w:lineRule="auto"/>
        <w:ind w:left="800"/>
        <w:rPr>
          <w:rFonts w:ascii="Times New Roman" w:eastAsia="Malgun Gothic" w:hAnsi="Times New Roman"/>
          <w:szCs w:val="20"/>
          <w:u w:val="single"/>
          <w:lang w:eastAsia="ko-KR"/>
        </w:rPr>
      </w:pPr>
      <w:r>
        <w:rPr>
          <w:rFonts w:ascii="Times New Roman" w:eastAsia="Malgun Gothic" w:hAnsi="Times New Roman"/>
          <w:szCs w:val="20"/>
          <w:u w:val="single"/>
          <w:lang w:eastAsia="ko-KR"/>
        </w:rPr>
        <w:t>Conclusion:</w:t>
      </w:r>
    </w:p>
    <w:p w14:paraId="01224A94" w14:textId="77777777" w:rsidR="00216776" w:rsidRDefault="00216776" w:rsidP="00216776">
      <w:pPr>
        <w:pStyle w:val="ListParagraph"/>
        <w:spacing w:after="160" w:line="254" w:lineRule="auto"/>
        <w:ind w:left="800"/>
        <w:rPr>
          <w:rFonts w:ascii="Times New Roman" w:eastAsia="Malgun Gothic" w:hAnsi="Times New Roman"/>
          <w:szCs w:val="20"/>
          <w:lang w:eastAsia="ko-KR"/>
        </w:rPr>
      </w:pPr>
      <w:r>
        <w:rPr>
          <w:rFonts w:ascii="Times New Roman" w:eastAsia="Malgun Gothic" w:hAnsi="Times New Roman"/>
          <w:szCs w:val="20"/>
          <w:lang w:eastAsia="ko-KR"/>
        </w:rPr>
        <w:t>For a legacy CORESET configuration, the UE can expect to process PDCCH as per Rel-15 behaviour</w:t>
      </w:r>
    </w:p>
    <w:p w14:paraId="1B93D141" w14:textId="77777777" w:rsidR="00216776" w:rsidRDefault="00216776" w:rsidP="00216776">
      <w:pPr>
        <w:rPr>
          <w:rFonts w:ascii="Arial" w:eastAsiaTheme="minorEastAsia" w:hAnsi="Arial"/>
          <w:szCs w:val="16"/>
          <w:lang w:eastAsia="x-none"/>
        </w:rPr>
      </w:pPr>
      <w:r>
        <w:rPr>
          <w:highlight w:val="green"/>
          <w:lang w:eastAsia="x-none"/>
        </w:rPr>
        <w:t>Agreement:</w:t>
      </w:r>
    </w:p>
    <w:p w14:paraId="10CF7B04" w14:textId="77777777" w:rsidR="00216776" w:rsidRDefault="00216776" w:rsidP="00216776">
      <w:pPr>
        <w:spacing w:after="160" w:line="254" w:lineRule="auto"/>
        <w:contextualSpacing/>
        <w:jc w:val="both"/>
        <w:rPr>
          <w:lang w:eastAsia="x-none"/>
        </w:rPr>
      </w:pPr>
      <w:r>
        <w:rPr>
          <w:lang w:eastAsia="x-none"/>
        </w:rPr>
        <w:t>For a search space set configuration with multiple monitoring locations in the frequency domain,</w:t>
      </w:r>
    </w:p>
    <w:p w14:paraId="02AF039D" w14:textId="77777777" w:rsidR="00216776" w:rsidRDefault="00216776" w:rsidP="00581885">
      <w:pPr>
        <w:numPr>
          <w:ilvl w:val="0"/>
          <w:numId w:val="94"/>
        </w:numPr>
        <w:overflowPunct/>
        <w:autoSpaceDE/>
        <w:autoSpaceDN/>
        <w:adjustRightInd/>
        <w:spacing w:after="160" w:line="254" w:lineRule="auto"/>
        <w:contextualSpacing/>
        <w:jc w:val="both"/>
        <w:textAlignment w:val="auto"/>
        <w:rPr>
          <w:rFonts w:eastAsia="Malgun Gothic"/>
          <w:lang w:eastAsia="ko-KR"/>
        </w:rPr>
      </w:pPr>
      <w:r>
        <w:rPr>
          <w:rFonts w:eastAsia="Malgun Gothic"/>
          <w:lang w:eastAsia="ko-KR"/>
        </w:rPr>
        <w:t xml:space="preserve">Within the </w:t>
      </w:r>
      <w:r>
        <w:rPr>
          <w:rFonts w:eastAsia="Malgun Gothic"/>
          <w:i/>
          <w:lang w:eastAsia="ko-KR"/>
        </w:rPr>
        <w:t>SearchSpace</w:t>
      </w:r>
      <w:r>
        <w:rPr>
          <w:rFonts w:eastAsia="Malgun Gothic"/>
          <w:lang w:eastAsia="ko-KR"/>
        </w:rPr>
        <w:t xml:space="preserve"> IE, the agreed RRC parameter </w:t>
      </w:r>
      <w:r>
        <w:rPr>
          <w:rFonts w:eastAsia="Malgun Gothic"/>
          <w:i/>
          <w:lang w:eastAsia="ko-KR"/>
        </w:rPr>
        <w:t>freqMonitorLocations-r16</w:t>
      </w:r>
      <w:r>
        <w:rPr>
          <w:rFonts w:eastAsia="Malgun Gothic"/>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eastAsia="Malgun Gothic"/>
          <w:i/>
          <w:lang w:eastAsia="ko-KR"/>
        </w:rPr>
        <w:t>rb-Offset</w:t>
      </w:r>
      <w:r>
        <w:rPr>
          <w:rFonts w:eastAsia="Malgun Gothic"/>
          <w:lang w:eastAsia="ko-KR"/>
        </w:rPr>
        <w:t xml:space="preserve"> provided by the associated CORESET configuration}.</w:t>
      </w:r>
    </w:p>
    <w:p w14:paraId="0F2A4DE1" w14:textId="77777777" w:rsidR="00216776" w:rsidRDefault="00216776" w:rsidP="00581885">
      <w:pPr>
        <w:numPr>
          <w:ilvl w:val="0"/>
          <w:numId w:val="94"/>
        </w:numPr>
        <w:overflowPunct/>
        <w:autoSpaceDE/>
        <w:autoSpaceDN/>
        <w:adjustRightInd/>
        <w:spacing w:after="160" w:line="254" w:lineRule="auto"/>
        <w:contextualSpacing/>
        <w:jc w:val="both"/>
        <w:textAlignment w:val="auto"/>
        <w:rPr>
          <w:rFonts w:eastAsia="Malgun Gothic"/>
          <w:lang w:eastAsia="ko-KR"/>
        </w:rPr>
      </w:pPr>
      <w:r>
        <w:t xml:space="preserve">The frequency domain resource allocation pattern for each monitoring location is determined based on the first A bits in </w:t>
      </w:r>
      <w:r>
        <w:rPr>
          <w:i/>
        </w:rPr>
        <w:t>frequencyDomainResources</w:t>
      </w:r>
      <w:r>
        <w:t xml:space="preserve"> provided by the associated CORESET configuration, where A = floor({the number of available PRBs in the first RB set (accounting for </w:t>
      </w:r>
      <w:r>
        <w:rPr>
          <w:i/>
        </w:rPr>
        <w:t>rb-Offset</w:t>
      </w:r>
      <w:r>
        <w:t>) for the BWP}/6).</w:t>
      </w:r>
    </w:p>
    <w:p w14:paraId="64FA7689" w14:textId="77777777" w:rsidR="00216776" w:rsidRDefault="00216776" w:rsidP="00216776">
      <w:pPr>
        <w:spacing w:after="160" w:line="254" w:lineRule="auto"/>
        <w:contextualSpacing/>
        <w:jc w:val="both"/>
        <w:rPr>
          <w:rFonts w:ascii="Arial" w:eastAsiaTheme="minorEastAsia" w:hAnsi="Arial"/>
          <w:szCs w:val="16"/>
          <w:lang w:eastAsia="zh-CN"/>
        </w:rPr>
      </w:pPr>
    </w:p>
    <w:p w14:paraId="77A24B08" w14:textId="77777777" w:rsidR="00216776" w:rsidRDefault="00216776" w:rsidP="00216776">
      <w:pPr>
        <w:spacing w:after="160" w:line="254" w:lineRule="auto"/>
        <w:contextualSpacing/>
        <w:jc w:val="both"/>
      </w:pPr>
      <w:r>
        <w:rPr>
          <w:highlight w:val="green"/>
        </w:rPr>
        <w:t>Agreement:</w:t>
      </w:r>
    </w:p>
    <w:p w14:paraId="28257196" w14:textId="77777777" w:rsidR="00216776" w:rsidRDefault="00216776" w:rsidP="00581885">
      <w:pPr>
        <w:numPr>
          <w:ilvl w:val="0"/>
          <w:numId w:val="95"/>
        </w:numPr>
        <w:overflowPunct/>
        <w:autoSpaceDE/>
        <w:autoSpaceDN/>
        <w:adjustRightInd/>
        <w:spacing w:after="160" w:line="254" w:lineRule="auto"/>
        <w:contextualSpacing/>
        <w:jc w:val="both"/>
        <w:textAlignment w:val="auto"/>
      </w:pPr>
      <w:r>
        <w:rPr>
          <w:rFonts w:eastAsia="Malgun Gothic"/>
          <w:lang w:eastAsia="ko-KR"/>
        </w:rPr>
        <w:t xml:space="preserve">The RRC parameters </w:t>
      </w:r>
      <w:r>
        <w:rPr>
          <w:rFonts w:cs="Times"/>
          <w:i/>
          <w:iCs/>
        </w:rPr>
        <w:t>intraCellGuardBandDL-r16</w:t>
      </w:r>
      <w:r>
        <w:rPr>
          <w:rFonts w:cs="Times"/>
        </w:rPr>
        <w:t xml:space="preserve"> and </w:t>
      </w:r>
      <w:r>
        <w:rPr>
          <w:rFonts w:cs="Times"/>
          <w:i/>
          <w:iCs/>
        </w:rPr>
        <w:t>intraCellGuardBandUL-r16</w:t>
      </w:r>
      <w:r>
        <w:rPr>
          <w:rFonts w:cs="Times"/>
          <w:iCs/>
        </w:rPr>
        <w:t xml:space="preserve"> </w:t>
      </w:r>
      <w:r>
        <w:rPr>
          <w:rFonts w:eastAsia="Malgun Gothic"/>
          <w:lang w:eastAsia="ko-KR"/>
        </w:rPr>
        <w:t>include a mechanism to indicate that no intra-carrier guard-bands are configured</w:t>
      </w:r>
    </w:p>
    <w:p w14:paraId="3F834EC0" w14:textId="77777777" w:rsidR="00216776" w:rsidRDefault="00216776" w:rsidP="00581885">
      <w:pPr>
        <w:numPr>
          <w:ilvl w:val="1"/>
          <w:numId w:val="96"/>
        </w:numPr>
        <w:overflowPunct/>
        <w:autoSpaceDE/>
        <w:autoSpaceDN/>
        <w:adjustRightInd/>
        <w:spacing w:after="160" w:line="254" w:lineRule="auto"/>
        <w:contextualSpacing/>
        <w:jc w:val="both"/>
        <w:textAlignment w:val="auto"/>
      </w:pPr>
      <w:r>
        <w:rPr>
          <w:rFonts w:eastAsia="Malgun Gothic"/>
          <w:lang w:eastAsia="ko-KR"/>
        </w:rPr>
        <w:t>Note: This configuration may be used for the case where transmission only occurs in a BWP if LBT is successful in all RB sets within the BWP</w:t>
      </w:r>
    </w:p>
    <w:p w14:paraId="2B70EBA0" w14:textId="77777777" w:rsidR="00216776" w:rsidRDefault="00216776" w:rsidP="00581885">
      <w:pPr>
        <w:numPr>
          <w:ilvl w:val="0"/>
          <w:numId w:val="95"/>
        </w:numPr>
        <w:overflowPunct/>
        <w:autoSpaceDE/>
        <w:autoSpaceDN/>
        <w:adjustRightInd/>
        <w:spacing w:after="160" w:line="254" w:lineRule="auto"/>
        <w:contextualSpacing/>
        <w:jc w:val="both"/>
        <w:textAlignment w:val="auto"/>
        <w:rPr>
          <w:rFonts w:eastAsia="Malgun Gothic"/>
          <w:lang w:eastAsia="ko-KR"/>
        </w:rPr>
      </w:pPr>
      <w:r>
        <w:t>For a carrier with intra-carrier guard bands</w:t>
      </w:r>
      <w:r>
        <w:rPr>
          <w:rFonts w:eastAsia="Malgun Gothic"/>
          <w:lang w:eastAsia="ko-KR"/>
        </w:rPr>
        <w:t>, the UE does not expect that the dedicated BWP is configured to include parts of a RB set.</w:t>
      </w:r>
    </w:p>
    <w:p w14:paraId="260C24BB" w14:textId="77777777" w:rsidR="00216776" w:rsidRDefault="00216776" w:rsidP="00216776">
      <w:pPr>
        <w:spacing w:after="160" w:line="254" w:lineRule="auto"/>
        <w:contextualSpacing/>
        <w:jc w:val="both"/>
        <w:rPr>
          <w:rFonts w:eastAsia="Malgun Gothic"/>
          <w:lang w:eastAsia="ko-KR"/>
        </w:rPr>
      </w:pPr>
    </w:p>
    <w:p w14:paraId="3AE9D7FA" w14:textId="77777777" w:rsidR="00216776" w:rsidRDefault="00216776" w:rsidP="00216776">
      <w:pPr>
        <w:spacing w:after="160" w:line="254" w:lineRule="auto"/>
        <w:contextualSpacing/>
        <w:jc w:val="both"/>
        <w:rPr>
          <w:rFonts w:eastAsia="Malgun Gothic"/>
          <w:lang w:eastAsia="ko-KR"/>
        </w:rPr>
      </w:pPr>
      <w:r>
        <w:rPr>
          <w:rFonts w:eastAsia="Malgun Gothic"/>
          <w:highlight w:val="green"/>
          <w:lang w:eastAsia="ko-KR"/>
        </w:rPr>
        <w:t>Agreement:</w:t>
      </w:r>
    </w:p>
    <w:p w14:paraId="380F5495" w14:textId="77777777" w:rsidR="00216776" w:rsidRDefault="00216776" w:rsidP="00216776">
      <w:pPr>
        <w:spacing w:after="160" w:line="252" w:lineRule="auto"/>
        <w:contextualSpacing/>
        <w:jc w:val="both"/>
        <w:rPr>
          <w:rFonts w:eastAsia="Malgun Gothic"/>
          <w:szCs w:val="16"/>
          <w:lang w:eastAsia="x-none"/>
        </w:rPr>
      </w:pPr>
      <w:r>
        <w:rPr>
          <w:rFonts w:eastAsia="Malgun Gothic"/>
          <w:lang w:eastAsia="x-none"/>
        </w:rPr>
        <w:t>If a UE is configured with a CSI-RS spanning over multiple LBT bandwidths,</w:t>
      </w:r>
    </w:p>
    <w:p w14:paraId="3F2CABE6" w14:textId="77777777" w:rsidR="00216776" w:rsidRDefault="00216776" w:rsidP="00581885">
      <w:pPr>
        <w:numPr>
          <w:ilvl w:val="0"/>
          <w:numId w:val="95"/>
        </w:numPr>
        <w:overflowPunct/>
        <w:autoSpaceDE/>
        <w:autoSpaceDN/>
        <w:adjustRightInd/>
        <w:spacing w:after="160" w:line="254" w:lineRule="auto"/>
        <w:contextualSpacing/>
        <w:jc w:val="both"/>
        <w:textAlignment w:val="auto"/>
        <w:rPr>
          <w:rFonts w:ascii="Arial" w:eastAsiaTheme="minorEastAsia" w:hAnsi="Arial"/>
          <w:lang w:eastAsia="zh-CN"/>
        </w:rPr>
      </w:pPr>
      <w:r>
        <w:t>The UE assumes that the CSI-RS is not transmitted if the UE is monitoring DCI format 2_0 carrying an LBT BW indication and detects the DCI format 2_0 indicating any of corresponding LBT bandwidths is not available for DL reception.</w:t>
      </w:r>
    </w:p>
    <w:p w14:paraId="2FCB733E" w14:textId="77777777" w:rsidR="00216776" w:rsidRDefault="00216776" w:rsidP="00216776">
      <w:pPr>
        <w:jc w:val="both"/>
        <w:rPr>
          <w:lang w:eastAsia="ko-KR"/>
        </w:rPr>
      </w:pPr>
    </w:p>
    <w:p w14:paraId="2B10DF73" w14:textId="77777777" w:rsidR="00216776" w:rsidRDefault="00216776" w:rsidP="00216776">
      <w:pPr>
        <w:jc w:val="both"/>
        <w:rPr>
          <w:lang w:eastAsia="ko-KR"/>
        </w:rPr>
      </w:pPr>
      <w:r>
        <w:rPr>
          <w:highlight w:val="green"/>
          <w:lang w:eastAsia="ko-KR"/>
        </w:rPr>
        <w:t>Agreement:</w:t>
      </w:r>
    </w:p>
    <w:p w14:paraId="41591505" w14:textId="77777777" w:rsidR="00216776" w:rsidRDefault="00216776" w:rsidP="00216776">
      <w:pPr>
        <w:jc w:val="both"/>
        <w:rPr>
          <w:lang w:eastAsia="ko-KR"/>
        </w:rPr>
      </w:pPr>
      <w:r>
        <w:rPr>
          <w:lang w:eastAsia="ko-KR"/>
        </w:rPr>
        <w:t>For CSI-RS for tracking in unlicensed spectrum,</w:t>
      </w:r>
    </w:p>
    <w:p w14:paraId="11883D48"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Text proposal for section 5.1.6.1.1 in TS 38.214:</w:t>
      </w:r>
    </w:p>
    <w:p w14:paraId="32A3AC2E" w14:textId="21FC7709" w:rsidR="00216776" w:rsidRDefault="00216776" w:rsidP="00581885">
      <w:pPr>
        <w:pStyle w:val="ListParagraph"/>
        <w:widowControl/>
        <w:numPr>
          <w:ilvl w:val="1"/>
          <w:numId w:val="93"/>
        </w:numPr>
        <w:spacing w:after="160" w:line="254" w:lineRule="auto"/>
        <w:ind w:leftChars="0" w:left="144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The bandwidth of the CSI-RS resource, as given by the higher layer parameter freqBand configured by CSI-RS-ResourceMapping, is the minimum of </w:t>
      </w:r>
      <w:r w:rsidRPr="00216776">
        <w:rPr>
          <w:rFonts w:ascii="Times New Roman" w:eastAsia="Malgun Gothic" w:hAnsi="Times New Roman"/>
          <w:strike/>
          <w:color w:val="FF0000"/>
          <w:szCs w:val="20"/>
          <w:lang w:eastAsia="ko-KR"/>
        </w:rPr>
        <w:t>52</w:t>
      </w:r>
      <w:r>
        <w:rPr>
          <w:rFonts w:ascii="Times New Roman" w:eastAsia="Malgun Gothic" w:hAnsi="Times New Roman"/>
          <w:szCs w:val="20"/>
          <w:lang w:eastAsia="ko-KR"/>
        </w:rPr>
        <w:t xml:space="preserve"> </w:t>
      </w:r>
      <w:r w:rsidRPr="00216776">
        <w:rPr>
          <w:rFonts w:ascii="Times New Roman" w:eastAsia="Malgun Gothic" w:hAnsi="Times New Roman"/>
          <w:color w:val="FF0000"/>
          <w:szCs w:val="20"/>
          <w:lang w:eastAsia="ko-KR"/>
        </w:rPr>
        <w:t>48</w:t>
      </w:r>
      <w:r>
        <w:rPr>
          <w:rFonts w:ascii="Times New Roman" w:eastAsia="Malgun Gothic" w:hAnsi="Times New Roman"/>
          <w:szCs w:val="20"/>
          <w:lang w:eastAsia="ko-KR"/>
        </w:rPr>
        <w:t xml:space="preserve"> and NBWP,i size resource blocks, or is equal to NBWP,i size resource blocks.</w:t>
      </w:r>
    </w:p>
    <w:p w14:paraId="4C111CF4" w14:textId="77777777" w:rsidR="00216776" w:rsidRDefault="00216776" w:rsidP="00216776">
      <w:pPr>
        <w:spacing w:after="160" w:line="254" w:lineRule="auto"/>
        <w:contextualSpacing/>
        <w:jc w:val="both"/>
        <w:rPr>
          <w:rFonts w:eastAsia="Malgun Gothic"/>
          <w:lang w:eastAsia="ko-KR"/>
        </w:rPr>
      </w:pPr>
    </w:p>
    <w:p w14:paraId="479097FA" w14:textId="77777777" w:rsidR="00216776" w:rsidRDefault="00216776" w:rsidP="00216776">
      <w:pPr>
        <w:rPr>
          <w:rFonts w:ascii="Arial" w:eastAsiaTheme="minorEastAsia" w:hAnsi="Arial"/>
          <w:szCs w:val="16"/>
          <w:lang w:eastAsia="x-none"/>
        </w:rPr>
      </w:pPr>
    </w:p>
    <w:p w14:paraId="29BBA3F0" w14:textId="77777777" w:rsidR="0004390E" w:rsidRPr="00A46CB7" w:rsidRDefault="0004390E" w:rsidP="00AD7717">
      <w:pPr>
        <w:rPr>
          <w:u w:val="single"/>
          <w:lang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lastRenderedPageBreak/>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- 10MHz Pcell or SpCell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operation.RAN1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gNB’s transmission burst in line with </w:t>
      </w:r>
      <w:bookmarkStart w:id="12" w:name="_Hlk532422148"/>
      <w:r>
        <w:rPr>
          <w:lang w:eastAsia="ja-JP"/>
        </w:rPr>
        <w:t>the TR 38.889, Section 7.2.1.2</w:t>
      </w:r>
      <w:bookmarkEnd w:id="12"/>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 xml:space="preserve">For FBE, channel access mechanism in line with agreements from the NR-U study item (TR 38.889, Section 7.2.1.3.1). FBE is intended for environments where the absence of Wi-Fi is guaranteed (e.g., by level of regulations, </w:t>
      </w:r>
      <w:r w:rsidRPr="00104176">
        <w:rPr>
          <w:lang w:eastAsia="ja-JP"/>
        </w:rPr>
        <w:lastRenderedPageBreak/>
        <w:t>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13"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13"/>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2FFB84C1" w:rsidR="007B5818" w:rsidRPr="000213D1" w:rsidRDefault="00216776" w:rsidP="00AD7717">
      <w:pPr>
        <w:rPr>
          <w:b/>
          <w:lang w:eastAsia="ja-JP"/>
        </w:rPr>
      </w:pPr>
      <w:r w:rsidRPr="000213D1">
        <w:rPr>
          <w:b/>
          <w:lang w:eastAsia="ja-JP"/>
        </w:rPr>
        <w:t>No remaining open issues in RAN1</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6C1C4D85" w14:textId="1881477F" w:rsidR="00633D66" w:rsidRPr="00633D66" w:rsidRDefault="00633D66" w:rsidP="00633D66">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#107bis</w:t>
      </w:r>
    </w:p>
    <w:p w14:paraId="2B453784" w14:textId="77777777" w:rsidR="00633D66" w:rsidRPr="00633D66" w:rsidRDefault="00633D66" w:rsidP="00633D66">
      <w:pPr>
        <w:pStyle w:val="Doc-text2"/>
        <w:rPr>
          <w:rFonts w:ascii="Times New Roman" w:hAnsi="Times New Roman"/>
          <w:i/>
          <w:szCs w:val="20"/>
        </w:rPr>
      </w:pPr>
    </w:p>
    <w:p w14:paraId="196F8F8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67E2204E"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 xml:space="preserve">From RAN2 point of view it is beneficial to include LSB of SFN in the DCI.  The same design is desirable to be used for 2-step RACH.   Write LS to RAN1 to ask if there is any feasibility issues.  </w:t>
      </w:r>
    </w:p>
    <w:p w14:paraId="68FE509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 xml:space="preserve">For NR-U, 2 bits are enough for a maximum of 40ms response windows.  </w:t>
      </w:r>
    </w:p>
    <w:p w14:paraId="7F676FA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Multiplexing of responses for more than one SFN is not allowed.</w:t>
      </w:r>
    </w:p>
    <w:p w14:paraId="3E34151E"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i/>
          <w:szCs w:val="20"/>
        </w:rPr>
      </w:pPr>
      <w:r w:rsidRPr="00633D66">
        <w:rPr>
          <w:rFonts w:ascii="Times New Roman" w:hAnsi="Times New Roman"/>
          <w:szCs w:val="20"/>
        </w:rPr>
        <w:t>-</w:t>
      </w:r>
      <w:r w:rsidRPr="00633D66">
        <w:rPr>
          <w:rFonts w:ascii="Times New Roman" w:hAnsi="Times New Roman"/>
          <w:szCs w:val="20"/>
        </w:rPr>
        <w:tab/>
        <w:t>ra-ContentionResolutionTimer is started regardless of the LBT outcome of msg3 transmission</w:t>
      </w:r>
    </w:p>
    <w:p w14:paraId="6F1AEEA5" w14:textId="77777777" w:rsidR="00633D66" w:rsidRPr="00633D66" w:rsidRDefault="00633D66" w:rsidP="00633D66">
      <w:pPr>
        <w:pStyle w:val="Doc-text2"/>
        <w:rPr>
          <w:rFonts w:ascii="Times New Roman" w:hAnsi="Times New Roman"/>
          <w:szCs w:val="20"/>
        </w:rPr>
      </w:pPr>
    </w:p>
    <w:p w14:paraId="77422C78" w14:textId="77777777" w:rsidR="00633D66" w:rsidRPr="00633D66" w:rsidRDefault="00633D66" w:rsidP="00633D66">
      <w:pPr>
        <w:pStyle w:val="Doc-text2"/>
        <w:rPr>
          <w:rFonts w:ascii="Times New Roman" w:hAnsi="Times New Roman"/>
          <w:szCs w:val="20"/>
        </w:rPr>
      </w:pPr>
    </w:p>
    <w:p w14:paraId="40B0F39A"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lang w:val="en-US"/>
        </w:rPr>
      </w:pPr>
      <w:r w:rsidRPr="00633D66">
        <w:rPr>
          <w:rFonts w:ascii="Times New Roman" w:hAnsi="Times New Roman"/>
          <w:b/>
          <w:szCs w:val="20"/>
          <w:lang w:val="en-US"/>
        </w:rPr>
        <w:t>Agreements:</w:t>
      </w:r>
    </w:p>
    <w:p w14:paraId="5F7E261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i/>
          <w:szCs w:val="20"/>
        </w:rPr>
      </w:pPr>
      <w:r w:rsidRPr="00633D66">
        <w:rPr>
          <w:rFonts w:ascii="Times New Roman" w:hAnsi="Times New Roman"/>
          <w:szCs w:val="20"/>
        </w:rPr>
        <w:t xml:space="preserve">MAC relies on reception of a notification of UL LBT failure from the physical layer to detect a consistent UL LBT failure.  </w:t>
      </w:r>
    </w:p>
    <w:p w14:paraId="05886E0B"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switches to another BWP and initiates RACH upon declaration of consistent LBT failure on PCell </w:t>
      </w:r>
      <w:r w:rsidRPr="00633D66">
        <w:rPr>
          <w:rFonts w:ascii="Times New Roman" w:hAnsi="Times New Roman"/>
          <w:i/>
          <w:szCs w:val="20"/>
        </w:rPr>
        <w:t>or PSCell</w:t>
      </w:r>
      <w:r w:rsidRPr="00633D66">
        <w:rPr>
          <w:rFonts w:ascii="Times New Roman" w:hAnsi="Times New Roman"/>
          <w:szCs w:val="20"/>
        </w:rPr>
        <w:t xml:space="preserve"> if there is another BWP with configured RACH resources.    </w:t>
      </w:r>
    </w:p>
    <w:p w14:paraId="5DF2511E"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shall perform RLF recovery if the consistent UL LBT failure was detected on the PCell and UL LBT failure was detected on “N” possible BWP.   “ </w:t>
      </w:r>
    </w:p>
    <w:p w14:paraId="341EE3C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consistent uplink LBT failures are detected on the PSCell, the UE informs MN via the SCG failure information procedure after detecting a consistent UL LBT failure on “N” BWPs.   </w:t>
      </w:r>
    </w:p>
    <w:p w14:paraId="2015617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lastRenderedPageBreak/>
        <w:t xml:space="preserve">“N” is the number of configured BWPs with configured PRACH resources.   If N is larger than one it is up to the UE implementation which BWP the UE selects.  </w:t>
      </w:r>
    </w:p>
    <w:p w14:paraId="6F49356C"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When consistent uplink LBT failures are detected on an SCell, a new MAC CE to report this to the node where SCell belongs to is used.  FFS whether the MAC CE can be used to report failure on PCell</w:t>
      </w:r>
    </w:p>
    <w:p w14:paraId="66936199" w14:textId="77777777" w:rsidR="00633D66" w:rsidRPr="00633D66" w:rsidRDefault="00633D66" w:rsidP="00633D66">
      <w:pPr>
        <w:rPr>
          <w:b/>
          <w:noProof/>
        </w:rPr>
      </w:pPr>
    </w:p>
    <w:p w14:paraId="3F14240B" w14:textId="77777777" w:rsidR="00633D66" w:rsidRPr="00633D66" w:rsidRDefault="00633D66" w:rsidP="00633D66">
      <w:pPr>
        <w:pStyle w:val="Doc-text2"/>
        <w:rPr>
          <w:rFonts w:ascii="Times New Roman" w:hAnsi="Times New Roman"/>
          <w:szCs w:val="20"/>
        </w:rPr>
      </w:pPr>
    </w:p>
    <w:p w14:paraId="02B77E56"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 xml:space="preserve">Agreements </w:t>
      </w:r>
    </w:p>
    <w:p w14:paraId="54764F88" w14:textId="77777777" w:rsidR="00633D66" w:rsidRPr="00633D66" w:rsidRDefault="00633D66" w:rsidP="00633D66">
      <w:pPr>
        <w:pStyle w:val="Doc-text2"/>
        <w:numPr>
          <w:ilvl w:val="0"/>
          <w:numId w:val="16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The drx-RetransmissionTimerDL is started after the PDSCH scheduled by non-numerical K1</w:t>
      </w:r>
    </w:p>
    <w:p w14:paraId="59D5E747" w14:textId="77777777" w:rsidR="00633D66" w:rsidRPr="00633D66" w:rsidRDefault="00633D66" w:rsidP="00633D66">
      <w:pPr>
        <w:pStyle w:val="Doc-text2"/>
        <w:numPr>
          <w:ilvl w:val="0"/>
          <w:numId w:val="16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UE starts the drx-HARQ-RTT-TimerDL after the HARQ A/N transmission opportunity irrespective of the LBT outcome</w:t>
      </w:r>
    </w:p>
    <w:p w14:paraId="7E167B96" w14:textId="77777777" w:rsidR="00633D66" w:rsidRPr="00633D66" w:rsidRDefault="00633D66" w:rsidP="00633D66">
      <w:pPr>
        <w:pStyle w:val="Doc-text2"/>
        <w:ind w:left="0" w:firstLine="0"/>
        <w:rPr>
          <w:rFonts w:ascii="Times New Roman" w:hAnsi="Times New Roman"/>
          <w:szCs w:val="20"/>
        </w:rPr>
      </w:pPr>
    </w:p>
    <w:p w14:paraId="3F901FCE" w14:textId="77777777" w:rsidR="00633D66" w:rsidRPr="00633D66" w:rsidRDefault="00633D66" w:rsidP="00633D66">
      <w:pPr>
        <w:pStyle w:val="Doc-text2"/>
        <w:rPr>
          <w:rFonts w:ascii="Times New Roman" w:hAnsi="Times New Roman"/>
          <w:szCs w:val="20"/>
        </w:rPr>
      </w:pPr>
    </w:p>
    <w:p w14:paraId="1720F47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b/>
          <w:szCs w:val="20"/>
        </w:rPr>
        <w:t>Agreements</w:t>
      </w:r>
    </w:p>
    <w:p w14:paraId="664FF9EF"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configuredGrantTimer expires, the UE should stop the CGretransmission timer (CGRT) if it is still running.  </w:t>
      </w:r>
    </w:p>
    <w:p w14:paraId="25342B34"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Upon receiving CG activation command, stop the CG retransmission timer for HARQ processes configured for the CG</w:t>
      </w:r>
    </w:p>
    <w:p w14:paraId="5D6A3A83"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No special handling for HARQ process sharing between configured grant and dynamic grants (i.e. follow licensed specifications)</w:t>
      </w:r>
    </w:p>
    <w:p w14:paraId="4F539E83"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HARQ process id selection is based on UE implementation.   Ongoing retransmissions on HARQ processes should be prioritized.</w:t>
      </w:r>
    </w:p>
    <w:p w14:paraId="55F4E925" w14:textId="77777777" w:rsidR="00633D66" w:rsidRPr="00633D66" w:rsidRDefault="00633D66" w:rsidP="00633D66">
      <w:pPr>
        <w:pStyle w:val="Doc-text2"/>
        <w:rPr>
          <w:rFonts w:ascii="Times New Roman" w:hAnsi="Times New Roman"/>
          <w:i/>
          <w:szCs w:val="20"/>
        </w:rPr>
      </w:pPr>
    </w:p>
    <w:p w14:paraId="2FA11D50" w14:textId="77777777" w:rsidR="00633D66" w:rsidRPr="00633D66" w:rsidRDefault="00633D66" w:rsidP="00633D66">
      <w:pPr>
        <w:pStyle w:val="Doc-text2"/>
        <w:rPr>
          <w:rFonts w:ascii="Times New Roman" w:hAnsi="Times New Roman"/>
          <w:szCs w:val="20"/>
        </w:rPr>
      </w:pPr>
    </w:p>
    <w:p w14:paraId="52EE5CFA"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1D71D7A3" w14:textId="77777777" w:rsidR="00633D66" w:rsidRPr="00633D66" w:rsidRDefault="00633D66" w:rsidP="00633D66">
      <w:pPr>
        <w:pStyle w:val="Doc-text2"/>
        <w:numPr>
          <w:ilvl w:val="0"/>
          <w:numId w:val="166"/>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Multiple active CG configurations should be allowed for NR-U.  Details are FFS</w:t>
      </w:r>
    </w:p>
    <w:p w14:paraId="336A4283" w14:textId="77777777" w:rsidR="00633D66" w:rsidRPr="00633D66" w:rsidRDefault="00633D66" w:rsidP="00633D66">
      <w:pPr>
        <w:pStyle w:val="Doc-text2"/>
        <w:rPr>
          <w:rFonts w:ascii="Times New Roman" w:hAnsi="Times New Roman"/>
          <w:szCs w:val="20"/>
        </w:rPr>
      </w:pPr>
    </w:p>
    <w:p w14:paraId="0E865B35" w14:textId="77777777" w:rsidR="00633D66" w:rsidRPr="00633D66" w:rsidRDefault="00633D66" w:rsidP="00633D66">
      <w:pPr>
        <w:pStyle w:val="Doc-text2"/>
        <w:rPr>
          <w:rFonts w:ascii="Times New Roman" w:hAnsi="Times New Roman"/>
          <w:szCs w:val="20"/>
        </w:rPr>
      </w:pPr>
    </w:p>
    <w:p w14:paraId="5365BBE5"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Aim to introduce a mechanism for SRBs for CG.  Try to find an easy way to capture this in the specs if possible. </w:t>
      </w:r>
    </w:p>
    <w:p w14:paraId="00E63083"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  For the determination of CAPC for a DRB, selection of the CAPC should be determined by gNB.  Write in the spec that gNB should try to guarantee fairness in stage 2.</w:t>
      </w:r>
    </w:p>
    <w:p w14:paraId="19DFCFC8" w14:textId="77777777" w:rsidR="00633D66" w:rsidRPr="00633D66" w:rsidRDefault="00633D66" w:rsidP="00633D66">
      <w:pPr>
        <w:pStyle w:val="Doc-text2"/>
        <w:rPr>
          <w:rFonts w:ascii="Times New Roman" w:hAnsi="Times New Roman"/>
          <w:szCs w:val="20"/>
        </w:rPr>
      </w:pPr>
    </w:p>
    <w:p w14:paraId="3A32FC5B" w14:textId="77777777" w:rsidR="00633D66" w:rsidRPr="00633D66" w:rsidRDefault="00633D66" w:rsidP="00633D66">
      <w:pPr>
        <w:pStyle w:val="Doc-text2"/>
        <w:rPr>
          <w:rFonts w:ascii="Times New Roman" w:hAnsi="Times New Roman"/>
          <w:szCs w:val="20"/>
        </w:rPr>
      </w:pPr>
    </w:p>
    <w:p w14:paraId="51080616"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RAN2 acknowledges that with current framework the gNB will not be aware whether the UE transmitted type 1 or type 3.   FFS if and how we address it</w:t>
      </w:r>
    </w:p>
    <w:p w14:paraId="3BDE660A" w14:textId="77777777" w:rsidR="00633D66" w:rsidRPr="00633D66" w:rsidRDefault="00633D66" w:rsidP="00633D66">
      <w:pPr>
        <w:pStyle w:val="Doc-text2"/>
        <w:rPr>
          <w:rFonts w:ascii="Times New Roman" w:hAnsi="Times New Roman"/>
          <w:b/>
          <w:szCs w:val="20"/>
        </w:rPr>
      </w:pPr>
    </w:p>
    <w:p w14:paraId="5DFD64A0" w14:textId="77777777" w:rsidR="00633D66" w:rsidRPr="00633D66" w:rsidRDefault="00633D66" w:rsidP="00633D66">
      <w:pPr>
        <w:pStyle w:val="Doc-text2"/>
        <w:rPr>
          <w:rFonts w:ascii="Times New Roman" w:hAnsi="Times New Roman"/>
          <w:szCs w:val="20"/>
        </w:rPr>
      </w:pPr>
    </w:p>
    <w:p w14:paraId="5D0A238B"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6902680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Wait for RAN1 to understand whether we can use existing channels to determine when the UE should stop monitoring.  </w:t>
      </w:r>
    </w:p>
    <w:p w14:paraId="1C5DE143"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 A UE receives paging messages only in initial BWP or in its active BWP as in NR.</w:t>
      </w:r>
    </w:p>
    <w:p w14:paraId="58977F76" w14:textId="77777777" w:rsidR="00633D66" w:rsidRPr="00633D66" w:rsidRDefault="00633D66" w:rsidP="00633D66">
      <w:pPr>
        <w:pStyle w:val="Doc-text2"/>
        <w:ind w:left="0" w:firstLine="0"/>
        <w:rPr>
          <w:rFonts w:ascii="Times New Roman" w:hAnsi="Times New Roman"/>
          <w:szCs w:val="20"/>
        </w:rPr>
      </w:pPr>
    </w:p>
    <w:p w14:paraId="4701AD94" w14:textId="77777777" w:rsidR="00633D66" w:rsidRPr="00633D66" w:rsidRDefault="00633D66" w:rsidP="00633D66">
      <w:pPr>
        <w:pStyle w:val="Doc-text2"/>
        <w:rPr>
          <w:rFonts w:ascii="Times New Roman" w:hAnsi="Times New Roman"/>
          <w:szCs w:val="20"/>
        </w:rPr>
      </w:pPr>
    </w:p>
    <w:p w14:paraId="266CED32"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 on cell reselection</w:t>
      </w:r>
    </w:p>
    <w:p w14:paraId="3BD45641" w14:textId="77777777" w:rsidR="00633D66" w:rsidRPr="00633D66" w:rsidRDefault="00633D66" w:rsidP="00633D66">
      <w:pPr>
        <w:pStyle w:val="Doc-text2"/>
        <w:numPr>
          <w:ilvl w:val="0"/>
          <w:numId w:val="16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p w14:paraId="5BFDD334" w14:textId="77777777" w:rsidR="00633D66" w:rsidRPr="00633D66" w:rsidRDefault="00633D66" w:rsidP="00633D66">
      <w:pPr>
        <w:pStyle w:val="Doc-text2"/>
        <w:numPr>
          <w:ilvl w:val="0"/>
          <w:numId w:val="16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If a cell is barred in NR-U, due to the registered PLMN or selected PLMN does not match one of the PLMN IDs in SIB1, “IntraFreqReselection” shall be always interpreted as “allowed”.    The same applies if SIB1 is not decoded.  </w:t>
      </w:r>
    </w:p>
    <w:p w14:paraId="339C58B1" w14:textId="77777777" w:rsidR="00633D66" w:rsidRPr="00633D66" w:rsidRDefault="00633D66" w:rsidP="00633D66">
      <w:pPr>
        <w:pStyle w:val="Doc-title"/>
        <w:rPr>
          <w:rFonts w:ascii="Times New Roman" w:hAnsi="Times New Roman"/>
          <w:szCs w:val="20"/>
        </w:rPr>
      </w:pPr>
    </w:p>
    <w:p w14:paraId="1003603C" w14:textId="77777777" w:rsidR="00633D66" w:rsidRPr="00633D66" w:rsidRDefault="00633D66" w:rsidP="00633D66">
      <w:pPr>
        <w:pStyle w:val="Doc-text2"/>
        <w:rPr>
          <w:rFonts w:ascii="Times New Roman" w:hAnsi="Times New Roman"/>
          <w:szCs w:val="20"/>
        </w:rPr>
      </w:pPr>
    </w:p>
    <w:p w14:paraId="6C8FA0C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 xml:space="preserve">Agreements </w:t>
      </w:r>
    </w:p>
    <w:p w14:paraId="5D180154"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For normal HO and CHO, no new event triggers will be introduced.  RRSI CO measurements can be included in the measurement reports.  </w:t>
      </w:r>
    </w:p>
    <w:p w14:paraId="7CF7EA46" w14:textId="77777777" w:rsidR="00633D66" w:rsidRPr="00633D66" w:rsidRDefault="00633D66" w:rsidP="00633D66">
      <w:pPr>
        <w:pStyle w:val="Doc-title"/>
        <w:rPr>
          <w:rFonts w:ascii="Times New Roman" w:hAnsi="Times New Roman"/>
          <w:szCs w:val="20"/>
        </w:rPr>
      </w:pPr>
    </w:p>
    <w:p w14:paraId="4DE37BCF" w14:textId="77777777" w:rsidR="00633D66" w:rsidRPr="00633D66" w:rsidRDefault="00633D66" w:rsidP="00633D66">
      <w:pPr>
        <w:pStyle w:val="Doc-text2"/>
        <w:rPr>
          <w:rFonts w:ascii="Times New Roman" w:hAnsi="Times New Roman"/>
          <w:szCs w:val="20"/>
        </w:rPr>
      </w:pPr>
    </w:p>
    <w:p w14:paraId="2B11A21F"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5E8544A5" w14:textId="77777777" w:rsidR="00633D66" w:rsidRPr="00633D66" w:rsidRDefault="00633D66" w:rsidP="00633D66">
      <w:pPr>
        <w:pStyle w:val="Doc-text2"/>
        <w:numPr>
          <w:ilvl w:val="0"/>
          <w:numId w:val="1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No additional mechanisms are introduced to help the UE find and identify NR-U target cells. The existing/agreed whitelist/blacklist configuration and CGI reports are considered sufficien.</w:t>
      </w:r>
    </w:p>
    <w:p w14:paraId="39A74F6C" w14:textId="77777777" w:rsidR="00633D66" w:rsidRPr="00633D66" w:rsidRDefault="00633D66" w:rsidP="00633D66">
      <w:pPr>
        <w:pStyle w:val="Doc-text2"/>
        <w:numPr>
          <w:ilvl w:val="0"/>
          <w:numId w:val="1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ab/>
        <w:t>No additional mechanisms are introduced to address PCI collisions in Rel-16</w:t>
      </w:r>
    </w:p>
    <w:p w14:paraId="629EC823" w14:textId="77777777" w:rsidR="00633D66" w:rsidRPr="00633D66" w:rsidRDefault="00633D66" w:rsidP="00633D66">
      <w:pPr>
        <w:pStyle w:val="Doc-text2"/>
        <w:ind w:left="1619" w:firstLine="0"/>
        <w:rPr>
          <w:rFonts w:ascii="Times New Roman" w:hAnsi="Times New Roman"/>
          <w:szCs w:val="20"/>
        </w:rPr>
      </w:pPr>
    </w:p>
    <w:p w14:paraId="0070C1C2" w14:textId="77777777" w:rsidR="00633D66" w:rsidRPr="00633D66" w:rsidRDefault="00633D66" w:rsidP="00633D66">
      <w:pPr>
        <w:rPr>
          <w:b/>
          <w:noProof/>
        </w:rPr>
      </w:pPr>
    </w:p>
    <w:p w14:paraId="441F25BA" w14:textId="5C2B3957" w:rsidR="00633D66" w:rsidRPr="00633D66" w:rsidRDefault="00633D66" w:rsidP="00633D66">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#108</w:t>
      </w:r>
    </w:p>
    <w:p w14:paraId="2A1782ED" w14:textId="77777777" w:rsidR="00C25D88" w:rsidRPr="002F6C03" w:rsidRDefault="00C25D88" w:rsidP="00C25D88">
      <w:pPr>
        <w:pStyle w:val="Doc-text2"/>
        <w:rPr>
          <w:rFonts w:ascii="Times New Roman" w:hAnsi="Times New Roman"/>
          <w:szCs w:val="20"/>
        </w:rPr>
      </w:pPr>
    </w:p>
    <w:p w14:paraId="63069756"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 xml:space="preserve">Agreements </w:t>
      </w:r>
    </w:p>
    <w:p w14:paraId="0EE8A4E6"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sl60 and sl160 are added to configuration of ra-ResponseWindow</w:t>
      </w:r>
    </w:p>
    <w:p w14:paraId="0E0AB930" w14:textId="77777777" w:rsidR="00C25D88" w:rsidRPr="002F6C03" w:rsidRDefault="00C25D88" w:rsidP="00C25D88">
      <w:pPr>
        <w:pStyle w:val="Doc-text2"/>
        <w:rPr>
          <w:rFonts w:ascii="Times New Roman" w:hAnsi="Times New Roman"/>
          <w:szCs w:val="20"/>
        </w:rPr>
      </w:pPr>
    </w:p>
    <w:p w14:paraId="1225373D" w14:textId="77777777" w:rsidR="00C25D88" w:rsidRPr="002F6C03" w:rsidRDefault="00C25D88" w:rsidP="00C25D88">
      <w:pPr>
        <w:pStyle w:val="Doc-text2"/>
        <w:rPr>
          <w:rFonts w:ascii="Times New Roman" w:hAnsi="Times New Roman"/>
          <w:szCs w:val="20"/>
        </w:rPr>
      </w:pPr>
    </w:p>
    <w:p w14:paraId="38C4D855"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72ABFF0E"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UE can trigger SR if there is no available UL resources for sending the MAC CE for SCell UL LBT problem, using the same framework as BFR.</w:t>
      </w:r>
    </w:p>
    <w:p w14:paraId="4B64B58B"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MAC CE for UL LBT problem has higher priority than data but lower priority than the BFR MAC CE.</w:t>
      </w:r>
    </w:p>
    <w:p w14:paraId="71958044"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MAC CE should be transmitted on a different serving cell other than the SCell which has the UL LBT problem</w:t>
      </w:r>
    </w:p>
    <w:p w14:paraId="0F66AAB1"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MAC CE can report multiple failed Cells.   The MAC CE format should support multiple entries to indicate all the Cells which have already declared consistent UL LBT failure.   UL LBT MAC CE includes Cell index(s) where UL LBT failure occurs.  </w:t>
      </w:r>
    </w:p>
    <w:p w14:paraId="70AEF0AF"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szCs w:val="20"/>
        </w:rPr>
        <w:t>As a baseline, the format of the LBT failure MAC CE is a bitmap to indicate if corresponding serving cell has declared consistent LBT failure.</w:t>
      </w:r>
    </w:p>
    <w:p w14:paraId="0254661C"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bCs/>
          <w:szCs w:val="20"/>
        </w:rPr>
        <w:t>Cancel the consistent LTB failure for a serving cell (or BWP(s)) (i.e. do not consider Cell as having LBT failure) upon UE successfully transmit a LBT failure MAC CE indicating the serving cell.  FFS what successfully transmission means (i.e. ideally align with BFR unless there are some issues).</w:t>
      </w:r>
    </w:p>
    <w:p w14:paraId="7ADDEF73"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When consistent UL LBT failure is declared on SpCell, UE triggers MAC CE to indicate where failure happened.  The MAC CE is sent on the BWP that the UE switched to during RA procedure.  </w:t>
      </w:r>
    </w:p>
    <w:p w14:paraId="2F380039"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bCs/>
          <w:szCs w:val="20"/>
        </w:rPr>
        <w:t xml:space="preserve">FFS When UE switches to another BWP and initiate RACH upon declaration of consistent LBT failure on SpCell, ONLY RACH is initiated.  </w:t>
      </w:r>
    </w:p>
    <w:p w14:paraId="126D556A"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A new failure type for PSCell consistent UL LBT failure is added in the SCGFailureInformation. </w:t>
      </w:r>
    </w:p>
    <w:p w14:paraId="07727AA9"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No new re-establishment cause is introduced in the RRC re-establishment message.  “Other” failure will be used</w:t>
      </w:r>
    </w:p>
    <w:p w14:paraId="7E0A495F" w14:textId="77777777" w:rsidR="00C25D88" w:rsidRPr="002F6C03" w:rsidRDefault="00C25D88" w:rsidP="00C25D88">
      <w:pPr>
        <w:pStyle w:val="Doc-text2"/>
        <w:ind w:left="0" w:firstLine="0"/>
        <w:rPr>
          <w:rFonts w:ascii="Times New Roman" w:hAnsi="Times New Roman"/>
          <w:szCs w:val="20"/>
        </w:rPr>
      </w:pPr>
    </w:p>
    <w:p w14:paraId="61F51D44"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1370B08B"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From MAC perspective, if LBT fails for the preamble, the UE also cancel PUSCH transmission</w:t>
      </w:r>
    </w:p>
    <w:p w14:paraId="65317B1E"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PREAMBLE_TRANSMISSION_COUNTER is not increased if the preamble is not transmitted due to failure of the LBT for the preamble</w:t>
      </w:r>
    </w:p>
    <w:p w14:paraId="364D17B3"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If preamble is transmitted but LBT for msgA PUSCH fails, the UE monitors downlink PDCCH for fallback RAR. FFS how and whether to deal with the C-RNTI case for connected mode</w:t>
      </w:r>
    </w:p>
    <w:p w14:paraId="4692F3C9"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2 LSBs for the SFN corresponding to msgA transmission time is included in msgB DCI, as for licenced case (pending RAN1)</w:t>
      </w:r>
    </w:p>
    <w:p w14:paraId="141FFEB3" w14:textId="54C229D7" w:rsidR="00D90316" w:rsidRPr="002F6C03" w:rsidRDefault="00D90316" w:rsidP="00D32953">
      <w:pPr>
        <w:rPr>
          <w:lang w:eastAsia="ja-JP"/>
        </w:rPr>
      </w:pPr>
    </w:p>
    <w:p w14:paraId="5C25E8E8"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 of CG:</w:t>
      </w:r>
    </w:p>
    <w:p w14:paraId="3564F3C2"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multiple configured grants of a BWP can be explicitly configured to share a common pool of HARQ processes.    If HARQ processes are shared the same CG timer value has to be configured.  </w:t>
      </w:r>
    </w:p>
    <w:p w14:paraId="7CE82D65"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processes with TB pending for retransmission shall be prioritized over the processes for new transmissions as already agreed for single CG case.</w:t>
      </w:r>
    </w:p>
    <w:p w14:paraId="72226650"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Retransmissions can be done on different CG resources as long as they are with the same TBS with the same HARQ process </w:t>
      </w:r>
    </w:p>
    <w:p w14:paraId="2CBBF72F"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cg-RetransmissionTimer is always configured for NR-U</w:t>
      </w:r>
    </w:p>
    <w:p w14:paraId="4206A41C"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For a HARQ process, the associated CGT timer is only started when the TB using this HARQ process is initially transmitted, and set to the timer value according to the CG configuration used.</w:t>
      </w:r>
    </w:p>
    <w:p w14:paraId="13D29E71"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cg-RetransmissionTimer for the HARQ process is started and restarted for every transmission attempt of the TB when LBT succeeds, using the timer value according to the CG configuration which is used for the transmission.</w:t>
      </w:r>
    </w:p>
    <w:p w14:paraId="1215077B" w14:textId="77777777" w:rsidR="002F6C03" w:rsidRPr="002F6C03" w:rsidRDefault="002F6C03" w:rsidP="002F6C03">
      <w:pPr>
        <w:pStyle w:val="Doc-text2"/>
        <w:rPr>
          <w:rFonts w:ascii="Times New Roman" w:hAnsi="Times New Roman"/>
          <w:szCs w:val="20"/>
        </w:rPr>
      </w:pPr>
    </w:p>
    <w:p w14:paraId="66C5C24C" w14:textId="77777777" w:rsidR="002F6C03" w:rsidRPr="002F6C03" w:rsidRDefault="002F6C03" w:rsidP="002F6C03">
      <w:pPr>
        <w:pStyle w:val="Doc-text2"/>
        <w:rPr>
          <w:rFonts w:ascii="Times New Roman" w:hAnsi="Times New Roman"/>
          <w:szCs w:val="20"/>
        </w:rPr>
      </w:pPr>
    </w:p>
    <w:p w14:paraId="555DAD6F"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lang w:val="en-US"/>
        </w:rPr>
      </w:pPr>
      <w:r w:rsidRPr="002F6C03">
        <w:rPr>
          <w:rFonts w:ascii="Times New Roman" w:hAnsi="Times New Roman"/>
          <w:b/>
          <w:bCs/>
          <w:szCs w:val="20"/>
          <w:lang w:val="en-US"/>
        </w:rPr>
        <w:t>Agreements:</w:t>
      </w:r>
    </w:p>
    <w:p w14:paraId="05D3535E"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2F6C03">
        <w:rPr>
          <w:rFonts w:ascii="Times New Roman" w:hAnsi="Times New Roman"/>
          <w:szCs w:val="20"/>
          <w:lang w:val="en-US"/>
        </w:rPr>
        <w:t xml:space="preserve">1  </w:t>
      </w:r>
      <w:r w:rsidRPr="002F6C03">
        <w:rPr>
          <w:rFonts w:ascii="Times New Roman" w:hAnsi="Times New Roman"/>
          <w:szCs w:val="20"/>
          <w:lang w:val="en-US"/>
        </w:rPr>
        <w:tab/>
        <w:t>The UE uses CAPC 4 for the MAC CE for Recommended bit rate query.</w:t>
      </w:r>
    </w:p>
    <w:p w14:paraId="17320109"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2F6C03">
        <w:rPr>
          <w:rFonts w:ascii="Times New Roman" w:hAnsi="Times New Roman"/>
          <w:szCs w:val="20"/>
          <w:lang w:val="en-US"/>
        </w:rPr>
        <w:t>2</w:t>
      </w:r>
      <w:r w:rsidRPr="002F6C03">
        <w:rPr>
          <w:rFonts w:ascii="Times New Roman" w:hAnsi="Times New Roman"/>
          <w:szCs w:val="20"/>
          <w:lang w:val="en-US"/>
        </w:rPr>
        <w:tab/>
        <w:t xml:space="preserve">It is up to UE implementation how to prioritize among retransmissions on CGs </w:t>
      </w:r>
    </w:p>
    <w:p w14:paraId="745E7F79" w14:textId="77777777" w:rsidR="002F6C03" w:rsidRPr="002F6C03" w:rsidRDefault="002F6C03" w:rsidP="002F6C03">
      <w:pPr>
        <w:pStyle w:val="Doc-text2"/>
        <w:ind w:left="0" w:firstLine="0"/>
        <w:rPr>
          <w:rFonts w:ascii="Times New Roman" w:hAnsi="Times New Roman"/>
          <w:szCs w:val="20"/>
        </w:rPr>
      </w:pPr>
    </w:p>
    <w:p w14:paraId="51896DA7"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2040869F"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eastAsia="ko-KR"/>
        </w:rPr>
      </w:pPr>
      <w:r w:rsidRPr="002F6C03">
        <w:rPr>
          <w:rFonts w:ascii="Times New Roman" w:hAnsi="Times New Roman"/>
          <w:szCs w:val="20"/>
        </w:rPr>
        <w:t>1</w:t>
      </w:r>
      <w:r w:rsidRPr="002F6C03">
        <w:rPr>
          <w:rFonts w:ascii="Times New Roman" w:hAnsi="Times New Roman"/>
          <w:szCs w:val="20"/>
        </w:rPr>
        <w:tab/>
        <w:t xml:space="preserve">For multi-TTI UL grant, UE is allowed to map generated TB(s) internally to different HARQ processes in case of LBT failure(s), i.e. </w:t>
      </w:r>
      <w:r w:rsidRPr="002F6C03">
        <w:rPr>
          <w:rFonts w:ascii="Times New Roman" w:hAnsi="Times New Roman"/>
          <w:szCs w:val="20"/>
          <w:lang w:eastAsia="ko-KR"/>
        </w:rPr>
        <w:t xml:space="preserve">UE may transmit a TB pending for transmission in a HARQ process due to a </w:t>
      </w:r>
      <w:r w:rsidRPr="002F6C03">
        <w:rPr>
          <w:rFonts w:ascii="Times New Roman" w:hAnsi="Times New Roman"/>
          <w:szCs w:val="20"/>
          <w:lang w:eastAsia="ko-KR"/>
        </w:rPr>
        <w:lastRenderedPageBreak/>
        <w:t>failed LBT in a different HARQ process being associated with a PUSCH for which LBT was successful.  FFS how it is captured in the spec</w:t>
      </w:r>
    </w:p>
    <w:p w14:paraId="66794B44" w14:textId="77777777" w:rsidR="002F6C03" w:rsidRPr="002F6C03" w:rsidRDefault="002F6C03" w:rsidP="002F6C03">
      <w:pPr>
        <w:pStyle w:val="Doc-text2"/>
        <w:rPr>
          <w:rFonts w:ascii="Times New Roman" w:hAnsi="Times New Roman"/>
          <w:szCs w:val="20"/>
          <w:lang w:eastAsia="ko-KR"/>
        </w:rPr>
      </w:pPr>
    </w:p>
    <w:p w14:paraId="40CFF5CD" w14:textId="77777777" w:rsidR="002F6C03" w:rsidRPr="002F6C03" w:rsidRDefault="002F6C03" w:rsidP="002F6C03">
      <w:pPr>
        <w:pStyle w:val="Doc-text2"/>
        <w:rPr>
          <w:rFonts w:ascii="Times New Roman" w:hAnsi="Times New Roman"/>
          <w:szCs w:val="20"/>
        </w:rPr>
      </w:pPr>
    </w:p>
    <w:p w14:paraId="0515A05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29B55F3C"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Increased number of PUCCH Cell Groups and increased number of PUCCH SCells are not supported in Rel-16.</w:t>
      </w:r>
    </w:p>
    <w:p w14:paraId="2E133FAA" w14:textId="77777777" w:rsidR="002F6C03" w:rsidRPr="002F6C03" w:rsidRDefault="002F6C03" w:rsidP="002F6C03">
      <w:pPr>
        <w:pStyle w:val="Doc-text2"/>
        <w:rPr>
          <w:rFonts w:ascii="Times New Roman" w:hAnsi="Times New Roman"/>
          <w:szCs w:val="20"/>
        </w:rPr>
      </w:pPr>
    </w:p>
    <w:p w14:paraId="688BD331" w14:textId="77777777" w:rsidR="002F6C03" w:rsidRPr="002F6C03" w:rsidRDefault="002F6C03" w:rsidP="002F6C03">
      <w:pPr>
        <w:pStyle w:val="Doc-text2"/>
        <w:rPr>
          <w:rFonts w:ascii="Times New Roman" w:hAnsi="Times New Roman"/>
          <w:i/>
          <w:iCs/>
          <w:szCs w:val="20"/>
        </w:rPr>
      </w:pPr>
    </w:p>
    <w:p w14:paraId="5731E65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305EE596"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1 </w:t>
      </w:r>
      <w:r w:rsidRPr="002F6C03">
        <w:rPr>
          <w:rFonts w:ascii="Times New Roman" w:hAnsi="Times New Roman"/>
          <w:szCs w:val="20"/>
        </w:rPr>
        <w:tab/>
        <w:t xml:space="preserve">As an additional stopping condition, short message for signalling of paging stopping indication is used.  The existing RRC short message is used.  </w:t>
      </w:r>
    </w:p>
    <w:p w14:paraId="439A6BA2"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2</w:t>
      </w:r>
      <w:r w:rsidRPr="002F6C03">
        <w:rPr>
          <w:rFonts w:ascii="Times New Roman" w:hAnsi="Times New Roman"/>
          <w:szCs w:val="20"/>
        </w:rPr>
        <w:tab/>
        <w:t>The paging stopping indication is addressed to all the UEs which monitor a given PO, i.e. there is no per UE group indication</w:t>
      </w:r>
    </w:p>
    <w:p w14:paraId="161FEBE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3</w:t>
      </w:r>
      <w:r w:rsidRPr="002F6C03">
        <w:rPr>
          <w:rFonts w:ascii="Times New Roman" w:hAnsi="Times New Roman"/>
          <w:szCs w:val="20"/>
        </w:rPr>
        <w:tab/>
        <w:t>The indication would be for all the UEs to stop paging monitoring in this PO.  If the short message is sent the bit is always set to ‘1’</w:t>
      </w:r>
    </w:p>
    <w:p w14:paraId="61AA1D1D" w14:textId="77777777" w:rsidR="002F6C03" w:rsidRPr="002F6C03" w:rsidRDefault="002F6C03" w:rsidP="002F6C03">
      <w:pPr>
        <w:pStyle w:val="Doc-text2"/>
        <w:ind w:left="0" w:firstLine="0"/>
        <w:rPr>
          <w:rFonts w:ascii="Times New Roman" w:hAnsi="Times New Roman"/>
          <w:szCs w:val="20"/>
        </w:rPr>
      </w:pPr>
    </w:p>
    <w:p w14:paraId="2B3F6898" w14:textId="77777777" w:rsidR="002F6C03" w:rsidRPr="002F6C03" w:rsidRDefault="002F6C03" w:rsidP="002F6C03">
      <w:pPr>
        <w:pStyle w:val="Doc-text2"/>
        <w:rPr>
          <w:rFonts w:ascii="Times New Roman" w:hAnsi="Times New Roman"/>
          <w:szCs w:val="20"/>
        </w:rPr>
      </w:pPr>
    </w:p>
    <w:p w14:paraId="3A9C63D0"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1CADFF2D"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In case of NR-U carriers, the UE may read the system information of the non-strongest cells and report the found PLMNs to NAS.</w:t>
      </w:r>
    </w:p>
    <w:p w14:paraId="5A23284E"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2</w:t>
      </w:r>
      <w:r w:rsidRPr="002F6C03">
        <w:rPr>
          <w:rFonts w:ascii="Times New Roman" w:hAnsi="Times New Roman"/>
          <w:szCs w:val="20"/>
        </w:rPr>
        <w:tab/>
        <w:t>On NR-U frequencies the UE may search for additional cells to find suitable cells during cell selection</w:t>
      </w:r>
    </w:p>
    <w:p w14:paraId="65B7ACF0" w14:textId="4E7985B2" w:rsidR="002F6C03" w:rsidRPr="002F6C03" w:rsidRDefault="002F6C03" w:rsidP="00D32953">
      <w:pPr>
        <w:rPr>
          <w:lang w:eastAsia="ja-JP"/>
        </w:rPr>
      </w:pPr>
    </w:p>
    <w:p w14:paraId="694A3B62"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For UL CG, if DCCH SDU is included in MAC PDU, UE select the CAPC index of DCCH. Otherwise, UE select the highest CAPC index (lowest priority) of LCHs multiplexed in MAC PDU</w:t>
      </w:r>
    </w:p>
    <w:p w14:paraId="5FD503E7"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The maximum number of whitelisted cells on each frequency is 16</w:t>
      </w:r>
    </w:p>
    <w:p w14:paraId="0A03A4F0"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Existing mechanisms can be used to solve this issues for standalone NR-U and no mechanisms need to be discussed in this release. </w:t>
      </w:r>
      <w:r w:rsidRPr="002F6C03">
        <w:rPr>
          <w:rFonts w:ascii="Times New Roman" w:hAnsi="Times New Roman"/>
          <w:i/>
          <w:szCs w:val="20"/>
        </w:rPr>
        <w:t>(Rapporteur’s Note: this is related to DFS operation).</w:t>
      </w:r>
    </w:p>
    <w:p w14:paraId="48DB53DE" w14:textId="1B8154DD" w:rsidR="002F6C03" w:rsidRPr="00B643AD" w:rsidRDefault="002F6C03" w:rsidP="002F6C03">
      <w:pPr>
        <w:pStyle w:val="Doc-text2"/>
        <w:numPr>
          <w:ilvl w:val="0"/>
          <w:numId w:val="172"/>
        </w:numPr>
        <w:rPr>
          <w:rFonts w:ascii="Times New Roman" w:hAnsi="Times New Roman"/>
          <w:i/>
          <w:szCs w:val="20"/>
        </w:rPr>
      </w:pPr>
      <w:r w:rsidRPr="002F6C03">
        <w:rPr>
          <w:rFonts w:ascii="Times New Roman" w:hAnsi="Times New Roman"/>
          <w:szCs w:val="20"/>
          <w:lang w:val="en-US"/>
        </w:rPr>
        <w:t xml:space="preserve">Nothing specific related to NR-U needs to be discussed </w:t>
      </w:r>
      <w:r w:rsidRPr="00B643AD">
        <w:rPr>
          <w:rFonts w:ascii="Times New Roman" w:hAnsi="Times New Roman"/>
          <w:i/>
          <w:szCs w:val="20"/>
        </w:rPr>
        <w:t>(Rapporteur’s Note: this is related to multiple SPS</w:t>
      </w:r>
      <w:r w:rsidR="00B643AD">
        <w:rPr>
          <w:rFonts w:ascii="Times New Roman" w:hAnsi="Times New Roman"/>
          <w:i/>
          <w:szCs w:val="20"/>
        </w:rPr>
        <w:t xml:space="preserve"> operation</w:t>
      </w:r>
      <w:r w:rsidRPr="00B643AD">
        <w:rPr>
          <w:rFonts w:ascii="Times New Roman" w:hAnsi="Times New Roman"/>
          <w:i/>
          <w:szCs w:val="20"/>
        </w:rPr>
        <w:t>).</w:t>
      </w:r>
    </w:p>
    <w:p w14:paraId="212D4CD5"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This is not supported for Rel-16 </w:t>
      </w:r>
      <w:r w:rsidRPr="002F6C03">
        <w:rPr>
          <w:rFonts w:ascii="Times New Roman" w:hAnsi="Times New Roman"/>
          <w:i/>
          <w:szCs w:val="20"/>
        </w:rPr>
        <w:t>(Rapporteur’s Note: this is related to DRX active time enhancements for NR-U).</w:t>
      </w:r>
    </w:p>
    <w:p w14:paraId="61E95168" w14:textId="06A37F66"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The UE will only try on BWP(s) that it has not yet already tried </w:t>
      </w:r>
      <w:r w:rsidRPr="002F6C03">
        <w:rPr>
          <w:rFonts w:ascii="Times New Roman" w:hAnsi="Times New Roman"/>
          <w:i/>
          <w:szCs w:val="20"/>
        </w:rPr>
        <w:t>(Rapporteur’s Note: this is related</w:t>
      </w:r>
      <w:r>
        <w:rPr>
          <w:rFonts w:ascii="Times New Roman" w:hAnsi="Times New Roman"/>
          <w:i/>
          <w:szCs w:val="20"/>
        </w:rPr>
        <w:t xml:space="preserve"> to</w:t>
      </w:r>
      <w:r w:rsidRPr="002F6C03">
        <w:rPr>
          <w:rFonts w:ascii="Times New Roman" w:hAnsi="Times New Roman"/>
          <w:i/>
          <w:szCs w:val="20"/>
        </w:rPr>
        <w:t xml:space="preserve"> BWP switching on sPCell due to UL LBT failures).</w:t>
      </w:r>
    </w:p>
    <w:p w14:paraId="4EE4EE4E"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ab/>
        <w:t>For a RA triggered for initial system access, further enhancement on how to provide more opportunities for Msg1 can be left for future releases</w:t>
      </w:r>
    </w:p>
    <w:p w14:paraId="3F96F2EA"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Nothing will be specified for this </w:t>
      </w:r>
      <w:r w:rsidRPr="002F6C03">
        <w:rPr>
          <w:rFonts w:ascii="Times New Roman" w:hAnsi="Times New Roman"/>
          <w:i/>
          <w:szCs w:val="20"/>
        </w:rPr>
        <w:t>(Rapporteur’s Note: this is related to channel occupancy aware RACH procedure).</w:t>
      </w:r>
    </w:p>
    <w:p w14:paraId="1CF1C6EA" w14:textId="77777777" w:rsidR="002F6C03" w:rsidRPr="002F6C03" w:rsidRDefault="002F6C03" w:rsidP="002F6C03">
      <w:pPr>
        <w:pStyle w:val="Doc-text2"/>
        <w:numPr>
          <w:ilvl w:val="0"/>
          <w:numId w:val="172"/>
        </w:numPr>
        <w:rPr>
          <w:rFonts w:ascii="Times New Roman" w:hAnsi="Times New Roman"/>
          <w:szCs w:val="20"/>
          <w:lang w:val="en-US"/>
        </w:rPr>
      </w:pPr>
      <w:r w:rsidRPr="002F6C03">
        <w:rPr>
          <w:rFonts w:ascii="Times New Roman" w:hAnsi="Times New Roman"/>
          <w:szCs w:val="20"/>
          <w:lang w:val="en-US"/>
        </w:rPr>
        <w:t xml:space="preserve">msg3 repetitions will not be supported in this release </w:t>
      </w:r>
    </w:p>
    <w:p w14:paraId="270AED9C" w14:textId="77777777" w:rsidR="002F6C03" w:rsidRPr="00633D66" w:rsidRDefault="002F6C03"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6CD6E580" w14:textId="33B8D253" w:rsidR="00553188" w:rsidRDefault="00553188" w:rsidP="00553188">
      <w:pPr>
        <w:rPr>
          <w:lang w:eastAsia="ja-JP"/>
        </w:rPr>
      </w:pPr>
      <w:r>
        <w:rPr>
          <w:lang w:eastAsia="ja-JP"/>
        </w:rPr>
        <w:t>The objectives from WID related to RAN2 are as follows:</w:t>
      </w:r>
    </w:p>
    <w:p w14:paraId="151A2D86" w14:textId="77777777" w:rsidR="00553188" w:rsidRPr="00E036CB" w:rsidRDefault="00553188" w:rsidP="0055318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8513B28" w14:textId="77777777" w:rsidR="00553188" w:rsidRDefault="00553188" w:rsidP="0055318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F574054" w14:textId="77777777" w:rsidR="00553188" w:rsidRDefault="00553188" w:rsidP="0055318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614BA557" w14:textId="77777777" w:rsidR="00553188" w:rsidRDefault="00553188" w:rsidP="00553188">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2E12D7BE" w14:textId="77777777" w:rsidR="00553188" w:rsidRDefault="00553188" w:rsidP="00553188">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23EB6566" w14:textId="77777777" w:rsidR="00553188" w:rsidRDefault="00553188" w:rsidP="00553188">
      <w:pPr>
        <w:pStyle w:val="B2"/>
        <w:rPr>
          <w:lang w:eastAsia="ja-JP"/>
        </w:rPr>
      </w:pPr>
      <w:r>
        <w:rPr>
          <w:lang w:eastAsia="ja-JP"/>
        </w:rPr>
        <w:lastRenderedPageBreak/>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189DB793" w14:textId="77777777" w:rsidR="00553188" w:rsidRDefault="00553188" w:rsidP="0055318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83ABF" w14:textId="77777777" w:rsidR="00553188" w:rsidRDefault="00553188" w:rsidP="00553188">
      <w:pPr>
        <w:pStyle w:val="B2"/>
        <w:rPr>
          <w:lang w:eastAsia="ja-JP"/>
        </w:rPr>
      </w:pPr>
      <w:r>
        <w:rPr>
          <w:lang w:eastAsia="ja-JP"/>
        </w:rPr>
        <w:t xml:space="preserve">- </w:t>
      </w:r>
      <w:r>
        <w:rPr>
          <w:lang w:eastAsia="ja-JP"/>
        </w:rPr>
        <w:tab/>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p>
    <w:p w14:paraId="6C12A200" w14:textId="77777777" w:rsidR="00553188" w:rsidRDefault="00553188" w:rsidP="0055318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1DDDA81" w14:textId="77777777" w:rsidR="00553188" w:rsidRDefault="00553188" w:rsidP="0055318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7144E1E" w14:textId="77777777" w:rsidR="00553188" w:rsidRDefault="00553188" w:rsidP="0055318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4105CB23" w14:textId="77777777" w:rsidR="00553188" w:rsidRPr="00C66CCD" w:rsidRDefault="00553188" w:rsidP="0055318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164EC952" w14:textId="77777777" w:rsidR="00553188" w:rsidRDefault="00553188" w:rsidP="00553188">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678E0CD4" w14:textId="77777777"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4F8F0A24" w14:textId="77777777" w:rsidR="00553188" w:rsidRDefault="00553188" w:rsidP="00553188">
      <w:pPr>
        <w:pStyle w:val="B2"/>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3D84DAD9" w14:textId="77777777" w:rsidR="00553188" w:rsidRDefault="00553188" w:rsidP="0055318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CCC9385" w14:textId="77777777" w:rsidR="00553188" w:rsidRDefault="00553188" w:rsidP="00553188">
      <w:pPr>
        <w:pStyle w:val="B2"/>
        <w:rPr>
          <w:lang w:eastAsia="ja-JP"/>
        </w:rPr>
      </w:pPr>
      <w:r>
        <w:rPr>
          <w:lang w:eastAsia="ja-JP"/>
        </w:rPr>
        <w:t>-</w:t>
      </w:r>
      <w:r>
        <w:rPr>
          <w:lang w:eastAsia="ja-JP"/>
        </w:rPr>
        <w:tab/>
        <w:t>Potential enhancements to DRX considering channel access uncertainty.</w:t>
      </w:r>
    </w:p>
    <w:p w14:paraId="3F44233E" w14:textId="77777777" w:rsidR="00553188" w:rsidRDefault="00553188" w:rsidP="00553188">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3408D7C4" w14:textId="77777777" w:rsidR="00553188" w:rsidRPr="00746FB5" w:rsidRDefault="00553188" w:rsidP="00553188">
      <w:pPr>
        <w:pStyle w:val="B2"/>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68A17534" w14:textId="01D46885" w:rsidR="00553188" w:rsidRPr="000213D1" w:rsidRDefault="002E10B8" w:rsidP="00553188">
      <w:pPr>
        <w:rPr>
          <w:b/>
          <w:lang w:eastAsia="ja-JP"/>
        </w:rPr>
      </w:pPr>
      <w:r w:rsidRPr="000213D1">
        <w:rPr>
          <w:b/>
          <w:lang w:eastAsia="ja-JP"/>
        </w:rPr>
        <w:t>The remaining open issues for RAN2 are:</w:t>
      </w:r>
    </w:p>
    <w:p w14:paraId="4CBA75A1" w14:textId="5482E189" w:rsidR="002E10B8" w:rsidRDefault="002E10B8" w:rsidP="002E10B8">
      <w:pPr>
        <w:ind w:left="564" w:hanging="564"/>
        <w:rPr>
          <w:lang w:eastAsia="ja-JP"/>
        </w:rPr>
      </w:pPr>
      <w:r w:rsidRPr="00E036CB">
        <w:rPr>
          <w:rFonts w:hint="eastAsia"/>
          <w:lang w:eastAsia="ja-JP"/>
        </w:rPr>
        <w:t>-</w:t>
      </w:r>
      <w:r w:rsidRPr="00E036CB">
        <w:rPr>
          <w:rFonts w:hint="eastAsia"/>
          <w:lang w:eastAsia="ja-JP"/>
        </w:rPr>
        <w:tab/>
      </w:r>
      <w:r>
        <w:rPr>
          <w:lang w:eastAsia="ja-JP"/>
        </w:rPr>
        <w:t>Capturing physical layer parameters agreed by RAN1 in RAN2 specifications with associated procedures when applicable</w:t>
      </w:r>
    </w:p>
    <w:p w14:paraId="3723BDAF" w14:textId="3D4765D2"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Implementing RAN2#109 agreements in the current running CRs (38.300, 38.304, 38.321, 38.331, 37.340)</w:t>
      </w:r>
    </w:p>
    <w:p w14:paraId="4AEDF626" w14:textId="38DE865C"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UE capabilities for NR-U based on the UE feature list determined by RAN1</w:t>
      </w:r>
      <w:r w:rsidR="000E51CA">
        <w:rPr>
          <w:lang w:eastAsia="ja-JP"/>
        </w:rPr>
        <w:t>, RAN2, RAN4</w:t>
      </w:r>
    </w:p>
    <w:p w14:paraId="1356D5D6" w14:textId="7A6F69BA"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Resolving FFS issues as captured in RAN2</w:t>
      </w:r>
      <w:r w:rsidR="000E51CA">
        <w:rPr>
          <w:lang w:eastAsia="ja-JP"/>
        </w:rPr>
        <w:t xml:space="preserve">#109 </w:t>
      </w:r>
      <w:r>
        <w:rPr>
          <w:lang w:eastAsia="ja-JP"/>
        </w:rPr>
        <w:t>Chair notes and running CRs on:</w:t>
      </w:r>
    </w:p>
    <w:p w14:paraId="30A25DEA" w14:textId="6ED7C6CD" w:rsidR="002E10B8" w:rsidRDefault="002E10B8" w:rsidP="002E10B8">
      <w:pPr>
        <w:ind w:firstLine="567"/>
        <w:rPr>
          <w:lang w:eastAsia="ja-JP"/>
        </w:rPr>
      </w:pPr>
      <w:r>
        <w:rPr>
          <w:lang w:eastAsia="ja-JP"/>
        </w:rPr>
        <w:t>-</w:t>
      </w:r>
      <w:r>
        <w:rPr>
          <w:lang w:eastAsia="ja-JP"/>
        </w:rPr>
        <w:tab/>
        <w:t>Consistent UL LBT failure recovery</w:t>
      </w:r>
    </w:p>
    <w:p w14:paraId="66F28A0D" w14:textId="6D6991AE" w:rsidR="002E10B8" w:rsidRDefault="002E10B8" w:rsidP="002E10B8">
      <w:pPr>
        <w:ind w:firstLine="567"/>
        <w:rPr>
          <w:lang w:eastAsia="ja-JP"/>
        </w:rPr>
      </w:pPr>
      <w:r>
        <w:rPr>
          <w:lang w:eastAsia="ja-JP"/>
        </w:rPr>
        <w:t>-</w:t>
      </w:r>
      <w:r>
        <w:rPr>
          <w:lang w:eastAsia="ja-JP"/>
        </w:rPr>
        <w:tab/>
        <w:t>2-step RACH</w:t>
      </w:r>
    </w:p>
    <w:p w14:paraId="0606AD29" w14:textId="5BA54A4E" w:rsidR="002E10B8" w:rsidRDefault="002E10B8" w:rsidP="002E10B8">
      <w:pPr>
        <w:ind w:firstLine="567"/>
        <w:rPr>
          <w:lang w:eastAsia="ja-JP"/>
        </w:rPr>
      </w:pPr>
      <w:r>
        <w:rPr>
          <w:lang w:eastAsia="ja-JP"/>
        </w:rPr>
        <w:t>-</w:t>
      </w:r>
      <w:r>
        <w:rPr>
          <w:lang w:eastAsia="ja-JP"/>
        </w:rPr>
        <w:tab/>
        <w:t>UE handling of multi-TTI grant</w:t>
      </w:r>
    </w:p>
    <w:p w14:paraId="0CD8D825" w14:textId="77777777" w:rsidR="002E10B8" w:rsidRPr="00553188" w:rsidRDefault="002E10B8" w:rsidP="00553188">
      <w:pPr>
        <w:rPr>
          <w:lang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055063" w:rsidR="00701410" w:rsidRDefault="00701410" w:rsidP="00701410">
      <w:pPr>
        <w:pStyle w:val="Heading4"/>
        <w:rPr>
          <w:lang w:eastAsia="ja-JP"/>
        </w:rPr>
      </w:pPr>
      <w:r>
        <w:rPr>
          <w:lang w:eastAsia="ja-JP"/>
        </w:rPr>
        <w:t>2.4.1</w:t>
      </w:r>
      <w:r>
        <w:rPr>
          <w:lang w:eastAsia="ja-JP"/>
        </w:rPr>
        <w:tab/>
        <w:t>Agreements</w:t>
      </w:r>
    </w:p>
    <w:p w14:paraId="03124ADB" w14:textId="37E46CD9" w:rsidR="00197E1D" w:rsidRDefault="00197E1D" w:rsidP="00197E1D">
      <w:pPr>
        <w:pStyle w:val="Heading5"/>
        <w:rPr>
          <w:lang w:eastAsia="zh-CN"/>
        </w:rPr>
      </w:pPr>
      <w:r>
        <w:rPr>
          <w:lang w:eastAsia="zh-CN"/>
        </w:rPr>
        <w:t>System parameter and RF</w:t>
      </w:r>
      <w:r w:rsidRPr="00E334D7">
        <w:rPr>
          <w:lang w:eastAsia="zh-CN"/>
        </w:rPr>
        <w:t xml:space="preserve"> </w:t>
      </w:r>
      <w:r>
        <w:rPr>
          <w:lang w:eastAsia="zh-CN"/>
        </w:rPr>
        <w:t>a</w:t>
      </w:r>
      <w:r w:rsidRPr="00E334D7">
        <w:rPr>
          <w:lang w:eastAsia="zh-CN"/>
        </w:rPr>
        <w:t>greements</w:t>
      </w:r>
    </w:p>
    <w:p w14:paraId="18FDD7C7" w14:textId="5105810B" w:rsidR="00197E1D" w:rsidRDefault="00197E1D" w:rsidP="00197E1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#92bis</w:t>
      </w:r>
    </w:p>
    <w:p w14:paraId="00C21351"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Single carrier emission mask for general requirement in R4-1911609 (Nokia)</w:t>
      </w:r>
    </w:p>
    <w:p w14:paraId="306BCCD0"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Agreement is adapt Figure 1 as the starting point for general requirement</w:t>
      </w:r>
    </w:p>
    <w:p w14:paraId="329D1EDB"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Revisiting the mask if any issue identified for output power and ACLR</w:t>
      </w:r>
    </w:p>
    <w:p w14:paraId="50B58DFD"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LS on wideband operation to RAN1 in R4-1912866 (Qualcomm)</w:t>
      </w:r>
    </w:p>
    <w:p w14:paraId="6014FD9C"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RAN4 will prioritize contiguous UL sub-bands for Rel-16, but not preclude scheduling or future possibility of non-contiguous</w:t>
      </w:r>
    </w:p>
    <w:p w14:paraId="205231F9"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punctured emission mask in R4-1913059 (Charter)</w:t>
      </w:r>
    </w:p>
    <w:p w14:paraId="0C53F14E"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3 options to consider; one option is -20 dBr similar to 802.11ax</w:t>
      </w:r>
    </w:p>
    <w:p w14:paraId="0B5CFAA1"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LO exception in 1 MHz and IQ + ACLR at -25 dBr has been identified</w:t>
      </w:r>
    </w:p>
    <w:p w14:paraId="08CF5FDE"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guard band for NR-U in R4-1913060 (Nokia)</w:t>
      </w:r>
    </w:p>
    <w:p w14:paraId="169D7A3A"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Type 2 guard bands cannot be scheduled</w:t>
      </w:r>
    </w:p>
    <w:p w14:paraId="3266CDDA"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From the coex perspective, there is no need for Type 1 guard bands</w:t>
      </w:r>
    </w:p>
    <w:p w14:paraId="2CF3E250"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channel raster in R4-1912870 (Ericsson)</w:t>
      </w:r>
    </w:p>
    <w:p w14:paraId="233DE0CB"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Downsampled to 20 MHz at 10 MHz resolution based on 60 kHz SCS raster</w:t>
      </w:r>
    </w:p>
    <w:p w14:paraId="17E59B66" w14:textId="615F75A1"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Some points need further checking</w:t>
      </w:r>
    </w:p>
    <w:p w14:paraId="5E874EC0"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for sync raster in R4-1912982 (Qualcomm)</w:t>
      </w:r>
    </w:p>
    <w:p w14:paraId="07E50C85"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Sync raster close to edge with 3 RB guard</w:t>
      </w:r>
    </w:p>
    <w:p w14:paraId="791E0BF3"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Some points in square brackets for checking</w:t>
      </w:r>
    </w:p>
    <w:p w14:paraId="10BD6DFB"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BS Rx FRC in R4-1912872 (ZTE)</w:t>
      </w:r>
    </w:p>
    <w:p w14:paraId="5B3460A8" w14:textId="77777777" w:rsidR="00197E1D" w:rsidRDefault="00197E1D" w:rsidP="00197E1D">
      <w:pPr>
        <w:rPr>
          <w:b/>
          <w:u w:val="single"/>
          <w:lang w:eastAsia="ja-JP"/>
        </w:rPr>
      </w:pPr>
    </w:p>
    <w:p w14:paraId="4DFB8911" w14:textId="1A3A7E21" w:rsidR="00197E1D" w:rsidRDefault="00197E1D" w:rsidP="00197E1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#93</w:t>
      </w:r>
    </w:p>
    <w:p w14:paraId="02CC3381"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Draft CR on channel raster for Band n46 endorsed in R4-1916167 (Qualcomm)</w:t>
      </w:r>
    </w:p>
    <w:p w14:paraId="3507EF63"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Draft CR for sync raster for 38.104 endorsed in R4-1915982 (Futurewei)</w:t>
      </w:r>
    </w:p>
    <w:p w14:paraId="6066248F"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Channel access (Type B) for 60 MHz channels agreed in R4-1914335 (Nokia)</w:t>
      </w:r>
    </w:p>
    <w:p w14:paraId="49955D96"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guard-band design for NR-U agreed in R4-1916160 (Nokia)</w:t>
      </w:r>
    </w:p>
    <w:p w14:paraId="023422F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Default usable PRB + guard band patterns are defined for 20, 40, 60, 80 MHz channels</w:t>
      </w:r>
    </w:p>
    <w:p w14:paraId="265F051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LS was not sent to RAN1 since the understanding is that the RAN1 design already accommodates the RAN4 agreement</w:t>
      </w:r>
    </w:p>
    <w:p w14:paraId="26521F1D"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NR-U general SEM agreed in R4-1915979 (Nokia)</w:t>
      </w:r>
    </w:p>
    <w:p w14:paraId="37806F6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Includes out-of-band as well as in-channel</w:t>
      </w:r>
    </w:p>
    <w:p w14:paraId="553DBFE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For in-channel, includes interior single puncture, interior double puncture, and edge punctures</w:t>
      </w:r>
    </w:p>
    <w:p w14:paraId="3CF77DFF"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Includes accommodation for LO and IQ image exceptions</w:t>
      </w:r>
    </w:p>
    <w:p w14:paraId="7DA97640"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band combinations agreed in R4-1915977 (Ericsson)</w:t>
      </w:r>
    </w:p>
    <w:p w14:paraId="1CC63671" w14:textId="3F358990"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Pr>
          <w:rFonts w:ascii="Calibri" w:eastAsia="Times New Roman" w:hAnsi="Calibri" w:cs="Calibri"/>
          <w:sz w:val="22"/>
          <w:szCs w:val="22"/>
          <w:lang w:val="en-US"/>
        </w:rPr>
        <w:t>Email</w:t>
      </w:r>
      <w:r w:rsidRPr="00197E1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query </w:t>
      </w:r>
      <w:r w:rsidRPr="00197E1D">
        <w:rPr>
          <w:rFonts w:ascii="Calibri" w:eastAsia="Times New Roman" w:hAnsi="Calibri" w:cs="Calibri"/>
          <w:sz w:val="22"/>
          <w:szCs w:val="22"/>
          <w:lang w:val="en-US"/>
        </w:rPr>
        <w:t>to collect inputs from operators on which band combinations by email deadline 11/29</w:t>
      </w:r>
    </w:p>
    <w:p w14:paraId="7B235222" w14:textId="03EB1FD3"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Only a single combination needs to be completed to close the WI</w:t>
      </w:r>
    </w:p>
    <w:p w14:paraId="1512CE5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Combinations including more than two bands and more than 5 NR-U CC's will be release independent to Rel-16</w:t>
      </w:r>
    </w:p>
    <w:p w14:paraId="0D82164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Max 400 MHz aggregated BW is considered for DL, and max 100 MHz UL CBW is considered for NR-U band</w:t>
      </w:r>
    </w:p>
    <w:p w14:paraId="2C8841B0" w14:textId="77777777" w:rsidR="00197E1D" w:rsidRDefault="00197E1D" w:rsidP="00F81197">
      <w:pPr>
        <w:rPr>
          <w:rFonts w:eastAsiaTheme="minorEastAsia"/>
          <w:bCs/>
          <w:lang w:eastAsia="zh-CN"/>
        </w:rPr>
      </w:pPr>
    </w:p>
    <w:p w14:paraId="0D7A7658" w14:textId="32965F79" w:rsidR="00E334D7" w:rsidRDefault="00E334D7" w:rsidP="00575E79">
      <w:pPr>
        <w:pStyle w:val="Heading5"/>
        <w:rPr>
          <w:lang w:eastAsia="zh-CN"/>
        </w:rPr>
      </w:pPr>
      <w:r w:rsidRPr="00E334D7">
        <w:rPr>
          <w:lang w:eastAsia="zh-CN"/>
        </w:rPr>
        <w:t>RRM Agreements</w:t>
      </w:r>
    </w:p>
    <w:p w14:paraId="2CBC9FF4" w14:textId="21D804C1" w:rsidR="00E334D7" w:rsidRDefault="00E334D7" w:rsidP="00E334D7">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#92bis</w:t>
      </w:r>
    </w:p>
    <w:p w14:paraId="3204E630" w14:textId="77777777" w:rsidR="00805682" w:rsidRDefault="00805682" w:rsidP="00E334D7">
      <w:pPr>
        <w:rPr>
          <w:lang w:eastAsia="zh-CN"/>
        </w:rPr>
      </w:pPr>
    </w:p>
    <w:p w14:paraId="500B6EC3" w14:textId="41C51AF3" w:rsidR="004F719E" w:rsidRDefault="007A2B6B" w:rsidP="00E334D7">
      <w:pPr>
        <w:rPr>
          <w:b/>
          <w:bCs/>
          <w:lang w:eastAsia="zh-CN"/>
        </w:rPr>
      </w:pPr>
      <w:r w:rsidRPr="00772C6F">
        <w:rPr>
          <w:b/>
          <w:bCs/>
          <w:highlight w:val="green"/>
          <w:lang w:eastAsia="zh-CN"/>
        </w:rPr>
        <w:t>Agreements on general specification structure</w:t>
      </w:r>
    </w:p>
    <w:p w14:paraId="41A7A675" w14:textId="62D55AE6" w:rsidR="009A2FC4" w:rsidRPr="00207230" w:rsidRDefault="00F07CF9" w:rsidP="00F07CF9">
      <w:pPr>
        <w:pStyle w:val="ListParagraph"/>
        <w:numPr>
          <w:ilvl w:val="0"/>
          <w:numId w:val="95"/>
        </w:numPr>
        <w:ind w:leftChars="0"/>
        <w:rPr>
          <w:rFonts w:ascii="Times New Roman" w:hAnsi="Times New Roman"/>
          <w:sz w:val="20"/>
          <w:szCs w:val="20"/>
          <w:lang w:eastAsia="zh-CN"/>
        </w:rPr>
      </w:pPr>
      <w:r w:rsidRPr="00207230">
        <w:rPr>
          <w:rFonts w:ascii="Times New Roman" w:hAnsi="Times New Roman"/>
          <w:sz w:val="20"/>
          <w:szCs w:val="20"/>
          <w:lang w:eastAsia="zh-CN"/>
        </w:rPr>
        <w:t xml:space="preserve">Work split </w:t>
      </w:r>
      <w:r w:rsidR="00B9778A" w:rsidRPr="00207230">
        <w:rPr>
          <w:rFonts w:ascii="Times New Roman" w:hAnsi="Times New Roman"/>
          <w:sz w:val="20"/>
          <w:szCs w:val="20"/>
          <w:lang w:eastAsia="zh-CN"/>
        </w:rPr>
        <w:t xml:space="preserve">among companies </w:t>
      </w:r>
      <w:r w:rsidR="00D1319B" w:rsidRPr="00207230">
        <w:rPr>
          <w:rFonts w:ascii="Times New Roman" w:hAnsi="Times New Roman"/>
          <w:sz w:val="20"/>
          <w:szCs w:val="20"/>
          <w:lang w:eastAsia="zh-CN"/>
        </w:rPr>
        <w:t>on NR-U RRM specification</w:t>
      </w:r>
      <w:r w:rsidR="00B9778A" w:rsidRPr="00207230">
        <w:rPr>
          <w:rFonts w:ascii="Times New Roman" w:hAnsi="Times New Roman"/>
          <w:sz w:val="20"/>
          <w:szCs w:val="20"/>
          <w:lang w:eastAsia="zh-CN"/>
        </w:rPr>
        <w:t xml:space="preserve"> was agreed and captured in R4-191</w:t>
      </w:r>
      <w:r w:rsidR="00962B32" w:rsidRPr="00207230">
        <w:rPr>
          <w:rFonts w:ascii="Times New Roman" w:hAnsi="Times New Roman"/>
          <w:sz w:val="20"/>
          <w:szCs w:val="20"/>
          <w:lang w:eastAsia="zh-CN"/>
        </w:rPr>
        <w:t>2663</w:t>
      </w:r>
    </w:p>
    <w:p w14:paraId="2E0D07BE" w14:textId="4731DA20" w:rsidR="00962B32" w:rsidRPr="00207230" w:rsidRDefault="00291E90" w:rsidP="00F07CF9">
      <w:pPr>
        <w:pStyle w:val="ListParagraph"/>
        <w:numPr>
          <w:ilvl w:val="0"/>
          <w:numId w:val="95"/>
        </w:numPr>
        <w:ind w:leftChars="0"/>
        <w:rPr>
          <w:rFonts w:ascii="Times New Roman" w:hAnsi="Times New Roman"/>
          <w:sz w:val="20"/>
          <w:szCs w:val="20"/>
          <w:lang w:eastAsia="zh-CN"/>
        </w:rPr>
      </w:pPr>
      <w:r w:rsidRPr="00207230">
        <w:rPr>
          <w:rFonts w:ascii="Times New Roman" w:hAnsi="Times New Roman"/>
          <w:sz w:val="20"/>
          <w:szCs w:val="20"/>
          <w:lang w:eastAsia="zh-CN"/>
        </w:rPr>
        <w:t xml:space="preserve">Guidelines on </w:t>
      </w:r>
      <w:r w:rsidR="00366988" w:rsidRPr="00207230">
        <w:rPr>
          <w:rFonts w:ascii="Times New Roman" w:hAnsi="Times New Roman"/>
          <w:sz w:val="20"/>
          <w:szCs w:val="20"/>
          <w:lang w:eastAsia="zh-CN"/>
        </w:rPr>
        <w:t>specification structure</w:t>
      </w:r>
      <w:r w:rsidR="00384A77" w:rsidRPr="00207230">
        <w:rPr>
          <w:rFonts w:ascii="Times New Roman" w:hAnsi="Times New Roman"/>
          <w:sz w:val="20"/>
          <w:szCs w:val="20"/>
          <w:lang w:eastAsia="zh-CN"/>
        </w:rPr>
        <w:t xml:space="preserve"> </w:t>
      </w:r>
      <w:r w:rsidR="00414F86" w:rsidRPr="00207230">
        <w:rPr>
          <w:rFonts w:ascii="Times New Roman" w:hAnsi="Times New Roman"/>
          <w:sz w:val="20"/>
          <w:szCs w:val="20"/>
          <w:lang w:eastAsia="zh-CN"/>
        </w:rPr>
        <w:t xml:space="preserve">of NR-U RRM requirements in TS 36.133 and TS 38.133 were </w:t>
      </w:r>
      <w:r w:rsidR="00E15625" w:rsidRPr="00207230">
        <w:rPr>
          <w:rFonts w:ascii="Times New Roman" w:hAnsi="Times New Roman"/>
          <w:sz w:val="20"/>
          <w:szCs w:val="20"/>
          <w:lang w:eastAsia="zh-CN"/>
        </w:rPr>
        <w:t xml:space="preserve">agreed </w:t>
      </w:r>
      <w:r w:rsidR="00207230" w:rsidRPr="00207230">
        <w:rPr>
          <w:rFonts w:ascii="Times New Roman" w:hAnsi="Times New Roman"/>
          <w:sz w:val="20"/>
          <w:szCs w:val="20"/>
          <w:lang w:eastAsia="zh-CN"/>
        </w:rPr>
        <w:t xml:space="preserve">in R4-1912662. </w:t>
      </w:r>
    </w:p>
    <w:p w14:paraId="5E89E879" w14:textId="4E98E5BE" w:rsidR="00207230" w:rsidRDefault="00207230" w:rsidP="00207230">
      <w:pPr>
        <w:rPr>
          <w:lang w:eastAsia="zh-CN"/>
        </w:rPr>
      </w:pPr>
    </w:p>
    <w:p w14:paraId="2EFABF1F" w14:textId="1B2C1D5F" w:rsidR="000A04E8" w:rsidRDefault="000A04E8" w:rsidP="000A04E8">
      <w:pPr>
        <w:rPr>
          <w:b/>
          <w:bCs/>
          <w:lang w:eastAsia="zh-CN"/>
        </w:rPr>
      </w:pPr>
      <w:r w:rsidRPr="000A04E8">
        <w:rPr>
          <w:b/>
          <w:bCs/>
          <w:highlight w:val="green"/>
          <w:lang w:eastAsia="zh-CN"/>
        </w:rPr>
        <w:t>Agreements on serving cell evaluation</w:t>
      </w:r>
    </w:p>
    <w:p w14:paraId="314666FB" w14:textId="77777777" w:rsidR="00902E19" w:rsidRPr="00902E19" w:rsidRDefault="00902E19" w:rsidP="00D9310D">
      <w:pPr>
        <w:numPr>
          <w:ilvl w:val="0"/>
          <w:numId w:val="97"/>
        </w:numPr>
        <w:tabs>
          <w:tab w:val="num" w:pos="720"/>
        </w:tabs>
        <w:rPr>
          <w:lang w:val="en-US" w:eastAsia="zh-CN"/>
        </w:rPr>
      </w:pPr>
      <w:r w:rsidRPr="00902E19">
        <w:rPr>
          <w:lang w:eastAsia="zh-CN"/>
        </w:rPr>
        <w:t>M1=2 if [SMTC or DMTC] periodicity (T</w:t>
      </w:r>
      <w:r w:rsidRPr="00902E19">
        <w:rPr>
          <w:vertAlign w:val="subscript"/>
          <w:lang w:eastAsia="zh-CN"/>
        </w:rPr>
        <w:t>[SMTC or DMTC]</w:t>
      </w:r>
      <w:r w:rsidRPr="00902E19">
        <w:rPr>
          <w:lang w:eastAsia="zh-CN"/>
        </w:rPr>
        <w:t>) &gt; 20 ms and DRX cycle ≤ 0.64 second, otherwise M1=1. Further decide if SMTC or DMTC shall be used subject to RAN1 progress on DMTC definition</w:t>
      </w:r>
    </w:p>
    <w:p w14:paraId="74E97309" w14:textId="77777777" w:rsidR="00902E19" w:rsidRPr="00902E19" w:rsidRDefault="00902E19" w:rsidP="00D9310D">
      <w:pPr>
        <w:numPr>
          <w:ilvl w:val="0"/>
          <w:numId w:val="97"/>
        </w:numPr>
        <w:tabs>
          <w:tab w:val="num" w:pos="720"/>
        </w:tabs>
        <w:rPr>
          <w:lang w:val="en-US" w:eastAsia="zh-CN"/>
        </w:rPr>
      </w:pPr>
      <w:r w:rsidRPr="00902E19">
        <w:rPr>
          <w:lang w:val="en-US" w:eastAsia="zh-CN"/>
        </w:rPr>
        <w:t>Ms,max is used to denote the maximum value of Ms (Ms≤Ms,max)</w:t>
      </w:r>
    </w:p>
    <w:p w14:paraId="3AEF27E4" w14:textId="77777777" w:rsidR="00902E19" w:rsidRPr="00902E19" w:rsidRDefault="00902E19" w:rsidP="00D9310D">
      <w:pPr>
        <w:numPr>
          <w:ilvl w:val="0"/>
          <w:numId w:val="97"/>
        </w:numPr>
        <w:tabs>
          <w:tab w:val="num" w:pos="720"/>
        </w:tabs>
        <w:rPr>
          <w:lang w:val="en-US" w:eastAsia="zh-CN"/>
        </w:rPr>
      </w:pPr>
      <w:r w:rsidRPr="00902E19">
        <w:rPr>
          <w:lang w:val="en-US" w:eastAsia="zh-CN"/>
        </w:rPr>
        <w:t>Ms is the number of DRX cycles with at least one SMTC where there are no SSBs available at the UE during Nserv</w:t>
      </w:r>
    </w:p>
    <w:p w14:paraId="03DA26FB" w14:textId="77777777" w:rsidR="00902E19" w:rsidRPr="00902E19" w:rsidRDefault="00902E19" w:rsidP="00D9310D">
      <w:pPr>
        <w:numPr>
          <w:ilvl w:val="1"/>
          <w:numId w:val="97"/>
        </w:numPr>
        <w:tabs>
          <w:tab w:val="num" w:pos="1440"/>
        </w:tabs>
        <w:rPr>
          <w:lang w:val="en-US" w:eastAsia="zh-CN"/>
        </w:rPr>
      </w:pPr>
      <w:r w:rsidRPr="00902E19">
        <w:rPr>
          <w:lang w:val="en-US" w:eastAsia="zh-CN"/>
        </w:rPr>
        <w:t>FFS whether the Ms definition above is different for the case when two or more SSBs are QCL-ed within the SMTC</w:t>
      </w:r>
    </w:p>
    <w:p w14:paraId="631613CB" w14:textId="77777777" w:rsidR="00902E19" w:rsidRPr="00902E19" w:rsidRDefault="00902E19" w:rsidP="00D9310D">
      <w:pPr>
        <w:numPr>
          <w:ilvl w:val="0"/>
          <w:numId w:val="97"/>
        </w:numPr>
        <w:tabs>
          <w:tab w:val="num" w:pos="720"/>
        </w:tabs>
        <w:rPr>
          <w:lang w:val="en-US" w:eastAsia="zh-CN"/>
        </w:rPr>
      </w:pPr>
      <w:r w:rsidRPr="00902E19">
        <w:rPr>
          <w:lang w:val="en-US" w:eastAsia="zh-CN"/>
        </w:rPr>
        <w:t>Ms,max=[8] for DRX cycle length &lt; 1.28 seconds, [4] for DRX cycle length ≥ 1.28 seconds</w:t>
      </w:r>
    </w:p>
    <w:p w14:paraId="61023DD1" w14:textId="77777777" w:rsidR="00902E19" w:rsidRPr="00902E19" w:rsidRDefault="00902E19" w:rsidP="00D9310D">
      <w:pPr>
        <w:numPr>
          <w:ilvl w:val="0"/>
          <w:numId w:val="97"/>
        </w:numPr>
        <w:tabs>
          <w:tab w:val="num" w:pos="720"/>
        </w:tabs>
        <w:rPr>
          <w:lang w:val="en-US" w:eastAsia="zh-CN"/>
        </w:rPr>
      </w:pPr>
      <w:r w:rsidRPr="00902E19">
        <w:rPr>
          <w:lang w:val="en-US" w:eastAsia="zh-CN"/>
        </w:rPr>
        <w:t>Mp=[4] when DRX cycle length &lt;1.28 sec, Mp=[2] when DRX cycle length ≥1.28 sec</w:t>
      </w:r>
    </w:p>
    <w:p w14:paraId="2E0A6A6C" w14:textId="77777777" w:rsidR="00902E19" w:rsidRPr="00902E19" w:rsidRDefault="00902E19" w:rsidP="00D9310D">
      <w:pPr>
        <w:numPr>
          <w:ilvl w:val="0"/>
          <w:numId w:val="97"/>
        </w:numPr>
        <w:tabs>
          <w:tab w:val="num" w:pos="720"/>
        </w:tabs>
        <w:rPr>
          <w:lang w:val="en-US" w:eastAsia="zh-CN"/>
        </w:rPr>
      </w:pPr>
      <w:r w:rsidRPr="00902E19">
        <w:rPr>
          <w:lang w:val="en-US" w:eastAsia="zh-CN"/>
        </w:rPr>
        <w:t>Mq=[8] when DRX cycle length &lt;1.28 sec, Mq=[4] when DRX cycle length ≥1.28 sec</w:t>
      </w:r>
    </w:p>
    <w:p w14:paraId="60A16F80" w14:textId="77777777" w:rsidR="00902E19" w:rsidRPr="00902E19" w:rsidRDefault="00902E19" w:rsidP="00D9310D">
      <w:pPr>
        <w:numPr>
          <w:ilvl w:val="0"/>
          <w:numId w:val="97"/>
        </w:numPr>
        <w:tabs>
          <w:tab w:val="num" w:pos="720"/>
        </w:tabs>
        <w:rPr>
          <w:lang w:val="en-US" w:eastAsia="zh-CN"/>
        </w:rPr>
      </w:pPr>
      <w:r w:rsidRPr="00902E19">
        <w:rPr>
          <w:lang w:val="sv-SE" w:eastAsia="zh-CN"/>
        </w:rPr>
        <w:t>Typo correction to the agreement in RAN4#92:</w:t>
      </w:r>
    </w:p>
    <w:p w14:paraId="2C3F592B" w14:textId="77777777" w:rsidR="00902E19" w:rsidRPr="00902E19" w:rsidRDefault="00902E19" w:rsidP="00D9310D">
      <w:pPr>
        <w:numPr>
          <w:ilvl w:val="1"/>
          <w:numId w:val="97"/>
        </w:numPr>
        <w:tabs>
          <w:tab w:val="num" w:pos="1440"/>
        </w:tabs>
        <w:rPr>
          <w:lang w:val="en-US" w:eastAsia="zh-CN"/>
        </w:rPr>
      </w:pPr>
      <w:r w:rsidRPr="00902E19">
        <w:rPr>
          <w:lang w:val="en-US" w:eastAsia="zh-CN"/>
        </w:rPr>
        <w:t>The NR-U standalone UE shall measure and evaluate the cell selection criterion S for the serving cell at least once every (1+</w:t>
      </w:r>
      <w:r w:rsidRPr="00902E19">
        <w:rPr>
          <w:color w:val="FF0000"/>
          <w:lang w:val="en-US" w:eastAsia="zh-CN"/>
        </w:rPr>
        <w:t>Mn</w:t>
      </w:r>
      <w:r w:rsidRPr="00902E19">
        <w:rPr>
          <w:lang w:val="en-US" w:eastAsia="zh-CN"/>
        </w:rPr>
        <w:t xml:space="preserve">)*M1 DRX cycles in Nserv consecutive DRX </w:t>
      </w:r>
      <w:r w:rsidRPr="00902E19">
        <w:rPr>
          <w:color w:val="FF0000"/>
          <w:lang w:val="en-US" w:eastAsia="zh-CN"/>
        </w:rPr>
        <w:t>cycles,</w:t>
      </w:r>
      <w:r w:rsidRPr="00902E19">
        <w:rPr>
          <w:lang w:val="en-US" w:eastAsia="zh-CN"/>
        </w:rPr>
        <w:t xml:space="preserve"> where…</w:t>
      </w:r>
    </w:p>
    <w:p w14:paraId="5AB29C70" w14:textId="41C2A2FB" w:rsidR="00207230" w:rsidRDefault="00207230" w:rsidP="00207230">
      <w:pPr>
        <w:rPr>
          <w:lang w:eastAsia="zh-CN"/>
        </w:rPr>
      </w:pPr>
    </w:p>
    <w:p w14:paraId="727C7930" w14:textId="0D274E8E" w:rsidR="00341538" w:rsidRDefault="00341538" w:rsidP="00341538">
      <w:pPr>
        <w:rPr>
          <w:b/>
          <w:bCs/>
          <w:lang w:eastAsia="zh-CN"/>
        </w:rPr>
      </w:pPr>
      <w:r w:rsidRPr="00543165">
        <w:rPr>
          <w:b/>
          <w:bCs/>
          <w:highlight w:val="green"/>
          <w:lang w:eastAsia="zh-CN"/>
        </w:rPr>
        <w:t xml:space="preserve">Agreements on </w:t>
      </w:r>
      <w:r w:rsidR="00543165" w:rsidRPr="00543165">
        <w:rPr>
          <w:b/>
          <w:bCs/>
          <w:highlight w:val="green"/>
          <w:lang w:eastAsia="zh-CN"/>
        </w:rPr>
        <w:t>cell reselection</w:t>
      </w:r>
    </w:p>
    <w:p w14:paraId="08BA08A9" w14:textId="77777777" w:rsidR="00177E94" w:rsidRPr="00177E94" w:rsidRDefault="00177E94" w:rsidP="00D9310D">
      <w:pPr>
        <w:numPr>
          <w:ilvl w:val="0"/>
          <w:numId w:val="98"/>
        </w:numPr>
        <w:tabs>
          <w:tab w:val="num" w:pos="720"/>
        </w:tabs>
        <w:rPr>
          <w:lang w:val="en-US" w:eastAsia="zh-CN"/>
        </w:rPr>
      </w:pPr>
      <w:r w:rsidRPr="00177E94">
        <w:rPr>
          <w:lang w:val="en-US" w:eastAsia="zh-CN"/>
        </w:rPr>
        <w:t>Mm,max is used to denote the maximum value of Mm (Mm≤Mm,max).</w:t>
      </w:r>
    </w:p>
    <w:p w14:paraId="63EADDDC" w14:textId="77777777" w:rsidR="00177E94" w:rsidRPr="00177E94" w:rsidRDefault="00177E94" w:rsidP="00D9310D">
      <w:pPr>
        <w:numPr>
          <w:ilvl w:val="0"/>
          <w:numId w:val="98"/>
        </w:numPr>
        <w:tabs>
          <w:tab w:val="num" w:pos="720"/>
        </w:tabs>
        <w:rPr>
          <w:lang w:val="en-US" w:eastAsia="zh-CN"/>
        </w:rPr>
      </w:pPr>
      <w:r w:rsidRPr="00177E94">
        <w:rPr>
          <w:lang w:val="en-US" w:eastAsia="zh-CN"/>
        </w:rPr>
        <w:t>Md,max is used to denote the maximum value of Md (Md≤Md,max).</w:t>
      </w:r>
    </w:p>
    <w:p w14:paraId="444E300A" w14:textId="77777777" w:rsidR="00177E94" w:rsidRPr="00177E94" w:rsidRDefault="00177E94" w:rsidP="00D9310D">
      <w:pPr>
        <w:numPr>
          <w:ilvl w:val="0"/>
          <w:numId w:val="98"/>
        </w:numPr>
        <w:tabs>
          <w:tab w:val="num" w:pos="720"/>
        </w:tabs>
        <w:rPr>
          <w:lang w:val="en-US" w:eastAsia="zh-CN"/>
        </w:rPr>
      </w:pPr>
      <w:r w:rsidRPr="00177E94">
        <w:rPr>
          <w:lang w:val="en-US" w:eastAsia="zh-CN"/>
        </w:rPr>
        <w:t>Me,max is used to denote the maximum value of Me (Me≤Me,max).</w:t>
      </w:r>
    </w:p>
    <w:p w14:paraId="0695D7C9" w14:textId="77777777" w:rsidR="00177E94" w:rsidRPr="00177E94" w:rsidRDefault="00177E94" w:rsidP="00D9310D">
      <w:pPr>
        <w:numPr>
          <w:ilvl w:val="0"/>
          <w:numId w:val="98"/>
        </w:numPr>
        <w:tabs>
          <w:tab w:val="num" w:pos="720"/>
        </w:tabs>
        <w:rPr>
          <w:lang w:val="en-US" w:eastAsia="zh-CN"/>
        </w:rPr>
      </w:pPr>
      <w:r w:rsidRPr="00177E94">
        <w:rPr>
          <w:lang w:eastAsia="zh-CN"/>
        </w:rPr>
        <w:t xml:space="preserve">Mm,max: </w:t>
      </w:r>
    </w:p>
    <w:p w14:paraId="3D83FFEE" w14:textId="77777777" w:rsidR="00177E94" w:rsidRPr="00177E94" w:rsidRDefault="00177E94" w:rsidP="00D9310D">
      <w:pPr>
        <w:numPr>
          <w:ilvl w:val="1"/>
          <w:numId w:val="98"/>
        </w:numPr>
        <w:tabs>
          <w:tab w:val="num" w:pos="1440"/>
        </w:tabs>
        <w:rPr>
          <w:lang w:val="en-US" w:eastAsia="zh-CN"/>
        </w:rPr>
      </w:pPr>
      <w:r w:rsidRPr="00177E94">
        <w:rPr>
          <w:lang w:val="en-US" w:eastAsia="zh-CN"/>
        </w:rPr>
        <w:t>TBD for 0.32 DRX cycle length</w:t>
      </w:r>
    </w:p>
    <w:p w14:paraId="0BFE12FF" w14:textId="77777777" w:rsidR="00177E94" w:rsidRPr="00177E94" w:rsidRDefault="00177E94" w:rsidP="00D9310D">
      <w:pPr>
        <w:numPr>
          <w:ilvl w:val="1"/>
          <w:numId w:val="98"/>
        </w:numPr>
        <w:tabs>
          <w:tab w:val="num" w:pos="1440"/>
        </w:tabs>
        <w:rPr>
          <w:lang w:val="en-US" w:eastAsia="zh-CN"/>
        </w:rPr>
      </w:pPr>
      <w:r w:rsidRPr="00177E94">
        <w:rPr>
          <w:lang w:val="en-US" w:eastAsia="zh-CN"/>
        </w:rPr>
        <w:t>[8] for 0.64 DRX cycle length</w:t>
      </w:r>
    </w:p>
    <w:p w14:paraId="2D2B89B1" w14:textId="77777777" w:rsidR="00177E94" w:rsidRPr="00177E94" w:rsidRDefault="00177E94" w:rsidP="00D9310D">
      <w:pPr>
        <w:numPr>
          <w:ilvl w:val="1"/>
          <w:numId w:val="98"/>
        </w:numPr>
        <w:tabs>
          <w:tab w:val="num" w:pos="1440"/>
        </w:tabs>
        <w:rPr>
          <w:lang w:val="en-US" w:eastAsia="zh-CN"/>
        </w:rPr>
      </w:pPr>
      <w:r w:rsidRPr="00177E94">
        <w:rPr>
          <w:lang w:val="en-US" w:eastAsia="zh-CN"/>
        </w:rPr>
        <w:t>[4] for 1.28 DRX cycle length</w:t>
      </w:r>
    </w:p>
    <w:p w14:paraId="7A4E28F5" w14:textId="77777777" w:rsidR="00177E94" w:rsidRPr="00177E94" w:rsidRDefault="00177E94" w:rsidP="00D9310D">
      <w:pPr>
        <w:numPr>
          <w:ilvl w:val="1"/>
          <w:numId w:val="98"/>
        </w:numPr>
        <w:tabs>
          <w:tab w:val="num" w:pos="1440"/>
        </w:tabs>
        <w:rPr>
          <w:lang w:val="en-US" w:eastAsia="zh-CN"/>
        </w:rPr>
      </w:pPr>
      <w:r w:rsidRPr="00177E94">
        <w:rPr>
          <w:lang w:val="en-US" w:eastAsia="zh-CN"/>
        </w:rPr>
        <w:t>TBD for 2.56 DRX cycle length</w:t>
      </w:r>
    </w:p>
    <w:p w14:paraId="23864128" w14:textId="77777777" w:rsidR="00177E94" w:rsidRPr="00177E94" w:rsidRDefault="00177E94" w:rsidP="00D9310D">
      <w:pPr>
        <w:numPr>
          <w:ilvl w:val="0"/>
          <w:numId w:val="98"/>
        </w:numPr>
        <w:tabs>
          <w:tab w:val="num" w:pos="720"/>
        </w:tabs>
        <w:rPr>
          <w:lang w:val="en-US" w:eastAsia="zh-CN"/>
        </w:rPr>
      </w:pPr>
      <w:r w:rsidRPr="00177E94">
        <w:rPr>
          <w:lang w:val="en-US" w:eastAsia="zh-CN"/>
        </w:rPr>
        <w:t>Md,max=[4]*Mm,max</w:t>
      </w:r>
    </w:p>
    <w:p w14:paraId="707E62A3" w14:textId="77777777" w:rsidR="00177E94" w:rsidRPr="00177E94" w:rsidRDefault="00177E94" w:rsidP="00D9310D">
      <w:pPr>
        <w:numPr>
          <w:ilvl w:val="0"/>
          <w:numId w:val="98"/>
        </w:numPr>
        <w:tabs>
          <w:tab w:val="num" w:pos="720"/>
        </w:tabs>
        <w:rPr>
          <w:lang w:val="en-US" w:eastAsia="zh-CN"/>
        </w:rPr>
      </w:pPr>
      <w:r w:rsidRPr="00177E94">
        <w:rPr>
          <w:lang w:val="en-US" w:eastAsia="zh-CN"/>
        </w:rPr>
        <w:t>Me,max=[2]*Mm,max</w:t>
      </w:r>
    </w:p>
    <w:p w14:paraId="3B9AEF84" w14:textId="77777777" w:rsidR="00177E94" w:rsidRPr="00177E94" w:rsidRDefault="00177E94" w:rsidP="00D9310D">
      <w:pPr>
        <w:numPr>
          <w:ilvl w:val="0"/>
          <w:numId w:val="98"/>
        </w:numPr>
        <w:tabs>
          <w:tab w:val="num" w:pos="720"/>
        </w:tabs>
        <w:rPr>
          <w:lang w:val="en-US" w:eastAsia="zh-CN"/>
        </w:rPr>
      </w:pPr>
      <w:r w:rsidRPr="00177E94">
        <w:rPr>
          <w:lang w:val="en-US" w:eastAsia="zh-CN"/>
        </w:rPr>
        <w:t>Mn=[2]</w:t>
      </w:r>
    </w:p>
    <w:p w14:paraId="62F349C1" w14:textId="594435B8" w:rsidR="00341538" w:rsidRDefault="00341538" w:rsidP="00207230">
      <w:pPr>
        <w:rPr>
          <w:lang w:eastAsia="zh-CN"/>
        </w:rPr>
      </w:pPr>
    </w:p>
    <w:p w14:paraId="1554AFDD" w14:textId="14E461D7" w:rsidR="00FF1792" w:rsidRDefault="00FF1792" w:rsidP="00FF1792">
      <w:pPr>
        <w:rPr>
          <w:b/>
          <w:bCs/>
          <w:lang w:eastAsia="zh-CN"/>
        </w:rPr>
      </w:pPr>
      <w:r w:rsidRPr="00FF1792">
        <w:rPr>
          <w:b/>
          <w:bCs/>
          <w:highlight w:val="green"/>
          <w:lang w:eastAsia="zh-CN"/>
        </w:rPr>
        <w:t>Agreements on HO delay requirements</w:t>
      </w:r>
    </w:p>
    <w:p w14:paraId="09ED5458" w14:textId="77777777" w:rsidR="00F71B04" w:rsidRPr="00F71B04" w:rsidRDefault="00F71B04" w:rsidP="00D9310D">
      <w:pPr>
        <w:numPr>
          <w:ilvl w:val="0"/>
          <w:numId w:val="99"/>
        </w:numPr>
        <w:tabs>
          <w:tab w:val="clear" w:pos="720"/>
          <w:tab w:val="num" w:pos="360"/>
        </w:tabs>
        <w:ind w:left="360"/>
        <w:rPr>
          <w:lang w:val="en-US" w:eastAsia="zh-CN"/>
        </w:rPr>
      </w:pPr>
      <w:r w:rsidRPr="00F71B04">
        <w:rPr>
          <w:lang w:val="en-US" w:eastAsia="zh-CN"/>
        </w:rPr>
        <w:t>The description of interruption uncertainty of the handover procedure in NR-U should be clarified as: “T</w:t>
      </w:r>
      <w:r w:rsidRPr="00F71B04">
        <w:rPr>
          <w:vertAlign w:val="subscript"/>
          <w:lang w:val="en-US" w:eastAsia="zh-CN"/>
        </w:rPr>
        <w:t>IU</w:t>
      </w:r>
      <w:r w:rsidRPr="00F71B04">
        <w:rPr>
          <w:lang w:val="en-US" w:eastAsia="zh-CN"/>
        </w:rPr>
        <w:t xml:space="preserve"> is the interruption uncertainty due to the random access procedure when sending PRACH to the new cell”</w:t>
      </w:r>
    </w:p>
    <w:p w14:paraId="70C96365" w14:textId="77777777" w:rsidR="00F71B04" w:rsidRPr="00F71B04" w:rsidRDefault="00F71B04" w:rsidP="00D9310D">
      <w:pPr>
        <w:numPr>
          <w:ilvl w:val="1"/>
          <w:numId w:val="99"/>
        </w:numPr>
        <w:tabs>
          <w:tab w:val="clear" w:pos="1440"/>
          <w:tab w:val="num" w:pos="1080"/>
        </w:tabs>
        <w:ind w:left="1080"/>
        <w:rPr>
          <w:lang w:val="en-US" w:eastAsia="zh-CN"/>
        </w:rPr>
      </w:pPr>
      <w:r w:rsidRPr="00F71B04">
        <w:rPr>
          <w:lang w:val="en-US" w:eastAsia="zh-CN"/>
        </w:rPr>
        <w:lastRenderedPageBreak/>
        <w:t>wait for RAN2 decision on the UL LBT failure mechanism before making the requirements for T</w:t>
      </w:r>
      <w:r w:rsidRPr="00F71B04">
        <w:rPr>
          <w:vertAlign w:val="subscript"/>
          <w:lang w:val="en-US" w:eastAsia="zh-CN"/>
        </w:rPr>
        <w:t xml:space="preserve">IU </w:t>
      </w:r>
      <w:r w:rsidRPr="00F71B04">
        <w:rPr>
          <w:lang w:val="en-US" w:eastAsia="zh-CN"/>
        </w:rPr>
        <w:t>of the handover procedures in NR-U</w:t>
      </w:r>
    </w:p>
    <w:p w14:paraId="28CDB361" w14:textId="77777777" w:rsidR="00177E94" w:rsidRPr="009A2FC4" w:rsidRDefault="00177E94" w:rsidP="00F71B04">
      <w:pPr>
        <w:rPr>
          <w:lang w:eastAsia="zh-CN"/>
        </w:rPr>
      </w:pPr>
    </w:p>
    <w:p w14:paraId="70D9CA1B" w14:textId="69BCD36F" w:rsidR="000567BE" w:rsidRDefault="000567BE" w:rsidP="000567BE">
      <w:pPr>
        <w:rPr>
          <w:b/>
          <w:bCs/>
          <w:lang w:eastAsia="zh-CN"/>
        </w:rPr>
      </w:pPr>
      <w:r w:rsidRPr="009F2D5F">
        <w:rPr>
          <w:b/>
          <w:bCs/>
          <w:highlight w:val="green"/>
          <w:lang w:eastAsia="zh-CN"/>
        </w:rPr>
        <w:t>Agreements on RRC connection re-establishment</w:t>
      </w:r>
    </w:p>
    <w:p w14:paraId="6B784E0A" w14:textId="77777777" w:rsidR="003714FC" w:rsidRPr="003714FC" w:rsidRDefault="003714FC" w:rsidP="00D9310D">
      <w:pPr>
        <w:numPr>
          <w:ilvl w:val="0"/>
          <w:numId w:val="100"/>
        </w:numPr>
        <w:tabs>
          <w:tab w:val="num" w:pos="720"/>
        </w:tabs>
        <w:rPr>
          <w:lang w:val="en-US" w:eastAsia="zh-CN"/>
        </w:rPr>
      </w:pPr>
      <w:r w:rsidRPr="003714FC">
        <w:rPr>
          <w:lang w:val="en-US" w:eastAsia="zh-CN"/>
        </w:rPr>
        <w:t>Maximum values:</w:t>
      </w:r>
    </w:p>
    <w:p w14:paraId="0156CE32" w14:textId="77777777" w:rsidR="003714FC" w:rsidRPr="003714FC" w:rsidRDefault="003714FC" w:rsidP="00D9310D">
      <w:pPr>
        <w:numPr>
          <w:ilvl w:val="1"/>
          <w:numId w:val="100"/>
        </w:numPr>
        <w:tabs>
          <w:tab w:val="num" w:pos="1440"/>
        </w:tabs>
        <w:rPr>
          <w:lang w:val="en-US" w:eastAsia="zh-CN"/>
        </w:rPr>
      </w:pPr>
      <w:r w:rsidRPr="003714FC">
        <w:rPr>
          <w:lang w:val="en-US" w:eastAsia="zh-CN"/>
        </w:rPr>
        <w:t>For known cell case</w:t>
      </w:r>
    </w:p>
    <w:p w14:paraId="7A3111AD"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intra-frequency cell search): </w:t>
      </w:r>
    </w:p>
    <w:p w14:paraId="47801EEC"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1,max</w:t>
      </w:r>
      <w:r w:rsidRPr="003714FC">
        <w:rPr>
          <w:lang w:val="en-US" w:eastAsia="zh-CN"/>
        </w:rPr>
        <w:t>=[12] when T</w:t>
      </w:r>
      <w:r w:rsidRPr="003714FC">
        <w:rPr>
          <w:vertAlign w:val="subscript"/>
          <w:lang w:val="en-US" w:eastAsia="zh-CN"/>
        </w:rPr>
        <w:t>SMTC</w:t>
      </w:r>
      <w:r w:rsidRPr="003714FC">
        <w:rPr>
          <w:lang w:val="en-US" w:eastAsia="zh-CN"/>
        </w:rPr>
        <w:t xml:space="preserve"> ≤ 40 ms, and </w:t>
      </w:r>
    </w:p>
    <w:p w14:paraId="192F1988"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1,max</w:t>
      </w:r>
      <w:r w:rsidRPr="003714FC">
        <w:rPr>
          <w:lang w:val="en-US" w:eastAsia="zh-CN"/>
        </w:rPr>
        <w:t>=[8] when T</w:t>
      </w:r>
      <w:r w:rsidRPr="003714FC">
        <w:rPr>
          <w:vertAlign w:val="subscript"/>
          <w:lang w:val="en-US" w:eastAsia="zh-CN"/>
        </w:rPr>
        <w:t>SMTC</w:t>
      </w:r>
      <w:r w:rsidRPr="003714FC">
        <w:rPr>
          <w:lang w:val="en-US" w:eastAsia="zh-CN"/>
        </w:rPr>
        <w:t xml:space="preserve"> &gt; 40 ms</w:t>
      </w:r>
    </w:p>
    <w:p w14:paraId="3EF3290F"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inter-frequency cell search): </w:t>
      </w:r>
    </w:p>
    <w:p w14:paraId="117AF633"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2.i,max</w:t>
      </w:r>
      <w:r w:rsidRPr="003714FC">
        <w:rPr>
          <w:lang w:val="en-US" w:eastAsia="zh-CN"/>
        </w:rPr>
        <w:t xml:space="preserve"> =[10] when T</w:t>
      </w:r>
      <w:r w:rsidRPr="003714FC">
        <w:rPr>
          <w:vertAlign w:val="subscript"/>
          <w:lang w:val="en-US" w:eastAsia="zh-CN"/>
        </w:rPr>
        <w:t>SMTC,i</w:t>
      </w:r>
      <w:r w:rsidRPr="003714FC">
        <w:rPr>
          <w:lang w:val="en-US" w:eastAsia="zh-CN"/>
        </w:rPr>
        <w:t xml:space="preserve"> ≤ 40 ms, and </w:t>
      </w:r>
    </w:p>
    <w:p w14:paraId="3543BC86"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1,max</w:t>
      </w:r>
      <w:r w:rsidRPr="003714FC">
        <w:rPr>
          <w:lang w:val="en-US" w:eastAsia="zh-CN"/>
        </w:rPr>
        <w:t>=[6] when T</w:t>
      </w:r>
      <w:r w:rsidRPr="003714FC">
        <w:rPr>
          <w:vertAlign w:val="subscript"/>
          <w:lang w:val="en-US" w:eastAsia="zh-CN"/>
        </w:rPr>
        <w:t>SMTC,i</w:t>
      </w:r>
      <w:r w:rsidRPr="003714FC">
        <w:rPr>
          <w:lang w:val="en-US" w:eastAsia="zh-CN"/>
        </w:rPr>
        <w:t xml:space="preserve"> &gt; 40 ms</w:t>
      </w:r>
    </w:p>
    <w:p w14:paraId="02A42ACA"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RA): </w:t>
      </w:r>
    </w:p>
    <w:p w14:paraId="6F0A2D25"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3, max</w:t>
      </w:r>
      <w:r w:rsidRPr="003714FC">
        <w:rPr>
          <w:lang w:val="en-US" w:eastAsia="zh-CN"/>
        </w:rPr>
        <w:t>=[8] when T</w:t>
      </w:r>
      <w:r w:rsidRPr="003714FC">
        <w:rPr>
          <w:vertAlign w:val="subscript"/>
          <w:lang w:val="en-US" w:eastAsia="zh-CN"/>
        </w:rPr>
        <w:t>config</w:t>
      </w:r>
      <w:r w:rsidRPr="003714FC">
        <w:rPr>
          <w:lang w:val="en-US" w:eastAsia="zh-CN"/>
        </w:rPr>
        <w:t xml:space="preserve"> ≤ 40 ms, and </w:t>
      </w:r>
    </w:p>
    <w:p w14:paraId="7472D343"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3, max</w:t>
      </w:r>
      <w:r w:rsidRPr="003714FC">
        <w:rPr>
          <w:lang w:val="en-US" w:eastAsia="zh-CN"/>
        </w:rPr>
        <w:t>=[4] when T</w:t>
      </w:r>
      <w:r w:rsidRPr="003714FC">
        <w:rPr>
          <w:vertAlign w:val="subscript"/>
          <w:lang w:val="en-US" w:eastAsia="zh-CN"/>
        </w:rPr>
        <w:t>config</w:t>
      </w:r>
      <w:r w:rsidRPr="003714FC">
        <w:rPr>
          <w:lang w:val="en-US" w:eastAsia="zh-CN"/>
        </w:rPr>
        <w:t xml:space="preserve"> &gt; 40 ms</w:t>
      </w:r>
    </w:p>
    <w:p w14:paraId="741F949E" w14:textId="77777777" w:rsidR="003714FC" w:rsidRPr="003714FC" w:rsidRDefault="003714FC" w:rsidP="00D9310D">
      <w:pPr>
        <w:numPr>
          <w:ilvl w:val="1"/>
          <w:numId w:val="100"/>
        </w:numPr>
        <w:tabs>
          <w:tab w:val="num" w:pos="1440"/>
        </w:tabs>
        <w:rPr>
          <w:lang w:val="en-US" w:eastAsia="zh-CN"/>
        </w:rPr>
      </w:pPr>
      <w:r w:rsidRPr="003714FC">
        <w:rPr>
          <w:lang w:val="en-US" w:eastAsia="zh-CN"/>
        </w:rPr>
        <w:t>FFS for unknown cell case</w:t>
      </w:r>
    </w:p>
    <w:p w14:paraId="7A956529" w14:textId="77777777" w:rsidR="003714FC" w:rsidRPr="003714FC" w:rsidRDefault="003714FC" w:rsidP="00D9310D">
      <w:pPr>
        <w:numPr>
          <w:ilvl w:val="0"/>
          <w:numId w:val="100"/>
        </w:numPr>
        <w:tabs>
          <w:tab w:val="num" w:pos="720"/>
        </w:tabs>
        <w:rPr>
          <w:lang w:val="en-US" w:eastAsia="zh-CN"/>
        </w:rPr>
      </w:pPr>
      <w:r w:rsidRPr="003714FC">
        <w:rPr>
          <w:lang w:val="en-US" w:eastAsia="zh-CN"/>
        </w:rPr>
        <w:t>Wait for RAN2 decision on the UL LBT failure mechanism before making the requirements for T</w:t>
      </w:r>
      <w:r w:rsidRPr="003714FC">
        <w:rPr>
          <w:vertAlign w:val="subscript"/>
          <w:lang w:val="en-US" w:eastAsia="zh-CN"/>
        </w:rPr>
        <w:t>PRACH</w:t>
      </w:r>
      <w:r w:rsidRPr="003714FC">
        <w:rPr>
          <w:lang w:val="en-US" w:eastAsia="zh-CN"/>
        </w:rPr>
        <w:t xml:space="preserve"> in NR-U</w:t>
      </w:r>
    </w:p>
    <w:p w14:paraId="5056C829" w14:textId="77777777" w:rsidR="003714FC" w:rsidRPr="003714FC" w:rsidRDefault="003714FC" w:rsidP="00D9310D">
      <w:pPr>
        <w:numPr>
          <w:ilvl w:val="0"/>
          <w:numId w:val="100"/>
        </w:numPr>
        <w:tabs>
          <w:tab w:val="num" w:pos="720"/>
        </w:tabs>
        <w:rPr>
          <w:lang w:val="en-US" w:eastAsia="zh-CN"/>
        </w:rPr>
      </w:pPr>
      <w:r w:rsidRPr="003714FC">
        <w:rPr>
          <w:lang w:eastAsia="zh-CN"/>
        </w:rPr>
        <w:t>When the re-establishment delay is within the upper limit, it is up to UE to select which cell to camp on. No specific requirements will be defined</w:t>
      </w:r>
    </w:p>
    <w:p w14:paraId="5066ACDF" w14:textId="486E3EBE" w:rsidR="007A2B6B" w:rsidRDefault="007A2B6B" w:rsidP="00E334D7">
      <w:pPr>
        <w:rPr>
          <w:b/>
          <w:bCs/>
          <w:lang w:eastAsia="zh-CN"/>
        </w:rPr>
      </w:pPr>
    </w:p>
    <w:p w14:paraId="5A1D8DBF" w14:textId="74227E22" w:rsidR="00BF3DBB" w:rsidRDefault="00BF3DBB" w:rsidP="00BF3DBB">
      <w:pPr>
        <w:rPr>
          <w:b/>
          <w:bCs/>
          <w:lang w:eastAsia="zh-CN"/>
        </w:rPr>
      </w:pPr>
      <w:r w:rsidRPr="00BF3DBB">
        <w:rPr>
          <w:b/>
          <w:bCs/>
          <w:highlight w:val="green"/>
          <w:lang w:eastAsia="zh-CN"/>
        </w:rPr>
        <w:t>Agreements on RRC release with redirection</w:t>
      </w:r>
    </w:p>
    <w:p w14:paraId="7D908420" w14:textId="77777777" w:rsidR="00B64EEF" w:rsidRPr="00B64EEF" w:rsidRDefault="00B64EEF" w:rsidP="00D9310D">
      <w:pPr>
        <w:numPr>
          <w:ilvl w:val="0"/>
          <w:numId w:val="101"/>
        </w:numPr>
        <w:tabs>
          <w:tab w:val="num" w:pos="720"/>
        </w:tabs>
        <w:rPr>
          <w:lang w:val="en-US" w:eastAsia="zh-CN"/>
        </w:rPr>
      </w:pPr>
      <w:r w:rsidRPr="00B64EEF">
        <w:rPr>
          <w:lang w:val="en-US" w:eastAsia="zh-CN"/>
        </w:rPr>
        <w:t>Maximum values:</w:t>
      </w:r>
    </w:p>
    <w:p w14:paraId="2C29C380" w14:textId="77777777" w:rsidR="00B64EEF" w:rsidRPr="00B64EEF" w:rsidRDefault="00B64EEF" w:rsidP="00D9310D">
      <w:pPr>
        <w:numPr>
          <w:ilvl w:val="1"/>
          <w:numId w:val="101"/>
        </w:numPr>
        <w:tabs>
          <w:tab w:val="num" w:pos="1440"/>
        </w:tabs>
        <w:rPr>
          <w:lang w:val="en-US" w:eastAsia="zh-CN"/>
        </w:rPr>
      </w:pPr>
      <w:r w:rsidRPr="00B64EEF">
        <w:rPr>
          <w:lang w:val="en-US" w:eastAsia="zh-CN"/>
        </w:rPr>
        <w:t xml:space="preserve">(during cell search) </w:t>
      </w:r>
    </w:p>
    <w:p w14:paraId="593DD359"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1,max</w:t>
      </w:r>
      <w:r w:rsidRPr="00B64EEF">
        <w:rPr>
          <w:lang w:val="en-US" w:eastAsia="zh-CN"/>
        </w:rPr>
        <w:t>=[8] when T</w:t>
      </w:r>
      <w:r w:rsidRPr="00B64EEF">
        <w:rPr>
          <w:vertAlign w:val="subscript"/>
          <w:lang w:val="en-US" w:eastAsia="zh-CN"/>
        </w:rPr>
        <w:t>SMTC</w:t>
      </w:r>
      <w:r w:rsidRPr="00B64EEF">
        <w:rPr>
          <w:lang w:val="en-US" w:eastAsia="zh-CN"/>
        </w:rPr>
        <w:t xml:space="preserve"> ≤ 40 ms</w:t>
      </w:r>
    </w:p>
    <w:p w14:paraId="33E1F2F8"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1,max</w:t>
      </w:r>
      <w:r w:rsidRPr="00B64EEF">
        <w:rPr>
          <w:lang w:val="en-US" w:eastAsia="zh-CN"/>
        </w:rPr>
        <w:t>=[4] when T</w:t>
      </w:r>
      <w:r w:rsidRPr="00B64EEF">
        <w:rPr>
          <w:vertAlign w:val="subscript"/>
          <w:lang w:val="en-US" w:eastAsia="zh-CN"/>
        </w:rPr>
        <w:t>SMTC</w:t>
      </w:r>
      <w:r w:rsidRPr="00B64EEF">
        <w:rPr>
          <w:lang w:val="en-US" w:eastAsia="zh-CN"/>
        </w:rPr>
        <w:t xml:space="preserve"> &gt; 40 ms</w:t>
      </w:r>
    </w:p>
    <w:p w14:paraId="7E32F4AC" w14:textId="77777777" w:rsidR="00B64EEF" w:rsidRPr="00B64EEF" w:rsidRDefault="00B64EEF" w:rsidP="00D9310D">
      <w:pPr>
        <w:numPr>
          <w:ilvl w:val="1"/>
          <w:numId w:val="101"/>
        </w:numPr>
        <w:tabs>
          <w:tab w:val="num" w:pos="1440"/>
        </w:tabs>
        <w:rPr>
          <w:lang w:val="en-US" w:eastAsia="zh-CN"/>
        </w:rPr>
      </w:pPr>
      <w:r w:rsidRPr="00B64EEF">
        <w:rPr>
          <w:lang w:val="en-US" w:eastAsia="zh-CN"/>
        </w:rPr>
        <w:t xml:space="preserve">(during RA) </w:t>
      </w:r>
    </w:p>
    <w:p w14:paraId="03E16FDC"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2, max</w:t>
      </w:r>
      <w:r w:rsidRPr="00B64EEF">
        <w:rPr>
          <w:lang w:val="en-US" w:eastAsia="zh-CN"/>
        </w:rPr>
        <w:t>=[4] when T</w:t>
      </w:r>
      <w:r w:rsidRPr="00B64EEF">
        <w:rPr>
          <w:vertAlign w:val="subscript"/>
          <w:lang w:val="en-US" w:eastAsia="zh-CN"/>
        </w:rPr>
        <w:t>config</w:t>
      </w:r>
      <w:r w:rsidRPr="00B64EEF">
        <w:rPr>
          <w:lang w:val="en-US" w:eastAsia="zh-CN"/>
        </w:rPr>
        <w:t xml:space="preserve"> ≤ 40 ms</w:t>
      </w:r>
    </w:p>
    <w:p w14:paraId="7A8D0AAF"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2, max</w:t>
      </w:r>
      <w:r w:rsidRPr="00B64EEF">
        <w:rPr>
          <w:lang w:val="en-US" w:eastAsia="zh-CN"/>
        </w:rPr>
        <w:t>=[2] when T</w:t>
      </w:r>
      <w:r w:rsidRPr="00B64EEF">
        <w:rPr>
          <w:vertAlign w:val="subscript"/>
          <w:lang w:val="en-US" w:eastAsia="zh-CN"/>
        </w:rPr>
        <w:t>config</w:t>
      </w:r>
      <w:r w:rsidRPr="00B64EEF">
        <w:rPr>
          <w:lang w:val="en-US" w:eastAsia="zh-CN"/>
        </w:rPr>
        <w:t xml:space="preserve"> &gt; 40 ms</w:t>
      </w:r>
    </w:p>
    <w:p w14:paraId="0FDFCB85" w14:textId="77777777" w:rsidR="00B64EEF" w:rsidRPr="00B64EEF" w:rsidRDefault="00B64EEF" w:rsidP="00D9310D">
      <w:pPr>
        <w:numPr>
          <w:ilvl w:val="2"/>
          <w:numId w:val="101"/>
        </w:numPr>
        <w:tabs>
          <w:tab w:val="clear" w:pos="1800"/>
          <w:tab w:val="num" w:pos="360"/>
          <w:tab w:val="num" w:pos="2160"/>
        </w:tabs>
        <w:ind w:left="360"/>
        <w:rPr>
          <w:lang w:val="en-US" w:eastAsia="zh-CN"/>
        </w:rPr>
      </w:pPr>
      <w:r w:rsidRPr="00B64EEF">
        <w:rPr>
          <w:lang w:eastAsia="zh-CN"/>
        </w:rPr>
        <w:t xml:space="preserve">RAN4 should wait for RAN2 decision on the UL LBT failure mechanism before making the requirements for </w:t>
      </w:r>
      <w:r w:rsidRPr="00B64EEF">
        <w:rPr>
          <w:lang w:val="en-US" w:eastAsia="zh-CN"/>
        </w:rPr>
        <w:t>T</w:t>
      </w:r>
      <w:r w:rsidRPr="00B64EEF">
        <w:rPr>
          <w:vertAlign w:val="subscript"/>
          <w:lang w:val="en-US" w:eastAsia="zh-CN"/>
        </w:rPr>
        <w:t>PRACH</w:t>
      </w:r>
      <w:r w:rsidRPr="00B64EEF">
        <w:rPr>
          <w:lang w:eastAsia="zh-CN"/>
        </w:rPr>
        <w:t xml:space="preserve"> in NR-U</w:t>
      </w:r>
    </w:p>
    <w:p w14:paraId="4869E3E0" w14:textId="551EE3E8" w:rsidR="003714FC" w:rsidRDefault="003714FC" w:rsidP="00C64AD1">
      <w:pPr>
        <w:rPr>
          <w:b/>
          <w:bCs/>
          <w:lang w:eastAsia="zh-CN"/>
        </w:rPr>
      </w:pPr>
    </w:p>
    <w:p w14:paraId="0C195E67" w14:textId="57695EEC" w:rsidR="00BC4DAD" w:rsidRDefault="00BC4DAD" w:rsidP="00BC4DAD">
      <w:pPr>
        <w:rPr>
          <w:b/>
          <w:bCs/>
          <w:lang w:eastAsia="zh-CN"/>
        </w:rPr>
      </w:pPr>
      <w:r w:rsidRPr="00BC4DAD">
        <w:rPr>
          <w:b/>
          <w:bCs/>
          <w:highlight w:val="green"/>
          <w:lang w:eastAsia="zh-CN"/>
        </w:rPr>
        <w:t>Agreements on RLM in-sync</w:t>
      </w:r>
    </w:p>
    <w:p w14:paraId="7EB66FC3" w14:textId="77777777" w:rsidR="00473929" w:rsidRPr="00473929" w:rsidRDefault="00473929" w:rsidP="00D9310D">
      <w:pPr>
        <w:numPr>
          <w:ilvl w:val="0"/>
          <w:numId w:val="102"/>
        </w:numPr>
        <w:tabs>
          <w:tab w:val="num" w:pos="720"/>
        </w:tabs>
        <w:rPr>
          <w:lang w:val="en-US" w:eastAsia="zh-CN"/>
        </w:rPr>
      </w:pPr>
      <w:r w:rsidRPr="00473929">
        <w:rPr>
          <w:lang w:val="en-US" w:eastAsia="zh-CN"/>
        </w:rPr>
        <w:t>Lin is the number of SSBs not available at the UE during TEvaluate_in_SSB, where Lin ≤ Lin,max.</w:t>
      </w:r>
    </w:p>
    <w:p w14:paraId="37EA756A" w14:textId="77777777" w:rsidR="00473929" w:rsidRPr="00473929" w:rsidRDefault="00473929" w:rsidP="00D9310D">
      <w:pPr>
        <w:numPr>
          <w:ilvl w:val="1"/>
          <w:numId w:val="102"/>
        </w:numPr>
        <w:tabs>
          <w:tab w:val="num" w:pos="1440"/>
        </w:tabs>
        <w:rPr>
          <w:lang w:val="en-US" w:eastAsia="zh-CN"/>
        </w:rPr>
      </w:pPr>
      <w:r w:rsidRPr="00473929">
        <w:rPr>
          <w:lang w:val="en-US" w:eastAsia="zh-CN"/>
        </w:rPr>
        <w:t>Lin,max = TBD for Max(T</w:t>
      </w:r>
      <w:r w:rsidRPr="00473929">
        <w:rPr>
          <w:vertAlign w:val="subscript"/>
          <w:lang w:val="en-US" w:eastAsia="zh-CN"/>
        </w:rPr>
        <w:t>DRX</w:t>
      </w:r>
      <w:r w:rsidRPr="00473929">
        <w:rPr>
          <w:lang w:val="en-US" w:eastAsia="zh-CN"/>
        </w:rPr>
        <w:t>,T</w:t>
      </w:r>
      <w:r w:rsidRPr="00473929">
        <w:rPr>
          <w:vertAlign w:val="subscript"/>
          <w:lang w:val="en-US" w:eastAsia="zh-CN"/>
        </w:rPr>
        <w:t>SSB</w:t>
      </w:r>
      <w:r w:rsidRPr="00473929">
        <w:rPr>
          <w:lang w:val="en-US" w:eastAsia="zh-CN"/>
        </w:rPr>
        <w:t>)≤40 where T</w:t>
      </w:r>
      <w:r w:rsidRPr="00473929">
        <w:rPr>
          <w:vertAlign w:val="subscript"/>
          <w:lang w:val="en-US" w:eastAsia="zh-CN"/>
        </w:rPr>
        <w:t>DRX</w:t>
      </w:r>
      <w:r w:rsidRPr="00473929">
        <w:rPr>
          <w:lang w:val="en-US" w:eastAsia="zh-CN"/>
        </w:rPr>
        <w:t>=0 for non-DRX</w:t>
      </w:r>
    </w:p>
    <w:p w14:paraId="38A73ACD" w14:textId="77777777" w:rsidR="00473929" w:rsidRPr="00473929" w:rsidRDefault="00473929" w:rsidP="00D9310D">
      <w:pPr>
        <w:numPr>
          <w:ilvl w:val="1"/>
          <w:numId w:val="102"/>
        </w:numPr>
        <w:tabs>
          <w:tab w:val="num" w:pos="1440"/>
        </w:tabs>
        <w:rPr>
          <w:lang w:val="en-US" w:eastAsia="zh-CN"/>
        </w:rPr>
      </w:pPr>
      <w:r w:rsidRPr="00473929">
        <w:rPr>
          <w:lang w:val="en-US" w:eastAsia="zh-CN"/>
        </w:rPr>
        <w:t>Lin,max = TBD for 40&lt;Max(T</w:t>
      </w:r>
      <w:r w:rsidRPr="00473929">
        <w:rPr>
          <w:vertAlign w:val="subscript"/>
          <w:lang w:val="en-US" w:eastAsia="zh-CN"/>
        </w:rPr>
        <w:t>DRX</w:t>
      </w:r>
      <w:r w:rsidRPr="00473929">
        <w:rPr>
          <w:lang w:val="en-US" w:eastAsia="zh-CN"/>
        </w:rPr>
        <w:t>,T</w:t>
      </w:r>
      <w:r w:rsidRPr="00473929">
        <w:rPr>
          <w:vertAlign w:val="subscript"/>
          <w:lang w:val="en-US" w:eastAsia="zh-CN"/>
        </w:rPr>
        <w:t>SSB</w:t>
      </w:r>
      <w:r w:rsidRPr="00473929">
        <w:rPr>
          <w:lang w:val="en-US" w:eastAsia="zh-CN"/>
        </w:rPr>
        <w:t>)≤320</w:t>
      </w:r>
    </w:p>
    <w:p w14:paraId="02879568" w14:textId="77777777" w:rsidR="00473929" w:rsidRPr="00473929" w:rsidRDefault="00473929" w:rsidP="00D9310D">
      <w:pPr>
        <w:numPr>
          <w:ilvl w:val="1"/>
          <w:numId w:val="102"/>
        </w:numPr>
        <w:tabs>
          <w:tab w:val="num" w:pos="1440"/>
        </w:tabs>
        <w:rPr>
          <w:lang w:val="en-US" w:eastAsia="zh-CN"/>
        </w:rPr>
      </w:pPr>
      <w:r w:rsidRPr="00473929">
        <w:rPr>
          <w:lang w:val="en-US" w:eastAsia="zh-CN"/>
        </w:rPr>
        <w:t>Lin,max = TBD for T</w:t>
      </w:r>
      <w:r w:rsidRPr="00473929">
        <w:rPr>
          <w:vertAlign w:val="subscript"/>
          <w:lang w:val="en-US" w:eastAsia="zh-CN"/>
        </w:rPr>
        <w:t>DRX</w:t>
      </w:r>
      <w:r w:rsidRPr="00473929">
        <w:rPr>
          <w:lang w:val="en-US" w:eastAsia="zh-CN"/>
        </w:rPr>
        <w:t>&gt;320.</w:t>
      </w:r>
    </w:p>
    <w:p w14:paraId="267B5C79" w14:textId="59C1DE35" w:rsidR="00473929" w:rsidRDefault="00473929" w:rsidP="00D9310D">
      <w:pPr>
        <w:numPr>
          <w:ilvl w:val="0"/>
          <w:numId w:val="102"/>
        </w:numPr>
        <w:tabs>
          <w:tab w:val="num" w:pos="720"/>
        </w:tabs>
        <w:rPr>
          <w:lang w:val="en-US" w:eastAsia="zh-CN"/>
        </w:rPr>
      </w:pPr>
      <w:r w:rsidRPr="00473929">
        <w:rPr>
          <w:lang w:val="en-US" w:eastAsia="zh-CN"/>
        </w:rPr>
        <w:t>Further complementary agreements to the earlier agreed (in RAN4#92) table:</w:t>
      </w:r>
    </w:p>
    <w:p w14:paraId="7D7686E5" w14:textId="71360169" w:rsidR="00473929" w:rsidRPr="00473929" w:rsidRDefault="00370A28" w:rsidP="00370A28">
      <w:pPr>
        <w:rPr>
          <w:lang w:val="en-US" w:eastAsia="zh-CN"/>
        </w:rPr>
      </w:pPr>
      <w:r w:rsidRPr="00370A28">
        <w:rPr>
          <w:noProof/>
          <w:lang w:eastAsia="zh-CN"/>
        </w:rPr>
        <w:lastRenderedPageBreak/>
        <w:drawing>
          <wp:inline distT="0" distB="0" distL="0" distR="0" wp14:anchorId="3FE1020B" wp14:editId="5E6E6FC3">
            <wp:extent cx="6479540" cy="2428240"/>
            <wp:effectExtent l="0" t="0" r="0" b="0"/>
            <wp:docPr id="6" name="Picture 5">
              <a:extLst xmlns:a="http://schemas.openxmlformats.org/drawingml/2006/main">
                <a:ext uri="{FF2B5EF4-FFF2-40B4-BE49-F238E27FC236}">
                  <a16:creationId xmlns:a16="http://schemas.microsoft.com/office/drawing/2014/main" id="{C933302D-6EA8-4C69-A7C1-B1D22512CF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933302D-6EA8-4C69-A7C1-B1D22512CFC7}"/>
                        </a:ext>
                      </a:extLst>
                    </pic:cNvPr>
                    <pic:cNvPicPr>
                      <a:picLocks noChangeAspect="1"/>
                    </pic:cNvPicPr>
                  </pic:nvPicPr>
                  <pic:blipFill>
                    <a:blip r:embed="rId20"/>
                    <a:stretch>
                      <a:fillRect/>
                    </a:stretch>
                  </pic:blipFill>
                  <pic:spPr>
                    <a:xfrm>
                      <a:off x="0" y="0"/>
                      <a:ext cx="6479540" cy="2428240"/>
                    </a:xfrm>
                    <a:prstGeom prst="rect">
                      <a:avLst/>
                    </a:prstGeom>
                  </pic:spPr>
                </pic:pic>
              </a:graphicData>
            </a:graphic>
          </wp:inline>
        </w:drawing>
      </w:r>
    </w:p>
    <w:p w14:paraId="65974F72" w14:textId="77777777" w:rsidR="00473929" w:rsidRPr="00473929" w:rsidRDefault="00473929" w:rsidP="00D9310D">
      <w:pPr>
        <w:numPr>
          <w:ilvl w:val="0"/>
          <w:numId w:val="102"/>
        </w:numPr>
        <w:tabs>
          <w:tab w:val="num" w:pos="720"/>
        </w:tabs>
        <w:rPr>
          <w:lang w:val="en-US" w:eastAsia="zh-CN"/>
        </w:rPr>
      </w:pPr>
      <w:r w:rsidRPr="00473929">
        <w:rPr>
          <w:lang w:val="x-none" w:eastAsia="zh-CN"/>
        </w:rPr>
        <w:t>UE behavio</w:t>
      </w:r>
      <w:r w:rsidRPr="00473929">
        <w:rPr>
          <w:lang w:val="sv-SE" w:eastAsia="zh-CN"/>
        </w:rPr>
        <w:t>u</w:t>
      </w:r>
      <w:r w:rsidRPr="00473929">
        <w:rPr>
          <w:lang w:val="x-none" w:eastAsia="zh-CN"/>
        </w:rPr>
        <w:t>r when Lin,max</w:t>
      </w:r>
      <w:r w:rsidRPr="00473929">
        <w:rPr>
          <w:lang w:val="en-US" w:eastAsia="zh-CN"/>
        </w:rPr>
        <w:t xml:space="preserve"> is exceeded:</w:t>
      </w:r>
    </w:p>
    <w:p w14:paraId="78CFAFD0" w14:textId="77777777" w:rsidR="00473929" w:rsidRPr="00473929" w:rsidRDefault="00473929" w:rsidP="00D9310D">
      <w:pPr>
        <w:numPr>
          <w:ilvl w:val="1"/>
          <w:numId w:val="102"/>
        </w:numPr>
        <w:tabs>
          <w:tab w:val="num" w:pos="1440"/>
        </w:tabs>
        <w:rPr>
          <w:lang w:val="en-US" w:eastAsia="zh-CN"/>
        </w:rPr>
      </w:pPr>
      <w:r w:rsidRPr="00473929">
        <w:rPr>
          <w:lang w:val="en-US" w:eastAsia="zh-CN"/>
        </w:rPr>
        <w:t>For this evaluation period, UE layer 1 shall not send any in-sync indication to higher layers.</w:t>
      </w:r>
    </w:p>
    <w:p w14:paraId="1D1A1160" w14:textId="1DF48DCB" w:rsidR="00BC4DAD" w:rsidRDefault="00BC4DAD" w:rsidP="00C64AD1">
      <w:pPr>
        <w:rPr>
          <w:b/>
          <w:bCs/>
          <w:lang w:eastAsia="zh-CN"/>
        </w:rPr>
      </w:pPr>
    </w:p>
    <w:p w14:paraId="261061E3" w14:textId="55F3BCFE" w:rsidR="00EC5BFE" w:rsidRDefault="00EC5BFE" w:rsidP="00EC5BFE">
      <w:pPr>
        <w:rPr>
          <w:b/>
          <w:bCs/>
          <w:lang w:eastAsia="zh-CN"/>
        </w:rPr>
      </w:pPr>
      <w:r w:rsidRPr="005D4502">
        <w:rPr>
          <w:b/>
          <w:bCs/>
          <w:highlight w:val="green"/>
          <w:lang w:eastAsia="zh-CN"/>
        </w:rPr>
        <w:t>Agreements on</w:t>
      </w:r>
      <w:r w:rsidR="005D4502" w:rsidRPr="005D4502">
        <w:rPr>
          <w:b/>
          <w:bCs/>
          <w:highlight w:val="green"/>
          <w:lang w:eastAsia="zh-CN"/>
        </w:rPr>
        <w:t xml:space="preserve"> UE measurement capability</w:t>
      </w:r>
      <w:r w:rsidR="005D4502">
        <w:rPr>
          <w:b/>
          <w:bCs/>
          <w:lang w:eastAsia="zh-CN"/>
        </w:rPr>
        <w:t xml:space="preserve"> </w:t>
      </w:r>
    </w:p>
    <w:p w14:paraId="0EAB14EE" w14:textId="77777777" w:rsidR="00462F8F" w:rsidRPr="00462F8F" w:rsidRDefault="00462F8F" w:rsidP="00D9310D">
      <w:pPr>
        <w:numPr>
          <w:ilvl w:val="0"/>
          <w:numId w:val="103"/>
        </w:numPr>
        <w:tabs>
          <w:tab w:val="clear" w:pos="720"/>
          <w:tab w:val="num" w:pos="360"/>
        </w:tabs>
        <w:ind w:left="360"/>
        <w:rPr>
          <w:lang w:val="en-US" w:eastAsia="zh-CN"/>
        </w:rPr>
      </w:pPr>
      <w:r w:rsidRPr="00462F8F">
        <w:rPr>
          <w:lang w:val="en-US" w:eastAsia="zh-CN"/>
        </w:rPr>
        <w:t xml:space="preserve">NR-U Scenarios A and C, RRC_CONNECTED: the number of frequency layers is the same as for Rel-15 SA NR, </w:t>
      </w:r>
      <w:r w:rsidRPr="00462F8F">
        <w:rPr>
          <w:u w:val="single"/>
          <w:lang w:val="en-US" w:eastAsia="zh-CN"/>
        </w:rPr>
        <w:t>excluding the frequency layers for inter-RAT RSTD measurements</w:t>
      </w:r>
    </w:p>
    <w:p w14:paraId="544E980C" w14:textId="77777777" w:rsidR="00462F8F" w:rsidRPr="00462F8F" w:rsidRDefault="00462F8F" w:rsidP="00D9310D">
      <w:pPr>
        <w:numPr>
          <w:ilvl w:val="1"/>
          <w:numId w:val="103"/>
        </w:numPr>
        <w:tabs>
          <w:tab w:val="clear" w:pos="1440"/>
          <w:tab w:val="num" w:pos="1080"/>
        </w:tabs>
        <w:ind w:left="1080"/>
        <w:rPr>
          <w:lang w:val="en-US" w:eastAsia="zh-CN"/>
        </w:rPr>
      </w:pPr>
      <w:r w:rsidRPr="00462F8F">
        <w:rPr>
          <w:lang w:val="en-US" w:eastAsia="zh-CN"/>
        </w:rPr>
        <w:t>The total number of effective carrier frequency layers is 13, i.e., the same as in Rel-15 SA NR</w:t>
      </w:r>
    </w:p>
    <w:p w14:paraId="662BD6EE" w14:textId="77777777" w:rsidR="00462F8F" w:rsidRPr="00462F8F" w:rsidRDefault="00462F8F" w:rsidP="00D9310D">
      <w:pPr>
        <w:numPr>
          <w:ilvl w:val="0"/>
          <w:numId w:val="103"/>
        </w:numPr>
        <w:tabs>
          <w:tab w:val="clear" w:pos="720"/>
          <w:tab w:val="num" w:pos="360"/>
        </w:tabs>
        <w:ind w:left="360"/>
        <w:rPr>
          <w:lang w:val="en-US" w:eastAsia="zh-CN"/>
        </w:rPr>
      </w:pPr>
      <w:r w:rsidRPr="00462F8F">
        <w:rPr>
          <w:lang w:val="en-US" w:eastAsia="zh-CN"/>
        </w:rPr>
        <w:t xml:space="preserve">NR-U Scenario B, RRC_CONNECTED: the number of frequency layers is the same as for Rel-15 EN-DC, </w:t>
      </w:r>
      <w:r w:rsidRPr="00462F8F">
        <w:rPr>
          <w:u w:val="single"/>
          <w:lang w:val="en-US" w:eastAsia="zh-CN"/>
        </w:rPr>
        <w:t>excluding the frequency layers for inter-RAT RSTD measurements</w:t>
      </w:r>
    </w:p>
    <w:p w14:paraId="3AE148BF" w14:textId="77777777" w:rsidR="00462F8F" w:rsidRPr="00462F8F" w:rsidRDefault="00462F8F" w:rsidP="00D9310D">
      <w:pPr>
        <w:numPr>
          <w:ilvl w:val="1"/>
          <w:numId w:val="103"/>
        </w:numPr>
        <w:tabs>
          <w:tab w:val="clear" w:pos="1440"/>
          <w:tab w:val="num" w:pos="1080"/>
        </w:tabs>
        <w:ind w:left="1080"/>
        <w:rPr>
          <w:lang w:val="en-US" w:eastAsia="zh-CN"/>
        </w:rPr>
      </w:pPr>
      <w:r w:rsidRPr="00462F8F">
        <w:rPr>
          <w:lang w:val="en-US" w:eastAsia="zh-CN"/>
        </w:rPr>
        <w:t>The total number of effective carrier frequency layers is 13, i.e., the same as in Rel-15 EN-DC</w:t>
      </w:r>
    </w:p>
    <w:p w14:paraId="02A643E7" w14:textId="77777777" w:rsidR="005D4502" w:rsidRPr="00462F8F" w:rsidRDefault="005D4502" w:rsidP="00462F8F">
      <w:pPr>
        <w:rPr>
          <w:lang w:eastAsia="zh-CN"/>
        </w:rPr>
      </w:pPr>
    </w:p>
    <w:p w14:paraId="4D19B2E9" w14:textId="58264BBD" w:rsidR="00680137" w:rsidRDefault="00680137" w:rsidP="00680137">
      <w:pPr>
        <w:rPr>
          <w:b/>
          <w:bCs/>
          <w:lang w:eastAsia="zh-CN"/>
        </w:rPr>
      </w:pPr>
      <w:r w:rsidRPr="00680137">
        <w:rPr>
          <w:b/>
          <w:bCs/>
          <w:highlight w:val="green"/>
          <w:lang w:eastAsia="zh-CN"/>
        </w:rPr>
        <w:t>Agreements on UL transmit timing</w:t>
      </w:r>
    </w:p>
    <w:p w14:paraId="02C42EFA" w14:textId="77777777" w:rsidR="006F70C2" w:rsidRPr="006F70C2" w:rsidRDefault="006F70C2" w:rsidP="00D9310D">
      <w:pPr>
        <w:numPr>
          <w:ilvl w:val="0"/>
          <w:numId w:val="104"/>
        </w:numPr>
        <w:tabs>
          <w:tab w:val="num" w:pos="720"/>
        </w:tabs>
        <w:rPr>
          <w:lang w:val="en-US" w:eastAsia="zh-CN"/>
        </w:rPr>
      </w:pPr>
      <w:r w:rsidRPr="006F70C2">
        <w:rPr>
          <w:lang w:val="en-US" w:eastAsia="zh-CN"/>
        </w:rPr>
        <w:t>Reference cell to derive UL transmit timing:</w:t>
      </w:r>
    </w:p>
    <w:p w14:paraId="3B4AE3E5" w14:textId="77777777" w:rsidR="006F70C2" w:rsidRPr="006F70C2" w:rsidRDefault="006F70C2" w:rsidP="00D9310D">
      <w:pPr>
        <w:numPr>
          <w:ilvl w:val="1"/>
          <w:numId w:val="104"/>
        </w:numPr>
        <w:tabs>
          <w:tab w:val="num" w:pos="1440"/>
        </w:tabs>
        <w:rPr>
          <w:lang w:val="en-US" w:eastAsia="zh-CN"/>
        </w:rPr>
      </w:pPr>
      <w:r w:rsidRPr="006F70C2">
        <w:rPr>
          <w:lang w:val="en-US" w:eastAsia="zh-CN"/>
        </w:rPr>
        <w:t>Investigate Option 1 until RAN4#93</w:t>
      </w:r>
    </w:p>
    <w:p w14:paraId="43158F13" w14:textId="77777777" w:rsidR="006F70C2" w:rsidRPr="006F70C2" w:rsidRDefault="006F70C2" w:rsidP="00D9310D">
      <w:pPr>
        <w:numPr>
          <w:ilvl w:val="1"/>
          <w:numId w:val="104"/>
        </w:numPr>
        <w:tabs>
          <w:tab w:val="num" w:pos="1440"/>
        </w:tabs>
        <w:rPr>
          <w:lang w:val="en-US" w:eastAsia="zh-CN"/>
        </w:rPr>
      </w:pPr>
      <w:r w:rsidRPr="006F70C2">
        <w:rPr>
          <w:lang w:val="sv-SE" w:eastAsia="zh-CN"/>
        </w:rPr>
        <w:t>Option 1:</w:t>
      </w:r>
    </w:p>
    <w:p w14:paraId="2D1EB64D" w14:textId="77777777" w:rsidR="006F70C2" w:rsidRPr="006F70C2" w:rsidRDefault="006F70C2" w:rsidP="00D9310D">
      <w:pPr>
        <w:numPr>
          <w:ilvl w:val="2"/>
          <w:numId w:val="104"/>
        </w:numPr>
        <w:tabs>
          <w:tab w:val="num" w:pos="2160"/>
        </w:tabs>
        <w:rPr>
          <w:lang w:val="en-US" w:eastAsia="zh-CN"/>
        </w:rPr>
      </w:pPr>
      <w:r w:rsidRPr="006F70C2">
        <w:rPr>
          <w:lang w:val="en-US" w:eastAsia="zh-CN"/>
        </w:rPr>
        <w:t>S</w:t>
      </w:r>
      <w:r w:rsidRPr="006F70C2">
        <w:rPr>
          <w:lang w:val="x-none" w:eastAsia="zh-CN"/>
        </w:rPr>
        <w:t>cenario B and C</w:t>
      </w:r>
      <w:r w:rsidRPr="006F70C2">
        <w:rPr>
          <w:lang w:val="en-US" w:eastAsia="zh-CN"/>
        </w:rPr>
        <w:t>:</w:t>
      </w:r>
      <w:r w:rsidRPr="006F70C2">
        <w:rPr>
          <w:lang w:val="x-none" w:eastAsia="zh-CN"/>
        </w:rPr>
        <w:t xml:space="preserve"> if the current reference cell (i.e. PCell in Scenairo C or PSCell in Scenario B) is unavailable to UE after certain number of DL SSB detection attempts, then the UE can take any activated SCell </w:t>
      </w:r>
      <w:r w:rsidRPr="006F70C2">
        <w:rPr>
          <w:lang w:val="en-US" w:eastAsia="zh-CN"/>
        </w:rPr>
        <w:t xml:space="preserve">with SSB </w:t>
      </w:r>
      <w:r w:rsidRPr="006F70C2">
        <w:rPr>
          <w:lang w:val="x-none" w:eastAsia="zh-CN"/>
        </w:rPr>
        <w:t>available at the UE within this CG as the new reference cell</w:t>
      </w:r>
    </w:p>
    <w:p w14:paraId="0E447F1E" w14:textId="77777777" w:rsidR="006F70C2" w:rsidRPr="006F70C2" w:rsidRDefault="006F70C2" w:rsidP="00D9310D">
      <w:pPr>
        <w:numPr>
          <w:ilvl w:val="2"/>
          <w:numId w:val="104"/>
        </w:numPr>
        <w:tabs>
          <w:tab w:val="num" w:pos="2160"/>
        </w:tabs>
        <w:rPr>
          <w:lang w:val="en-US" w:eastAsia="zh-CN"/>
        </w:rPr>
      </w:pPr>
      <w:r w:rsidRPr="006F70C2">
        <w:rPr>
          <w:lang w:val="en-US" w:eastAsia="zh-CN"/>
        </w:rPr>
        <w:t xml:space="preserve">The UE applies one </w:t>
      </w:r>
      <w:r w:rsidRPr="006F70C2">
        <w:rPr>
          <w:lang w:val="x-none" w:eastAsia="zh-CN"/>
        </w:rPr>
        <w:t>shot timing adjustment</w:t>
      </w:r>
      <w:r w:rsidRPr="006F70C2">
        <w:rPr>
          <w:lang w:val="en-US" w:eastAsia="zh-CN"/>
        </w:rPr>
        <w:t>.</w:t>
      </w:r>
    </w:p>
    <w:p w14:paraId="74CD5EE3" w14:textId="77777777" w:rsidR="006F70C2" w:rsidRPr="006F70C2" w:rsidRDefault="006F70C2" w:rsidP="00D9310D">
      <w:pPr>
        <w:numPr>
          <w:ilvl w:val="1"/>
          <w:numId w:val="104"/>
        </w:numPr>
        <w:tabs>
          <w:tab w:val="num" w:pos="1440"/>
        </w:tabs>
        <w:rPr>
          <w:lang w:val="en-US" w:eastAsia="zh-CN"/>
        </w:rPr>
      </w:pPr>
      <w:r w:rsidRPr="006F70C2">
        <w:rPr>
          <w:lang w:val="en-US" w:eastAsia="zh-CN"/>
        </w:rPr>
        <w:t>UL transmit timing requirements in presence of LBT</w:t>
      </w:r>
    </w:p>
    <w:p w14:paraId="05BE2520" w14:textId="77777777" w:rsidR="006F70C2" w:rsidRPr="006F70C2" w:rsidRDefault="006F70C2" w:rsidP="00D9310D">
      <w:pPr>
        <w:numPr>
          <w:ilvl w:val="1"/>
          <w:numId w:val="104"/>
        </w:numPr>
        <w:tabs>
          <w:tab w:val="num" w:pos="1440"/>
        </w:tabs>
        <w:rPr>
          <w:lang w:val="en-US" w:eastAsia="zh-CN"/>
        </w:rPr>
      </w:pPr>
      <w:r w:rsidRPr="006F70C2">
        <w:rPr>
          <w:lang w:val="en-US" w:eastAsia="zh-CN"/>
        </w:rPr>
        <w:t>UE behavior:</w:t>
      </w:r>
    </w:p>
    <w:p w14:paraId="6AA2FD70" w14:textId="77777777" w:rsidR="006F70C2" w:rsidRPr="006F70C2" w:rsidRDefault="006F70C2" w:rsidP="00D9310D">
      <w:pPr>
        <w:numPr>
          <w:ilvl w:val="2"/>
          <w:numId w:val="104"/>
        </w:numPr>
        <w:tabs>
          <w:tab w:val="num" w:pos="2160"/>
        </w:tabs>
        <w:rPr>
          <w:lang w:val="en-US" w:eastAsia="zh-CN"/>
        </w:rPr>
      </w:pPr>
      <w:r w:rsidRPr="006F70C2">
        <w:rPr>
          <w:lang w:val="en-US" w:eastAsia="zh-CN"/>
        </w:rPr>
        <w:t>The UE is allowed to transmit if the UE meets the existing (Rel-15) UL Tx timing requirements (even if no SSB is available during the last 160 ms), otherwise the UE shall not transmit</w:t>
      </w:r>
    </w:p>
    <w:p w14:paraId="50347AEF" w14:textId="77777777" w:rsidR="00680137" w:rsidRDefault="00680137" w:rsidP="00680137">
      <w:pPr>
        <w:rPr>
          <w:b/>
          <w:bCs/>
          <w:lang w:eastAsia="zh-CN"/>
        </w:rPr>
      </w:pPr>
    </w:p>
    <w:p w14:paraId="7EDC37BE" w14:textId="0A8FAD40" w:rsidR="001678C4" w:rsidRDefault="001678C4" w:rsidP="001678C4">
      <w:pPr>
        <w:rPr>
          <w:b/>
          <w:bCs/>
          <w:lang w:eastAsia="zh-CN"/>
        </w:rPr>
      </w:pPr>
      <w:r w:rsidRPr="00D25404">
        <w:rPr>
          <w:b/>
          <w:bCs/>
          <w:highlight w:val="green"/>
          <w:lang w:eastAsia="zh-CN"/>
        </w:rPr>
        <w:t xml:space="preserve">Agreements on impact of UL LBT </w:t>
      </w:r>
      <w:r w:rsidR="00D25404" w:rsidRPr="00D25404">
        <w:rPr>
          <w:b/>
          <w:bCs/>
          <w:highlight w:val="green"/>
          <w:lang w:eastAsia="zh-CN"/>
        </w:rPr>
        <w:t>on UE reporting</w:t>
      </w:r>
    </w:p>
    <w:p w14:paraId="555DCD6B" w14:textId="77777777" w:rsidR="00010A09" w:rsidRPr="00010A09" w:rsidRDefault="00010A09" w:rsidP="00D9310D">
      <w:pPr>
        <w:numPr>
          <w:ilvl w:val="0"/>
          <w:numId w:val="105"/>
        </w:numPr>
        <w:tabs>
          <w:tab w:val="num" w:pos="720"/>
        </w:tabs>
        <w:rPr>
          <w:lang w:val="en-US" w:eastAsia="zh-CN"/>
        </w:rPr>
      </w:pPr>
      <w:r w:rsidRPr="00010A09">
        <w:rPr>
          <w:lang w:val="en-US" w:eastAsia="zh-CN"/>
        </w:rPr>
        <w:t xml:space="preserve">Event-triggered reporting: </w:t>
      </w:r>
    </w:p>
    <w:p w14:paraId="0A9E5FAF" w14:textId="77777777" w:rsidR="00010A09" w:rsidRPr="00010A09" w:rsidRDefault="00010A09" w:rsidP="00D9310D">
      <w:pPr>
        <w:numPr>
          <w:ilvl w:val="1"/>
          <w:numId w:val="105"/>
        </w:numPr>
        <w:tabs>
          <w:tab w:val="num" w:pos="1440"/>
        </w:tabs>
        <w:rPr>
          <w:lang w:val="en-US" w:eastAsia="zh-CN"/>
        </w:rPr>
      </w:pPr>
      <w:r w:rsidRPr="00010A09">
        <w:rPr>
          <w:lang w:val="en-US" w:eastAsia="zh-CN"/>
        </w:rPr>
        <w:t>UE measurement reporting delay is extended to account for UL LBT failures resulting in UE being not being able to transmit, provided the UL resources are configured</w:t>
      </w:r>
    </w:p>
    <w:p w14:paraId="78C97FEE" w14:textId="77777777" w:rsidR="00010A09" w:rsidRPr="00010A09" w:rsidRDefault="00010A09" w:rsidP="00D9310D">
      <w:pPr>
        <w:numPr>
          <w:ilvl w:val="1"/>
          <w:numId w:val="105"/>
        </w:numPr>
        <w:tabs>
          <w:tab w:val="num" w:pos="1440"/>
        </w:tabs>
        <w:rPr>
          <w:lang w:val="en-US" w:eastAsia="zh-CN"/>
        </w:rPr>
      </w:pPr>
      <w:r w:rsidRPr="00010A09">
        <w:rPr>
          <w:lang w:val="en-US" w:eastAsia="zh-CN"/>
        </w:rPr>
        <w:t xml:space="preserve">This applies for all </w:t>
      </w:r>
      <w:r w:rsidRPr="00010A09">
        <w:rPr>
          <w:lang w:val="x-none" w:eastAsia="zh-CN"/>
        </w:rPr>
        <w:t>UL channel access categories other than the channel access category 1</w:t>
      </w:r>
    </w:p>
    <w:p w14:paraId="653DD8FA" w14:textId="77777777" w:rsidR="00010A09" w:rsidRPr="00010A09" w:rsidRDefault="00010A09" w:rsidP="00D9310D">
      <w:pPr>
        <w:numPr>
          <w:ilvl w:val="2"/>
          <w:numId w:val="105"/>
        </w:numPr>
        <w:tabs>
          <w:tab w:val="num" w:pos="2160"/>
        </w:tabs>
        <w:rPr>
          <w:lang w:val="en-US" w:eastAsia="zh-CN"/>
        </w:rPr>
      </w:pPr>
      <w:r w:rsidRPr="00010A09">
        <w:rPr>
          <w:lang w:val="x-none" w:eastAsia="zh-CN"/>
        </w:rPr>
        <w:t>Existing reporting requirements apply for the reporting based on the UL channel access category 1</w:t>
      </w:r>
    </w:p>
    <w:p w14:paraId="10B9D10E" w14:textId="77777777" w:rsidR="00010A09" w:rsidRPr="00010A09" w:rsidRDefault="00010A09" w:rsidP="00D9310D">
      <w:pPr>
        <w:numPr>
          <w:ilvl w:val="0"/>
          <w:numId w:val="105"/>
        </w:numPr>
        <w:tabs>
          <w:tab w:val="num" w:pos="720"/>
        </w:tabs>
        <w:rPr>
          <w:lang w:val="en-US" w:eastAsia="zh-CN"/>
        </w:rPr>
      </w:pPr>
      <w:r w:rsidRPr="00010A09">
        <w:rPr>
          <w:lang w:val="en-US" w:eastAsia="zh-CN"/>
        </w:rPr>
        <w:lastRenderedPageBreak/>
        <w:t>FFS for aperiodic measurement reporting</w:t>
      </w:r>
    </w:p>
    <w:p w14:paraId="4395BE95" w14:textId="77777777" w:rsidR="00010A09" w:rsidRPr="00010A09" w:rsidRDefault="00010A09" w:rsidP="00D9310D">
      <w:pPr>
        <w:numPr>
          <w:ilvl w:val="0"/>
          <w:numId w:val="105"/>
        </w:numPr>
        <w:tabs>
          <w:tab w:val="num" w:pos="720"/>
        </w:tabs>
        <w:rPr>
          <w:lang w:val="en-US" w:eastAsia="zh-CN"/>
        </w:rPr>
      </w:pPr>
      <w:r w:rsidRPr="00010A09">
        <w:rPr>
          <w:lang w:val="en-US" w:eastAsia="zh-CN"/>
        </w:rPr>
        <w:t>FFS for periodic measurement reporting</w:t>
      </w:r>
    </w:p>
    <w:p w14:paraId="44F63050" w14:textId="77777777" w:rsidR="00D25404" w:rsidRDefault="00D25404" w:rsidP="001678C4">
      <w:pPr>
        <w:rPr>
          <w:b/>
          <w:bCs/>
          <w:lang w:eastAsia="zh-CN"/>
        </w:rPr>
      </w:pPr>
    </w:p>
    <w:p w14:paraId="33D07A54" w14:textId="1B71BDC6" w:rsidR="00C53634" w:rsidRDefault="00C53634" w:rsidP="00C53634">
      <w:pPr>
        <w:rPr>
          <w:b/>
          <w:bCs/>
          <w:lang w:eastAsia="zh-CN"/>
        </w:rPr>
      </w:pPr>
      <w:r w:rsidRPr="00C53634">
        <w:rPr>
          <w:b/>
          <w:bCs/>
          <w:highlight w:val="green"/>
          <w:lang w:eastAsia="zh-CN"/>
        </w:rPr>
        <w:t>Agreements on interruptions</w:t>
      </w:r>
    </w:p>
    <w:p w14:paraId="1E2D72C7" w14:textId="77777777" w:rsidR="00FC3BEF" w:rsidRPr="00FC3BEF" w:rsidRDefault="00FC3BEF" w:rsidP="00D9310D">
      <w:pPr>
        <w:numPr>
          <w:ilvl w:val="0"/>
          <w:numId w:val="106"/>
        </w:numPr>
        <w:tabs>
          <w:tab w:val="clear" w:pos="720"/>
          <w:tab w:val="num" w:pos="360"/>
        </w:tabs>
        <w:ind w:left="360"/>
        <w:rPr>
          <w:lang w:val="en-US" w:eastAsia="zh-CN"/>
        </w:rPr>
      </w:pPr>
      <w:r w:rsidRPr="00FC3BEF">
        <w:rPr>
          <w:lang w:val="en-US" w:eastAsia="zh-CN"/>
        </w:rPr>
        <w:t>The interruption due to deactivated SCell measurements for an NR-U aggressor cell can reuse the requirements for release 15 NR deactivated SCell measurements</w:t>
      </w:r>
    </w:p>
    <w:p w14:paraId="5098F7B6" w14:textId="77777777" w:rsidR="00FC3BEF" w:rsidRPr="00FC3BEF" w:rsidRDefault="00FC3BEF" w:rsidP="00D9310D">
      <w:pPr>
        <w:numPr>
          <w:ilvl w:val="0"/>
          <w:numId w:val="106"/>
        </w:numPr>
        <w:tabs>
          <w:tab w:val="clear" w:pos="720"/>
          <w:tab w:val="num" w:pos="360"/>
        </w:tabs>
        <w:ind w:left="360"/>
        <w:rPr>
          <w:lang w:val="en-US" w:eastAsia="zh-CN"/>
        </w:rPr>
      </w:pPr>
      <w:r w:rsidRPr="00FC3BEF">
        <w:rPr>
          <w:lang w:val="en-US" w:eastAsia="zh-CN"/>
        </w:rPr>
        <w:t>For TS 36.133: For PSCell addition/release interruptions in Scenario B of NR-U, UE is allowed of up to 1 subframe in synchronous EN-DC or 2 subframes in asynchronous EN-DC on PCell and activated SCells in MCG if configured during the RRC reconfiguration procedure</w:t>
      </w:r>
    </w:p>
    <w:p w14:paraId="1763DC88" w14:textId="77777777" w:rsidR="00FC3BEF" w:rsidRPr="00FC3BEF" w:rsidRDefault="00FC3BEF" w:rsidP="00D9310D">
      <w:pPr>
        <w:numPr>
          <w:ilvl w:val="1"/>
          <w:numId w:val="106"/>
        </w:numPr>
        <w:tabs>
          <w:tab w:val="clear" w:pos="1440"/>
          <w:tab w:val="num" w:pos="1080"/>
        </w:tabs>
        <w:ind w:left="1080"/>
        <w:rPr>
          <w:lang w:val="en-US" w:eastAsia="zh-CN"/>
        </w:rPr>
      </w:pPr>
      <w:r w:rsidRPr="00FC3BEF">
        <w:rPr>
          <w:lang w:val="en-US" w:eastAsia="zh-CN"/>
        </w:rPr>
        <w:t>This interruption is for both uplink and downlink of (E-UTRAN) PCell and (E-UTRAN) SCell(s)</w:t>
      </w:r>
    </w:p>
    <w:p w14:paraId="49F062F0" w14:textId="77777777" w:rsidR="00EC5BFE" w:rsidRPr="00FC3BEF" w:rsidRDefault="00EC5BFE" w:rsidP="00FC3BEF">
      <w:pPr>
        <w:rPr>
          <w:lang w:eastAsia="zh-CN"/>
        </w:rPr>
      </w:pPr>
    </w:p>
    <w:p w14:paraId="114531DD" w14:textId="32BCEC29" w:rsidR="00797617" w:rsidRDefault="00797617" w:rsidP="00797617">
      <w:pPr>
        <w:rPr>
          <w:b/>
          <w:bCs/>
          <w:lang w:eastAsia="zh-CN"/>
        </w:rPr>
      </w:pPr>
      <w:r w:rsidRPr="00797617">
        <w:rPr>
          <w:b/>
          <w:bCs/>
          <w:highlight w:val="green"/>
          <w:lang w:eastAsia="zh-CN"/>
        </w:rPr>
        <w:t>Agreements on SCell activation</w:t>
      </w:r>
      <w:r w:rsidR="002652ED">
        <w:rPr>
          <w:b/>
          <w:bCs/>
          <w:lang w:eastAsia="zh-CN"/>
        </w:rPr>
        <w:t>/deactivation</w:t>
      </w:r>
    </w:p>
    <w:p w14:paraId="3A7BFDF3" w14:textId="16F64098" w:rsidR="00797617" w:rsidRDefault="000E5FFA" w:rsidP="00797617">
      <w:pPr>
        <w:rPr>
          <w:b/>
          <w:bCs/>
          <w:lang w:eastAsia="zh-CN"/>
        </w:rPr>
      </w:pPr>
      <w:r>
        <w:rPr>
          <w:b/>
          <w:bCs/>
          <w:lang w:eastAsia="zh-CN"/>
        </w:rPr>
        <w:t>Known/Unknown SCell definition</w:t>
      </w:r>
    </w:p>
    <w:p w14:paraId="574B50D6" w14:textId="77777777" w:rsidR="00270008" w:rsidRPr="00270008" w:rsidRDefault="00270008" w:rsidP="00D9310D">
      <w:pPr>
        <w:numPr>
          <w:ilvl w:val="0"/>
          <w:numId w:val="107"/>
        </w:numPr>
        <w:tabs>
          <w:tab w:val="num" w:pos="720"/>
        </w:tabs>
        <w:rPr>
          <w:lang w:val="en-US" w:eastAsia="zh-CN"/>
        </w:rPr>
      </w:pPr>
      <w:r w:rsidRPr="00270008">
        <w:rPr>
          <w:lang w:val="en-US" w:eastAsia="zh-CN"/>
        </w:rPr>
        <w:t>SSB remains detectable according to the cell identification conditions in clause 9.2 and 9.3 (their corresponding NR-U sections) in the occasions where the SSB is available at the UE.</w:t>
      </w:r>
    </w:p>
    <w:p w14:paraId="7F691069" w14:textId="77777777" w:rsidR="00270008" w:rsidRPr="00270008" w:rsidRDefault="00270008" w:rsidP="00D9310D">
      <w:pPr>
        <w:numPr>
          <w:ilvl w:val="0"/>
          <w:numId w:val="107"/>
        </w:numPr>
        <w:tabs>
          <w:tab w:val="num" w:pos="720"/>
        </w:tabs>
        <w:rPr>
          <w:lang w:val="en-US" w:eastAsia="zh-CN"/>
        </w:rPr>
      </w:pPr>
      <w:r w:rsidRPr="00270008">
        <w:rPr>
          <w:lang w:val="en-US" w:eastAsia="zh-CN"/>
        </w:rPr>
        <w:t xml:space="preserve">Investigate further: </w:t>
      </w:r>
    </w:p>
    <w:p w14:paraId="7CA77E7B" w14:textId="77777777" w:rsidR="00270008" w:rsidRPr="00270008" w:rsidRDefault="00270008" w:rsidP="00D9310D">
      <w:pPr>
        <w:numPr>
          <w:ilvl w:val="1"/>
          <w:numId w:val="107"/>
        </w:numPr>
        <w:tabs>
          <w:tab w:val="num" w:pos="1440"/>
        </w:tabs>
        <w:rPr>
          <w:lang w:val="en-US" w:eastAsia="zh-CN"/>
        </w:rPr>
      </w:pPr>
      <w:r w:rsidRPr="00270008">
        <w:rPr>
          <w:lang w:val="en-US" w:eastAsia="zh-CN"/>
        </w:rPr>
        <w:t>The time period between the receptions of the SCell activation commands and last measurement or report is extended to account for DL and UL LBT failures.</w:t>
      </w:r>
    </w:p>
    <w:p w14:paraId="40AC3C14" w14:textId="77777777" w:rsidR="00270008" w:rsidRPr="00270008" w:rsidRDefault="00270008" w:rsidP="00D9310D">
      <w:pPr>
        <w:numPr>
          <w:ilvl w:val="2"/>
          <w:numId w:val="107"/>
        </w:numPr>
        <w:tabs>
          <w:tab w:val="num" w:pos="2160"/>
        </w:tabs>
        <w:rPr>
          <w:lang w:val="en-US" w:eastAsia="zh-CN"/>
        </w:rPr>
      </w:pPr>
      <w:r w:rsidRPr="00270008">
        <w:rPr>
          <w:lang w:val="en-US" w:eastAsia="zh-CN"/>
        </w:rPr>
        <w:t>FFS how to extend</w:t>
      </w:r>
    </w:p>
    <w:p w14:paraId="5CA7ED0D" w14:textId="1777DA9D" w:rsidR="006D198A" w:rsidRDefault="006D198A" w:rsidP="00797617">
      <w:pPr>
        <w:rPr>
          <w:b/>
          <w:bCs/>
          <w:lang w:eastAsia="zh-CN"/>
        </w:rPr>
      </w:pPr>
      <w:r>
        <w:rPr>
          <w:b/>
          <w:bCs/>
          <w:lang w:eastAsia="zh-CN"/>
        </w:rPr>
        <w:t>Interruption window</w:t>
      </w:r>
    </w:p>
    <w:p w14:paraId="6C180991" w14:textId="77777777" w:rsidR="00D104AC" w:rsidRPr="00D104AC" w:rsidRDefault="00D104AC" w:rsidP="00D9310D">
      <w:pPr>
        <w:numPr>
          <w:ilvl w:val="0"/>
          <w:numId w:val="108"/>
        </w:numPr>
        <w:tabs>
          <w:tab w:val="clear" w:pos="720"/>
          <w:tab w:val="num" w:pos="360"/>
        </w:tabs>
        <w:ind w:left="360"/>
        <w:rPr>
          <w:lang w:val="en-US" w:eastAsia="zh-CN"/>
        </w:rPr>
      </w:pPr>
      <w:r w:rsidRPr="00D104AC">
        <w:rPr>
          <w:lang w:val="en-US" w:eastAsia="zh-CN"/>
        </w:rPr>
        <w:t xml:space="preserve">Check with RAN1: </w:t>
      </w:r>
    </w:p>
    <w:p w14:paraId="7133ECEB" w14:textId="02899070" w:rsidR="00D104AC" w:rsidRDefault="00D104AC" w:rsidP="00D9310D">
      <w:pPr>
        <w:numPr>
          <w:ilvl w:val="1"/>
          <w:numId w:val="108"/>
        </w:numPr>
        <w:tabs>
          <w:tab w:val="clear" w:pos="1440"/>
          <w:tab w:val="num" w:pos="1080"/>
        </w:tabs>
        <w:ind w:left="1080"/>
        <w:rPr>
          <w:lang w:val="en-US" w:eastAsia="zh-CN"/>
        </w:rPr>
      </w:pPr>
      <w:r w:rsidRPr="00D104AC">
        <w:rPr>
          <w:lang w:val="en-US" w:eastAsia="zh-CN"/>
        </w:rPr>
        <w:t>For the time of the SCell activation/deactivation interruption window, T</w:t>
      </w:r>
      <w:r w:rsidRPr="00D104AC">
        <w:rPr>
          <w:vertAlign w:val="subscript"/>
          <w:lang w:val="en-US" w:eastAsia="zh-CN"/>
        </w:rPr>
        <w:t>HARQ</w:t>
      </w:r>
      <w:r w:rsidRPr="00D104AC">
        <w:rPr>
          <w:lang w:val="en-US" w:eastAsia="zh-CN"/>
        </w:rPr>
        <w:t xml:space="preserve"> is extended with </w:t>
      </w:r>
      <w:r w:rsidRPr="00D104AC">
        <w:rPr>
          <w:lang w:val="en-US" w:eastAsia="zh-CN"/>
        </w:rPr>
        <w:sym w:font="Symbol" w:char="F044"/>
      </w:r>
      <w:r w:rsidRPr="00D104AC">
        <w:rPr>
          <w:vertAlign w:val="subscript"/>
          <w:lang w:val="en-US" w:eastAsia="zh-CN"/>
        </w:rPr>
        <w:t>HARQ</w:t>
      </w:r>
      <w:r w:rsidRPr="00D104AC">
        <w:rPr>
          <w:lang w:val="en-US" w:eastAsia="zh-CN"/>
        </w:rPr>
        <w:t xml:space="preserve"> to account for UL LBT failures, and </w:t>
      </w:r>
      <w:r w:rsidRPr="00D104AC">
        <w:rPr>
          <w:lang w:val="en-US" w:eastAsia="zh-CN"/>
        </w:rPr>
        <w:sym w:font="Symbol" w:char="F044"/>
      </w:r>
      <w:r w:rsidRPr="00D104AC">
        <w:rPr>
          <w:vertAlign w:val="subscript"/>
          <w:lang w:val="en-US" w:eastAsia="zh-CN"/>
        </w:rPr>
        <w:t>HARQ</w:t>
      </w:r>
      <w:r w:rsidRPr="00D104AC">
        <w:rPr>
          <w:lang w:val="en-US" w:eastAsia="zh-CN"/>
        </w:rPr>
        <w:t>≤</w:t>
      </w:r>
      <w:r w:rsidRPr="00D104AC">
        <w:rPr>
          <w:lang w:val="en-US" w:eastAsia="zh-CN"/>
        </w:rPr>
        <w:sym w:font="Symbol" w:char="F044"/>
      </w:r>
      <w:r w:rsidRPr="00D104AC">
        <w:rPr>
          <w:vertAlign w:val="subscript"/>
          <w:lang w:val="en-US" w:eastAsia="zh-CN"/>
        </w:rPr>
        <w:t>HARQ,max</w:t>
      </w:r>
      <w:r w:rsidRPr="00D104AC">
        <w:rPr>
          <w:lang w:val="en-US" w:eastAsia="zh-CN"/>
        </w:rPr>
        <w:t xml:space="preserve"> is the delay in HARQ feedback due to UL LBT failure and UE reattempt to transmit HARQ feedback provided the resources are configured for the UE (</w:t>
      </w:r>
      <w:r w:rsidRPr="00D104AC">
        <w:rPr>
          <w:lang w:val="en-US" w:eastAsia="zh-CN"/>
        </w:rPr>
        <w:sym w:font="Symbol" w:char="F044"/>
      </w:r>
      <w:r w:rsidRPr="00D104AC">
        <w:rPr>
          <w:vertAlign w:val="subscript"/>
          <w:lang w:val="en-US" w:eastAsia="zh-CN"/>
        </w:rPr>
        <w:t>HARQ</w:t>
      </w:r>
      <w:r w:rsidRPr="00D104AC">
        <w:rPr>
          <w:lang w:val="en-US" w:eastAsia="zh-CN"/>
        </w:rPr>
        <w:t xml:space="preserve"> =0 for channel access category 1)</w:t>
      </w:r>
    </w:p>
    <w:p w14:paraId="7276BF1F" w14:textId="77777777" w:rsidR="00D104AC" w:rsidRPr="00D104AC" w:rsidRDefault="00D104AC" w:rsidP="009302E0">
      <w:pPr>
        <w:ind w:left="1080"/>
        <w:rPr>
          <w:lang w:val="en-US" w:eastAsia="zh-CN"/>
        </w:rPr>
      </w:pPr>
    </w:p>
    <w:p w14:paraId="6C0A6F48" w14:textId="371D8524" w:rsidR="006D198A" w:rsidRPr="002652ED" w:rsidRDefault="002652ED" w:rsidP="00D104AC">
      <w:pPr>
        <w:rPr>
          <w:b/>
          <w:bCs/>
          <w:lang w:eastAsia="zh-CN"/>
        </w:rPr>
      </w:pPr>
      <w:r w:rsidRPr="002652ED">
        <w:rPr>
          <w:b/>
          <w:bCs/>
          <w:lang w:eastAsia="zh-CN"/>
        </w:rPr>
        <w:t xml:space="preserve">Activation </w:t>
      </w:r>
      <w:r w:rsidR="009302E0">
        <w:rPr>
          <w:b/>
          <w:bCs/>
          <w:lang w:eastAsia="zh-CN"/>
        </w:rPr>
        <w:t>d</w:t>
      </w:r>
      <w:r w:rsidRPr="002652ED">
        <w:rPr>
          <w:b/>
          <w:bCs/>
          <w:lang w:eastAsia="zh-CN"/>
        </w:rPr>
        <w:t>elay</w:t>
      </w:r>
    </w:p>
    <w:p w14:paraId="4E4E46F6" w14:textId="77777777" w:rsidR="002652ED" w:rsidRPr="002652ED" w:rsidRDefault="002652ED" w:rsidP="00D9310D">
      <w:pPr>
        <w:numPr>
          <w:ilvl w:val="0"/>
          <w:numId w:val="121"/>
        </w:numPr>
        <w:tabs>
          <w:tab w:val="num" w:pos="720"/>
        </w:tabs>
        <w:rPr>
          <w:lang w:val="en-US" w:eastAsia="zh-CN"/>
        </w:rPr>
      </w:pPr>
      <w:r w:rsidRPr="002652ED">
        <w:rPr>
          <w:lang w:val="en-US" w:eastAsia="zh-CN"/>
        </w:rPr>
        <w:t xml:space="preserve">Check whether this is aligned with the RAN1 procedure: </w:t>
      </w:r>
    </w:p>
    <w:p w14:paraId="2C051E3D" w14:textId="77777777" w:rsidR="002652ED" w:rsidRPr="002652ED" w:rsidRDefault="002652ED" w:rsidP="00D9310D">
      <w:pPr>
        <w:numPr>
          <w:ilvl w:val="1"/>
          <w:numId w:val="121"/>
        </w:numPr>
        <w:tabs>
          <w:tab w:val="num" w:pos="1440"/>
        </w:tabs>
        <w:rPr>
          <w:lang w:val="en-US" w:eastAsia="zh-CN"/>
        </w:rPr>
      </w:pPr>
      <w:r w:rsidRPr="002652ED">
        <w:rPr>
          <w:lang w:val="x-none" w:eastAsia="zh-CN"/>
        </w:rPr>
        <w:t>T</w:t>
      </w:r>
      <w:r w:rsidRPr="002652ED">
        <w:rPr>
          <w:vertAlign w:val="subscript"/>
          <w:lang w:val="x-none" w:eastAsia="zh-CN"/>
        </w:rPr>
        <w:t>HARQ</w:t>
      </w:r>
      <w:r w:rsidRPr="002652ED">
        <w:rPr>
          <w:lang w:val="x-none" w:eastAsia="zh-CN"/>
        </w:rPr>
        <w:t xml:space="preserve"> is extended with </w:t>
      </w:r>
      <w:r w:rsidRPr="002652ED">
        <w:rPr>
          <w:lang w:val="en-US" w:eastAsia="zh-CN"/>
        </w:rPr>
        <w:sym w:font="Symbol" w:char="F044"/>
      </w:r>
      <w:r w:rsidRPr="002652ED">
        <w:rPr>
          <w:vertAlign w:val="subscript"/>
          <w:lang w:val="x-none" w:eastAsia="zh-CN"/>
        </w:rPr>
        <w:t>HARQ</w:t>
      </w:r>
      <w:r w:rsidRPr="002652ED">
        <w:rPr>
          <w:lang w:val="x-none" w:eastAsia="zh-CN"/>
        </w:rPr>
        <w:t xml:space="preserve"> to account for UL LBT failures</w:t>
      </w:r>
      <w:r w:rsidRPr="002652ED">
        <w:rPr>
          <w:lang w:val="en-US" w:eastAsia="zh-CN"/>
        </w:rPr>
        <w:t xml:space="preserve">, where </w:t>
      </w:r>
      <w:r w:rsidRPr="002652ED">
        <w:rPr>
          <w:lang w:val="en-US" w:eastAsia="zh-CN"/>
        </w:rPr>
        <w:sym w:font="Symbol" w:char="F044"/>
      </w:r>
      <w:r w:rsidRPr="002652ED">
        <w:rPr>
          <w:vertAlign w:val="subscript"/>
          <w:lang w:val="x-none" w:eastAsia="zh-CN"/>
        </w:rPr>
        <w:t>HARQ</w:t>
      </w:r>
      <w:r w:rsidRPr="002652ED">
        <w:rPr>
          <w:lang w:val="x-none" w:eastAsia="zh-CN"/>
        </w:rPr>
        <w:t>≤</w:t>
      </w:r>
      <w:r w:rsidRPr="002652ED">
        <w:rPr>
          <w:lang w:val="en-US" w:eastAsia="zh-CN"/>
        </w:rPr>
        <w:sym w:font="Symbol" w:char="F044"/>
      </w:r>
      <w:r w:rsidRPr="002652ED">
        <w:rPr>
          <w:vertAlign w:val="subscript"/>
          <w:lang w:val="x-none" w:eastAsia="zh-CN"/>
        </w:rPr>
        <w:t>HARQ,max</w:t>
      </w:r>
      <w:r w:rsidRPr="002652ED">
        <w:rPr>
          <w:lang w:val="x-none" w:eastAsia="zh-CN"/>
        </w:rPr>
        <w:t xml:space="preserve"> is the delay in HARQ feedback due to UL LBT failure and UE reattempt to transmit HARQ feedback provided the resources are configured for the UE (</w:t>
      </w:r>
      <w:r w:rsidRPr="002652ED">
        <w:rPr>
          <w:lang w:val="en-US" w:eastAsia="zh-CN"/>
        </w:rPr>
        <w:sym w:font="Symbol" w:char="F044"/>
      </w:r>
      <w:r w:rsidRPr="002652ED">
        <w:rPr>
          <w:vertAlign w:val="subscript"/>
          <w:lang w:val="x-none" w:eastAsia="zh-CN"/>
        </w:rPr>
        <w:t>HARQ</w:t>
      </w:r>
      <w:r w:rsidRPr="002652ED">
        <w:rPr>
          <w:lang w:val="x-none" w:eastAsia="zh-CN"/>
        </w:rPr>
        <w:t xml:space="preserve"> =0 for channel access category 1)</w:t>
      </w:r>
    </w:p>
    <w:p w14:paraId="5B65DFF4" w14:textId="77777777" w:rsidR="002652ED" w:rsidRPr="002652ED" w:rsidRDefault="002652ED" w:rsidP="00D9310D">
      <w:pPr>
        <w:numPr>
          <w:ilvl w:val="0"/>
          <w:numId w:val="121"/>
        </w:numPr>
        <w:tabs>
          <w:tab w:val="num" w:pos="720"/>
        </w:tabs>
        <w:rPr>
          <w:lang w:val="en-US" w:eastAsia="zh-CN"/>
        </w:rPr>
      </w:pPr>
      <w:r w:rsidRPr="002652ED">
        <w:rPr>
          <w:lang w:val="x-none" w:eastAsia="zh-CN"/>
        </w:rPr>
        <w:t>T</w:t>
      </w:r>
      <w:r w:rsidRPr="002652ED">
        <w:rPr>
          <w:vertAlign w:val="subscript"/>
          <w:lang w:val="x-none" w:eastAsia="zh-CN"/>
        </w:rPr>
        <w:t>CSI_reporting</w:t>
      </w:r>
      <w:r w:rsidRPr="002652ED">
        <w:rPr>
          <w:lang w:val="x-none" w:eastAsia="zh-CN"/>
        </w:rPr>
        <w:t xml:space="preserve"> = T</w:t>
      </w:r>
      <w:r w:rsidRPr="002652ED">
        <w:rPr>
          <w:vertAlign w:val="subscript"/>
          <w:lang w:val="x-none" w:eastAsia="zh-CN"/>
        </w:rPr>
        <w:t>CSI_reporting,ref</w:t>
      </w:r>
      <w:r w:rsidRPr="002652ED">
        <w:rPr>
          <w:lang w:val="x-none" w:eastAsia="zh-CN"/>
        </w:rPr>
        <w:t xml:space="preserve"> +</w:t>
      </w:r>
      <w:r w:rsidRPr="002652ED">
        <w:rPr>
          <w:lang w:val="en-US" w:eastAsia="zh-CN"/>
        </w:rPr>
        <w:sym w:font="Symbol" w:char="F044"/>
      </w:r>
      <w:r w:rsidRPr="002652ED">
        <w:rPr>
          <w:vertAlign w:val="subscript"/>
          <w:lang w:val="x-none" w:eastAsia="zh-CN"/>
        </w:rPr>
        <w:t>CSI</w:t>
      </w:r>
      <w:r w:rsidRPr="002652ED">
        <w:rPr>
          <w:lang w:val="x-none" w:eastAsia="zh-CN"/>
        </w:rPr>
        <w:t xml:space="preserve">, where </w:t>
      </w:r>
    </w:p>
    <w:p w14:paraId="6E4D6CA7" w14:textId="77777777" w:rsidR="002652ED" w:rsidRPr="002652ED" w:rsidRDefault="002652ED" w:rsidP="00D9310D">
      <w:pPr>
        <w:numPr>
          <w:ilvl w:val="1"/>
          <w:numId w:val="121"/>
        </w:numPr>
        <w:tabs>
          <w:tab w:val="num" w:pos="1440"/>
        </w:tabs>
        <w:rPr>
          <w:lang w:val="en-US" w:eastAsia="zh-CN"/>
        </w:rPr>
      </w:pPr>
      <w:r w:rsidRPr="002652ED">
        <w:rPr>
          <w:lang w:val="x-none" w:eastAsia="zh-CN"/>
        </w:rPr>
        <w:t>T</w:t>
      </w:r>
      <w:r w:rsidRPr="002652ED">
        <w:rPr>
          <w:vertAlign w:val="subscript"/>
          <w:lang w:val="x-none" w:eastAsia="zh-CN"/>
        </w:rPr>
        <w:t>CSI_reporting,ref</w:t>
      </w:r>
      <w:r w:rsidRPr="002652ED">
        <w:rPr>
          <w:lang w:val="x-none" w:eastAsia="zh-CN"/>
        </w:rPr>
        <w:t xml:space="preserve"> is the delay (in ms) </w:t>
      </w:r>
      <w:r w:rsidRPr="002652ED">
        <w:rPr>
          <w:lang w:val="en-US" w:eastAsia="zh-CN"/>
        </w:rPr>
        <w:t>as defined in Rel-15</w:t>
      </w:r>
    </w:p>
    <w:p w14:paraId="2B4E3AC8" w14:textId="77777777" w:rsidR="002652ED" w:rsidRPr="002652ED" w:rsidRDefault="002652ED" w:rsidP="00D9310D">
      <w:pPr>
        <w:numPr>
          <w:ilvl w:val="1"/>
          <w:numId w:val="121"/>
        </w:numPr>
        <w:tabs>
          <w:tab w:val="num" w:pos="1440"/>
        </w:tabs>
        <w:rPr>
          <w:lang w:val="en-US" w:eastAsia="zh-CN"/>
        </w:rPr>
      </w:pPr>
      <w:r w:rsidRPr="002652ED">
        <w:rPr>
          <w:lang w:val="en-US" w:eastAsia="zh-CN"/>
        </w:rPr>
        <w:sym w:font="Symbol" w:char="F044"/>
      </w:r>
      <w:r w:rsidRPr="002652ED">
        <w:rPr>
          <w:vertAlign w:val="subscript"/>
          <w:lang w:val="x-none" w:eastAsia="zh-CN"/>
        </w:rPr>
        <w:t>CSI</w:t>
      </w:r>
      <w:r w:rsidRPr="002652ED">
        <w:rPr>
          <w:lang w:val="x-none" w:eastAsia="zh-CN"/>
        </w:rPr>
        <w:t>≤</w:t>
      </w:r>
      <w:r w:rsidRPr="002652ED">
        <w:rPr>
          <w:lang w:val="en-US" w:eastAsia="zh-CN"/>
        </w:rPr>
        <w:sym w:font="Symbol" w:char="F044"/>
      </w:r>
      <w:r w:rsidRPr="002652ED">
        <w:rPr>
          <w:vertAlign w:val="subscript"/>
          <w:lang w:val="x-none" w:eastAsia="zh-CN"/>
        </w:rPr>
        <w:t>CSI,max</w:t>
      </w:r>
      <w:r w:rsidRPr="002652ED">
        <w:rPr>
          <w:lang w:val="x-none" w:eastAsia="zh-CN"/>
        </w:rPr>
        <w:t xml:space="preserve"> is the additional delay due to UL LBT failure and UE reattempt to transmit CSI report provided the resources are configured for the UE (</w:t>
      </w:r>
      <w:r w:rsidRPr="002652ED">
        <w:rPr>
          <w:lang w:val="en-US" w:eastAsia="zh-CN"/>
        </w:rPr>
        <w:sym w:font="Symbol" w:char="F044"/>
      </w:r>
      <w:r w:rsidRPr="002652ED">
        <w:rPr>
          <w:vertAlign w:val="subscript"/>
          <w:lang w:val="x-none" w:eastAsia="zh-CN"/>
        </w:rPr>
        <w:t>CSI</w:t>
      </w:r>
      <w:r w:rsidRPr="002652ED">
        <w:rPr>
          <w:lang w:val="x-none" w:eastAsia="zh-CN"/>
        </w:rPr>
        <w:t xml:space="preserve"> =0 for channel access category 1)</w:t>
      </w:r>
    </w:p>
    <w:p w14:paraId="7331C4B9" w14:textId="77777777" w:rsidR="002652ED" w:rsidRPr="002652ED" w:rsidRDefault="002652ED" w:rsidP="00D9310D">
      <w:pPr>
        <w:numPr>
          <w:ilvl w:val="1"/>
          <w:numId w:val="121"/>
        </w:numPr>
        <w:tabs>
          <w:tab w:val="num" w:pos="1440"/>
        </w:tabs>
        <w:rPr>
          <w:lang w:val="en-US" w:eastAsia="zh-CN"/>
        </w:rPr>
      </w:pPr>
      <w:r w:rsidRPr="002652ED">
        <w:rPr>
          <w:lang w:val="en-US" w:eastAsia="zh-CN"/>
        </w:rPr>
        <w:sym w:font="Symbol" w:char="F044"/>
      </w:r>
      <w:r w:rsidRPr="002652ED">
        <w:rPr>
          <w:vertAlign w:val="subscript"/>
          <w:lang w:val="x-none" w:eastAsia="zh-CN"/>
        </w:rPr>
        <w:t>CSI,max</w:t>
      </w:r>
      <w:r w:rsidRPr="002652ED">
        <w:rPr>
          <w:lang w:val="x-none" w:eastAsia="zh-CN"/>
        </w:rPr>
        <w:t>=TBD</w:t>
      </w:r>
    </w:p>
    <w:p w14:paraId="5754E4A4" w14:textId="77777777" w:rsidR="002652ED" w:rsidRPr="002652ED" w:rsidRDefault="002652ED" w:rsidP="00D9310D">
      <w:pPr>
        <w:numPr>
          <w:ilvl w:val="1"/>
          <w:numId w:val="121"/>
        </w:numPr>
        <w:tabs>
          <w:tab w:val="num" w:pos="1440"/>
        </w:tabs>
        <w:rPr>
          <w:lang w:val="en-US" w:eastAsia="zh-CN"/>
        </w:rPr>
      </w:pPr>
      <w:r w:rsidRPr="002652ED">
        <w:rPr>
          <w:lang w:val="sv-SE" w:eastAsia="zh-CN"/>
        </w:rPr>
        <w:t>UE behaviour: upon exceeding</w:t>
      </w:r>
      <w:r w:rsidRPr="002652ED">
        <w:rPr>
          <w:lang w:val="x-none" w:eastAsia="zh-CN"/>
        </w:rPr>
        <w:t xml:space="preserve">, upon </w:t>
      </w:r>
      <w:r w:rsidRPr="002652ED">
        <w:rPr>
          <w:lang w:val="en-US" w:eastAsia="zh-CN"/>
        </w:rPr>
        <w:t xml:space="preserve">exceeding </w:t>
      </w:r>
      <w:r w:rsidRPr="002652ED">
        <w:rPr>
          <w:lang w:val="en-US" w:eastAsia="zh-CN"/>
        </w:rPr>
        <w:sym w:font="Symbol" w:char="F044"/>
      </w:r>
      <w:r w:rsidRPr="002652ED">
        <w:rPr>
          <w:vertAlign w:val="subscript"/>
          <w:lang w:val="x-none" w:eastAsia="zh-CN"/>
        </w:rPr>
        <w:t>CSI,max</w:t>
      </w:r>
      <w:r w:rsidRPr="002652ED">
        <w:rPr>
          <w:lang w:val="x-none" w:eastAsia="zh-CN"/>
        </w:rPr>
        <w:t>=TBD the UE can stop attempting to transmit CSI report and can abandon the SCell activation procedure</w:t>
      </w:r>
    </w:p>
    <w:p w14:paraId="6ED45618" w14:textId="77777777" w:rsidR="002652ED" w:rsidRPr="002652ED" w:rsidRDefault="002652ED" w:rsidP="00D9310D">
      <w:pPr>
        <w:numPr>
          <w:ilvl w:val="1"/>
          <w:numId w:val="121"/>
        </w:numPr>
        <w:tabs>
          <w:tab w:val="num" w:pos="1440"/>
        </w:tabs>
        <w:rPr>
          <w:lang w:val="en-US" w:eastAsia="zh-CN"/>
        </w:rPr>
      </w:pPr>
      <w:r w:rsidRPr="002652ED">
        <w:rPr>
          <w:lang w:val="en-US" w:eastAsia="zh-CN"/>
        </w:rPr>
        <w:t>Check whether this is aligned with RAN1 conclusion on CSI reporting on unlicensed carrier</w:t>
      </w:r>
    </w:p>
    <w:p w14:paraId="62F7D3D9" w14:textId="42C816DD" w:rsidR="002652ED" w:rsidRPr="002652ED" w:rsidRDefault="002652ED" w:rsidP="00D9310D">
      <w:pPr>
        <w:numPr>
          <w:ilvl w:val="0"/>
          <w:numId w:val="121"/>
        </w:numPr>
        <w:tabs>
          <w:tab w:val="num" w:pos="720"/>
        </w:tabs>
        <w:rPr>
          <w:lang w:val="en-US" w:eastAsia="zh-CN"/>
        </w:rPr>
      </w:pPr>
      <w:r w:rsidRPr="002652ED">
        <w:rPr>
          <w:lang w:val="x-none" w:eastAsia="zh-CN"/>
        </w:rPr>
        <w:t>How to extend T</w:t>
      </w:r>
      <w:r w:rsidRPr="002652ED">
        <w:rPr>
          <w:vertAlign w:val="subscript"/>
          <w:lang w:val="x-none" w:eastAsia="zh-CN"/>
        </w:rPr>
        <w:t>activation_time</w:t>
      </w:r>
      <w:r w:rsidRPr="002652ED">
        <w:rPr>
          <w:lang w:val="x-none" w:eastAsia="zh-CN"/>
        </w:rPr>
        <w:t xml:space="preserve"> needs further discussion</w:t>
      </w:r>
    </w:p>
    <w:p w14:paraId="1121EB30" w14:textId="5D484E2D" w:rsidR="002652ED" w:rsidRDefault="002652ED" w:rsidP="002652ED">
      <w:pPr>
        <w:rPr>
          <w:lang w:val="x-none" w:eastAsia="zh-CN"/>
        </w:rPr>
      </w:pPr>
    </w:p>
    <w:p w14:paraId="39EC07F6" w14:textId="294273AD" w:rsidR="002652ED" w:rsidRPr="002652ED" w:rsidRDefault="002652ED" w:rsidP="002652ED">
      <w:pPr>
        <w:rPr>
          <w:b/>
          <w:bCs/>
          <w:lang w:val="en-US" w:eastAsia="zh-CN"/>
        </w:rPr>
      </w:pPr>
      <w:r w:rsidRPr="009302E0">
        <w:rPr>
          <w:b/>
          <w:bCs/>
          <w:lang w:val="en-US" w:eastAsia="zh-CN"/>
        </w:rPr>
        <w:t>Deactivation delay</w:t>
      </w:r>
    </w:p>
    <w:p w14:paraId="5E198C3E" w14:textId="77777777" w:rsidR="00B624F0" w:rsidRPr="00B624F0" w:rsidRDefault="00B624F0" w:rsidP="00D9310D">
      <w:pPr>
        <w:numPr>
          <w:ilvl w:val="0"/>
          <w:numId w:val="122"/>
        </w:numPr>
        <w:tabs>
          <w:tab w:val="clear" w:pos="720"/>
          <w:tab w:val="num" w:pos="360"/>
        </w:tabs>
        <w:ind w:left="360"/>
        <w:rPr>
          <w:lang w:val="en-US" w:eastAsia="zh-CN"/>
        </w:rPr>
      </w:pPr>
      <w:r w:rsidRPr="00B624F0">
        <w:rPr>
          <w:lang w:val="en-US" w:eastAsia="zh-CN"/>
        </w:rPr>
        <w:lastRenderedPageBreak/>
        <w:t xml:space="preserve">Check whether this is aligned with the RAN1 procedure: </w:t>
      </w:r>
    </w:p>
    <w:p w14:paraId="152603E3" w14:textId="77777777" w:rsidR="00B624F0" w:rsidRPr="00B624F0" w:rsidRDefault="00B624F0" w:rsidP="00D9310D">
      <w:pPr>
        <w:numPr>
          <w:ilvl w:val="1"/>
          <w:numId w:val="122"/>
        </w:numPr>
        <w:tabs>
          <w:tab w:val="clear" w:pos="1440"/>
          <w:tab w:val="num" w:pos="1080"/>
        </w:tabs>
        <w:ind w:left="1080"/>
        <w:rPr>
          <w:lang w:val="en-US" w:eastAsia="zh-CN"/>
        </w:rPr>
      </w:pPr>
      <w:r w:rsidRPr="00B624F0">
        <w:rPr>
          <w:lang w:val="en-US" w:eastAsia="zh-CN"/>
        </w:rPr>
        <w:t>T</w:t>
      </w:r>
      <w:r w:rsidRPr="00B624F0">
        <w:rPr>
          <w:vertAlign w:val="subscript"/>
          <w:lang w:val="en-US" w:eastAsia="zh-CN"/>
        </w:rPr>
        <w:t>HARQ</w:t>
      </w:r>
      <w:r w:rsidRPr="00B624F0">
        <w:rPr>
          <w:lang w:val="en-US" w:eastAsia="zh-CN"/>
        </w:rPr>
        <w:t xml:space="preserve"> is extended with </w:t>
      </w:r>
      <w:r w:rsidRPr="00B624F0">
        <w:rPr>
          <w:lang w:val="en-US" w:eastAsia="zh-CN"/>
        </w:rPr>
        <w:sym w:font="Symbol" w:char="F044"/>
      </w:r>
      <w:r w:rsidRPr="00B624F0">
        <w:rPr>
          <w:vertAlign w:val="subscript"/>
          <w:lang w:val="en-US" w:eastAsia="zh-CN"/>
        </w:rPr>
        <w:t>HARQ</w:t>
      </w:r>
      <w:r w:rsidRPr="00B624F0">
        <w:rPr>
          <w:lang w:val="en-US" w:eastAsia="zh-CN"/>
        </w:rPr>
        <w:t xml:space="preserve"> to account for UL LBT failures, where </w:t>
      </w:r>
      <w:r w:rsidRPr="00B624F0">
        <w:rPr>
          <w:lang w:val="en-US" w:eastAsia="zh-CN"/>
        </w:rPr>
        <w:sym w:font="Symbol" w:char="F044"/>
      </w:r>
      <w:r w:rsidRPr="00B624F0">
        <w:rPr>
          <w:vertAlign w:val="subscript"/>
          <w:lang w:val="en-US" w:eastAsia="zh-CN"/>
        </w:rPr>
        <w:t>HARQ</w:t>
      </w:r>
      <w:r w:rsidRPr="00B624F0">
        <w:rPr>
          <w:lang w:val="en-US" w:eastAsia="zh-CN"/>
        </w:rPr>
        <w:t>≤</w:t>
      </w:r>
      <w:r w:rsidRPr="00B624F0">
        <w:rPr>
          <w:lang w:val="en-US" w:eastAsia="zh-CN"/>
        </w:rPr>
        <w:sym w:font="Symbol" w:char="F044"/>
      </w:r>
      <w:r w:rsidRPr="00B624F0">
        <w:rPr>
          <w:vertAlign w:val="subscript"/>
          <w:lang w:val="en-US" w:eastAsia="zh-CN"/>
        </w:rPr>
        <w:t>HARQ,max</w:t>
      </w:r>
      <w:r w:rsidRPr="00B624F0">
        <w:rPr>
          <w:lang w:val="en-US" w:eastAsia="zh-CN"/>
        </w:rPr>
        <w:t xml:space="preserve"> is the delay in HARQ feedback due to UL LBT failure and UE reattempt to transmit HARQ feedback provided the resources are configured for the UE (</w:t>
      </w:r>
      <w:r w:rsidRPr="00B624F0">
        <w:rPr>
          <w:lang w:val="en-US" w:eastAsia="zh-CN"/>
        </w:rPr>
        <w:sym w:font="Symbol" w:char="F044"/>
      </w:r>
      <w:r w:rsidRPr="00B624F0">
        <w:rPr>
          <w:vertAlign w:val="subscript"/>
          <w:lang w:val="en-US" w:eastAsia="zh-CN"/>
        </w:rPr>
        <w:t>HARQ</w:t>
      </w:r>
      <w:r w:rsidRPr="00B624F0">
        <w:rPr>
          <w:lang w:val="en-US" w:eastAsia="zh-CN"/>
        </w:rPr>
        <w:t xml:space="preserve"> =0 for channel access category 1)</w:t>
      </w:r>
    </w:p>
    <w:p w14:paraId="60FF39AC" w14:textId="77777777" w:rsidR="002652ED" w:rsidRPr="00D104AC" w:rsidRDefault="002652ED" w:rsidP="00B624F0">
      <w:pPr>
        <w:rPr>
          <w:lang w:eastAsia="zh-CN"/>
        </w:rPr>
      </w:pPr>
    </w:p>
    <w:p w14:paraId="00ED2E92" w14:textId="26BC53FA" w:rsidR="00B3221F" w:rsidRDefault="00B3221F" w:rsidP="00B3221F">
      <w:pPr>
        <w:rPr>
          <w:b/>
          <w:bCs/>
          <w:lang w:eastAsia="zh-CN"/>
        </w:rPr>
      </w:pPr>
      <w:r w:rsidRPr="003F4220">
        <w:rPr>
          <w:b/>
          <w:bCs/>
          <w:highlight w:val="green"/>
          <w:lang w:eastAsia="zh-CN"/>
        </w:rPr>
        <w:t xml:space="preserve">Agreements on </w:t>
      </w:r>
      <w:r w:rsidR="00695F8A" w:rsidRPr="003F4220">
        <w:rPr>
          <w:b/>
          <w:bCs/>
          <w:highlight w:val="green"/>
          <w:lang w:eastAsia="zh-CN"/>
        </w:rPr>
        <w:t xml:space="preserve">active </w:t>
      </w:r>
      <w:r w:rsidRPr="003F4220">
        <w:rPr>
          <w:b/>
          <w:bCs/>
          <w:highlight w:val="green"/>
          <w:lang w:eastAsia="zh-CN"/>
        </w:rPr>
        <w:t>TCI state switching</w:t>
      </w:r>
      <w:r>
        <w:rPr>
          <w:b/>
          <w:bCs/>
          <w:lang w:eastAsia="zh-CN"/>
        </w:rPr>
        <w:t xml:space="preserve"> </w:t>
      </w:r>
    </w:p>
    <w:p w14:paraId="069E152B" w14:textId="215C0F50" w:rsidR="00EC5BFE" w:rsidRDefault="00695F8A" w:rsidP="00C64AD1">
      <w:pPr>
        <w:rPr>
          <w:b/>
          <w:bCs/>
          <w:lang w:eastAsia="zh-CN"/>
        </w:rPr>
      </w:pPr>
      <w:r>
        <w:rPr>
          <w:b/>
          <w:bCs/>
          <w:lang w:eastAsia="zh-CN"/>
        </w:rPr>
        <w:t>Known/Unknown TCI state</w:t>
      </w:r>
    </w:p>
    <w:p w14:paraId="0EE9E8A8" w14:textId="77777777" w:rsidR="003F4220" w:rsidRPr="003F4220" w:rsidRDefault="003F4220" w:rsidP="00D9310D">
      <w:pPr>
        <w:numPr>
          <w:ilvl w:val="0"/>
          <w:numId w:val="109"/>
        </w:numPr>
        <w:tabs>
          <w:tab w:val="num" w:pos="720"/>
        </w:tabs>
        <w:rPr>
          <w:lang w:val="en-US" w:eastAsia="zh-CN"/>
        </w:rPr>
      </w:pPr>
      <w:r w:rsidRPr="003F4220">
        <w:rPr>
          <w:lang w:val="x-none" w:eastAsia="zh-CN"/>
        </w:rPr>
        <w:t>TCI state remains detectable during the TCI switching period meeting the SNR of the TCI state condition, which is ≥ -3dB, in the occasions where the SSB is available at the UE</w:t>
      </w:r>
    </w:p>
    <w:p w14:paraId="3E8F29EE" w14:textId="77777777" w:rsidR="003F4220" w:rsidRPr="003F4220" w:rsidRDefault="003F4220" w:rsidP="00D9310D">
      <w:pPr>
        <w:numPr>
          <w:ilvl w:val="0"/>
          <w:numId w:val="109"/>
        </w:numPr>
        <w:tabs>
          <w:tab w:val="num" w:pos="720"/>
        </w:tabs>
        <w:rPr>
          <w:lang w:val="en-US" w:eastAsia="zh-CN"/>
        </w:rPr>
      </w:pPr>
      <w:r w:rsidRPr="003F4220">
        <w:rPr>
          <w:lang w:val="en-US" w:eastAsia="zh-CN"/>
        </w:rPr>
        <w:t xml:space="preserve">Investigate further: </w:t>
      </w:r>
    </w:p>
    <w:p w14:paraId="15487272" w14:textId="77777777" w:rsidR="003F4220" w:rsidRPr="003F4220" w:rsidRDefault="003F4220" w:rsidP="00D9310D">
      <w:pPr>
        <w:numPr>
          <w:ilvl w:val="1"/>
          <w:numId w:val="109"/>
        </w:numPr>
        <w:tabs>
          <w:tab w:val="num" w:pos="1440"/>
        </w:tabs>
        <w:rPr>
          <w:lang w:val="en-US" w:eastAsia="zh-CN"/>
        </w:rPr>
      </w:pPr>
      <w:r w:rsidRPr="003F4220">
        <w:rPr>
          <w:lang w:val="en-US" w:eastAsia="zh-CN"/>
        </w:rPr>
        <w:t>The time between receiving of the TCI state switching command and the last transmission/measurement is extended to account for DL and UL LBT failures.</w:t>
      </w:r>
    </w:p>
    <w:p w14:paraId="175B30DF" w14:textId="77777777" w:rsidR="003F4220" w:rsidRPr="003F4220" w:rsidRDefault="003F4220" w:rsidP="00D9310D">
      <w:pPr>
        <w:numPr>
          <w:ilvl w:val="2"/>
          <w:numId w:val="109"/>
        </w:numPr>
        <w:tabs>
          <w:tab w:val="num" w:pos="2160"/>
        </w:tabs>
        <w:rPr>
          <w:lang w:val="en-US" w:eastAsia="zh-CN"/>
        </w:rPr>
      </w:pPr>
      <w:r w:rsidRPr="003F4220">
        <w:rPr>
          <w:lang w:val="en-US" w:eastAsia="zh-CN"/>
        </w:rPr>
        <w:t>FFS how to extend</w:t>
      </w:r>
    </w:p>
    <w:p w14:paraId="63C445DB" w14:textId="28290D7D" w:rsidR="00695F8A" w:rsidRDefault="00920AE0" w:rsidP="00C64AD1">
      <w:pPr>
        <w:rPr>
          <w:b/>
          <w:bCs/>
          <w:lang w:eastAsia="zh-CN"/>
        </w:rPr>
      </w:pPr>
      <w:r>
        <w:rPr>
          <w:b/>
          <w:bCs/>
          <w:lang w:eastAsia="zh-CN"/>
        </w:rPr>
        <w:t>Switching delay: RRC-based, known</w:t>
      </w:r>
    </w:p>
    <w:p w14:paraId="7CCE5715" w14:textId="77777777" w:rsidR="004A4580" w:rsidRPr="004A4580" w:rsidRDefault="004A4580" w:rsidP="00D9310D">
      <w:pPr>
        <w:numPr>
          <w:ilvl w:val="0"/>
          <w:numId w:val="110"/>
        </w:numPr>
        <w:tabs>
          <w:tab w:val="clear" w:pos="720"/>
          <w:tab w:val="num" w:pos="360"/>
        </w:tabs>
        <w:ind w:left="360"/>
        <w:rPr>
          <w:lang w:val="en-US" w:eastAsia="zh-CN"/>
        </w:rPr>
      </w:pPr>
      <w:r w:rsidRPr="004A4580">
        <w:rPr>
          <w:lang w:val="x-none" w:eastAsia="zh-CN"/>
        </w:rPr>
        <w:t>For RRC based TCI state switching, the UE is required to receive PDCCH using the new TCI state in</w:t>
      </w:r>
    </w:p>
    <w:p w14:paraId="12EFC5DB" w14:textId="77777777" w:rsidR="004A4580" w:rsidRPr="004A4580" w:rsidRDefault="004A4580" w:rsidP="004A4580">
      <w:pPr>
        <w:rPr>
          <w:lang w:val="en-US" w:eastAsia="zh-CN"/>
        </w:rPr>
      </w:pPr>
      <w:r w:rsidRPr="004A4580">
        <w:rPr>
          <w:lang w:val="sv-SE" w:eastAsia="zh-CN"/>
        </w:rPr>
        <w:tab/>
      </w:r>
      <w:r w:rsidRPr="004A4580">
        <w:rPr>
          <w:lang w:val="x-none" w:eastAsia="zh-CN"/>
        </w:rPr>
        <w:t>slot n + T</w:t>
      </w:r>
      <w:r w:rsidRPr="004A4580">
        <w:rPr>
          <w:vertAlign w:val="subscript"/>
          <w:lang w:val="x-none" w:eastAsia="zh-CN"/>
        </w:rPr>
        <w:t xml:space="preserve">RRC_processing </w:t>
      </w:r>
      <w:r w:rsidRPr="004A4580">
        <w:rPr>
          <w:lang w:val="x-none" w:eastAsia="zh-CN"/>
        </w:rPr>
        <w:t xml:space="preserve"> + TO</w:t>
      </w:r>
      <w:r w:rsidRPr="004A4580">
        <w:rPr>
          <w:vertAlign w:val="subscript"/>
          <w:lang w:val="x-none" w:eastAsia="zh-CN"/>
        </w:rPr>
        <w:t>k</w:t>
      </w:r>
      <w:r w:rsidRPr="004A4580">
        <w:rPr>
          <w:lang w:val="x-none" w:eastAsia="zh-CN"/>
        </w:rPr>
        <w:t>*(T</w:t>
      </w:r>
      <w:r w:rsidRPr="004A4580">
        <w:rPr>
          <w:vertAlign w:val="subscript"/>
          <w:lang w:val="x-none" w:eastAsia="zh-CN"/>
        </w:rPr>
        <w:t xml:space="preserve">first-SSB </w:t>
      </w:r>
      <w:r w:rsidRPr="004A4580">
        <w:rPr>
          <w:lang w:val="x-none" w:eastAsia="zh-CN"/>
        </w:rPr>
        <w:t>+ T</w:t>
      </w:r>
      <w:r w:rsidRPr="004A4580">
        <w:rPr>
          <w:vertAlign w:val="subscript"/>
          <w:lang w:val="x-none" w:eastAsia="zh-CN"/>
        </w:rPr>
        <w:t>SSB-proc</w:t>
      </w:r>
      <w:r w:rsidRPr="004A4580">
        <w:rPr>
          <w:lang w:val="x-none" w:eastAsia="zh-CN"/>
        </w:rPr>
        <w:t>+T</w:t>
      </w:r>
      <w:r w:rsidRPr="004A4580">
        <w:rPr>
          <w:vertAlign w:val="subscript"/>
          <w:lang w:val="x-none" w:eastAsia="zh-CN"/>
        </w:rPr>
        <w:t>SSB</w:t>
      </w:r>
      <w:r w:rsidRPr="004A4580">
        <w:rPr>
          <w:lang w:val="x-none" w:eastAsia="zh-CN"/>
        </w:rPr>
        <w:t>* L</w:t>
      </w:r>
      <w:r w:rsidRPr="004A4580">
        <w:rPr>
          <w:vertAlign w:val="subscript"/>
          <w:lang w:val="x-none" w:eastAsia="zh-CN"/>
        </w:rPr>
        <w:t>RRC,known</w:t>
      </w:r>
      <w:r w:rsidRPr="004A4580">
        <w:rPr>
          <w:lang w:val="x-none" w:eastAsia="zh-CN"/>
        </w:rPr>
        <w:t>)</w:t>
      </w:r>
    </w:p>
    <w:p w14:paraId="1386148A" w14:textId="77777777" w:rsidR="004A4580" w:rsidRPr="004A4580" w:rsidRDefault="004A4580" w:rsidP="004A4580">
      <w:pPr>
        <w:rPr>
          <w:lang w:val="en-US" w:eastAsia="zh-CN"/>
        </w:rPr>
      </w:pPr>
      <w:r w:rsidRPr="004A4580">
        <w:rPr>
          <w:lang w:val="x-none" w:eastAsia="zh-CN"/>
        </w:rPr>
        <w:t>L</w:t>
      </w:r>
      <w:r w:rsidRPr="004A4580">
        <w:rPr>
          <w:vertAlign w:val="subscript"/>
          <w:lang w:val="en-US" w:eastAsia="zh-CN"/>
        </w:rPr>
        <w:t>RRC,known</w:t>
      </w:r>
      <w:r w:rsidRPr="004A4580">
        <w:rPr>
          <w:lang w:val="en-US" w:eastAsia="zh-CN"/>
        </w:rPr>
        <w:t xml:space="preserve"> </w:t>
      </w:r>
      <w:r w:rsidRPr="004A4580">
        <w:rPr>
          <w:lang w:val="x-none" w:eastAsia="zh-CN"/>
        </w:rPr>
        <w:t>≤L</w:t>
      </w:r>
      <w:r w:rsidRPr="004A4580">
        <w:rPr>
          <w:vertAlign w:val="subscript"/>
          <w:lang w:val="x-none" w:eastAsia="zh-CN"/>
        </w:rPr>
        <w:t>RRC,known</w:t>
      </w:r>
      <w:r w:rsidRPr="004A4580">
        <w:rPr>
          <w:vertAlign w:val="subscript"/>
          <w:lang w:val="en-US" w:eastAsia="zh-CN"/>
        </w:rPr>
        <w:t>,max</w:t>
      </w:r>
      <w:r w:rsidRPr="004A4580">
        <w:rPr>
          <w:lang w:val="en-US" w:eastAsia="zh-CN"/>
        </w:rPr>
        <w:t xml:space="preserve"> is</w:t>
      </w:r>
      <w:r w:rsidRPr="004A4580">
        <w:rPr>
          <w:lang w:val="x-none" w:eastAsia="zh-CN"/>
        </w:rPr>
        <w:t xml:space="preserve"> the corresponding number of SSB occasions not available at the UE due to CCA failure</w:t>
      </w:r>
    </w:p>
    <w:p w14:paraId="19CEAB88" w14:textId="77777777" w:rsidR="004A4580" w:rsidRPr="004A4580" w:rsidRDefault="004A4580" w:rsidP="00D9310D">
      <w:pPr>
        <w:numPr>
          <w:ilvl w:val="1"/>
          <w:numId w:val="111"/>
        </w:numPr>
        <w:tabs>
          <w:tab w:val="clear" w:pos="1440"/>
          <w:tab w:val="num" w:pos="1080"/>
        </w:tabs>
        <w:ind w:left="1080"/>
        <w:rPr>
          <w:lang w:val="en-US" w:eastAsia="zh-CN"/>
        </w:rPr>
      </w:pPr>
      <w:r w:rsidRPr="004A4580">
        <w:rPr>
          <w:lang w:val="x-none" w:eastAsia="zh-CN"/>
        </w:rPr>
        <w:t>L</w:t>
      </w:r>
      <w:r w:rsidRPr="004A4580">
        <w:rPr>
          <w:vertAlign w:val="subscript"/>
          <w:lang w:val="x-none" w:eastAsia="zh-CN"/>
        </w:rPr>
        <w:t>RRC,known</w:t>
      </w:r>
      <w:r w:rsidRPr="004A4580">
        <w:rPr>
          <w:vertAlign w:val="subscript"/>
          <w:lang w:val="en-US" w:eastAsia="zh-CN"/>
        </w:rPr>
        <w:t>,max</w:t>
      </w:r>
      <w:r w:rsidRPr="004A4580">
        <w:rPr>
          <w:lang w:val="en-US" w:eastAsia="zh-CN"/>
        </w:rPr>
        <w:t>=</w:t>
      </w:r>
      <w:r w:rsidRPr="004A4580">
        <w:rPr>
          <w:lang w:val="x-none" w:eastAsia="zh-CN"/>
        </w:rPr>
        <w:t>TBD and may depend on T</w:t>
      </w:r>
      <w:r w:rsidRPr="004A4580">
        <w:rPr>
          <w:vertAlign w:val="subscript"/>
          <w:lang w:val="x-none" w:eastAsia="zh-CN"/>
        </w:rPr>
        <w:t>SSB</w:t>
      </w:r>
    </w:p>
    <w:p w14:paraId="28973921" w14:textId="77777777" w:rsidR="004A4580" w:rsidRPr="004A4580" w:rsidRDefault="004A4580" w:rsidP="00D9310D">
      <w:pPr>
        <w:numPr>
          <w:ilvl w:val="1"/>
          <w:numId w:val="111"/>
        </w:numPr>
        <w:tabs>
          <w:tab w:val="clear" w:pos="1440"/>
          <w:tab w:val="num" w:pos="1080"/>
        </w:tabs>
        <w:ind w:left="1080"/>
        <w:rPr>
          <w:lang w:val="en-US" w:eastAsia="zh-CN"/>
        </w:rPr>
      </w:pPr>
      <w:r w:rsidRPr="004A4580">
        <w:rPr>
          <w:lang w:val="en-US" w:eastAsia="zh-CN"/>
        </w:rPr>
        <w:t xml:space="preserve">UE behavior </w:t>
      </w:r>
      <w:r w:rsidRPr="004A4580">
        <w:rPr>
          <w:lang w:val="x-none" w:eastAsia="zh-CN"/>
        </w:rPr>
        <w:t xml:space="preserve">upon </w:t>
      </w:r>
      <w:r w:rsidRPr="004A4580">
        <w:rPr>
          <w:lang w:val="en-US" w:eastAsia="zh-CN"/>
        </w:rPr>
        <w:t xml:space="preserve">exceeding </w:t>
      </w:r>
      <w:r w:rsidRPr="004A4580">
        <w:rPr>
          <w:lang w:val="x-none" w:eastAsia="zh-CN"/>
        </w:rPr>
        <w:t>L</w:t>
      </w:r>
      <w:r w:rsidRPr="004A4580">
        <w:rPr>
          <w:vertAlign w:val="subscript"/>
          <w:lang w:val="x-none" w:eastAsia="zh-CN"/>
        </w:rPr>
        <w:t>RRC,known</w:t>
      </w:r>
      <w:r w:rsidRPr="004A4580">
        <w:rPr>
          <w:vertAlign w:val="subscript"/>
          <w:lang w:val="en-US" w:eastAsia="zh-CN"/>
        </w:rPr>
        <w:t>,max</w:t>
      </w:r>
      <w:r w:rsidRPr="004A4580">
        <w:rPr>
          <w:lang w:val="en-US" w:eastAsia="zh-CN"/>
        </w:rPr>
        <w:t xml:space="preserve">: FFS (e.g., whether </w:t>
      </w:r>
      <w:r w:rsidRPr="004A4580">
        <w:rPr>
          <w:lang w:val="x-none" w:eastAsia="zh-CN"/>
        </w:rPr>
        <w:t>the UE may stop the switching and abandon the active TCI state switching procedure</w:t>
      </w:r>
      <w:r w:rsidRPr="004A4580">
        <w:rPr>
          <w:lang w:val="en-US" w:eastAsia="zh-CN"/>
        </w:rPr>
        <w:t>, UE stays in the old active TCI state)</w:t>
      </w:r>
    </w:p>
    <w:p w14:paraId="49F72B08" w14:textId="2FC1A7B0" w:rsidR="00920AE0" w:rsidRDefault="00920AE0" w:rsidP="004A4580">
      <w:pPr>
        <w:rPr>
          <w:lang w:eastAsia="zh-CN"/>
        </w:rPr>
      </w:pPr>
    </w:p>
    <w:p w14:paraId="59FB12FD" w14:textId="31DCA078" w:rsidR="00E358FA" w:rsidRPr="00EA206A" w:rsidRDefault="00227142" w:rsidP="004A4580">
      <w:pPr>
        <w:rPr>
          <w:b/>
          <w:bCs/>
          <w:lang w:eastAsia="zh-CN"/>
        </w:rPr>
      </w:pPr>
      <w:r w:rsidRPr="00EA206A">
        <w:rPr>
          <w:b/>
          <w:bCs/>
          <w:lang w:eastAsia="zh-CN"/>
        </w:rPr>
        <w:t>Sw</w:t>
      </w:r>
      <w:r w:rsidR="00E358FA" w:rsidRPr="00EA206A">
        <w:rPr>
          <w:b/>
          <w:bCs/>
          <w:lang w:eastAsia="zh-CN"/>
        </w:rPr>
        <w:t>itching delay: RRC-based unknown</w:t>
      </w:r>
    </w:p>
    <w:p w14:paraId="30C277BD" w14:textId="77777777" w:rsidR="00EA206A" w:rsidRPr="00EA206A" w:rsidRDefault="00EA206A" w:rsidP="00D9310D">
      <w:pPr>
        <w:numPr>
          <w:ilvl w:val="0"/>
          <w:numId w:val="112"/>
        </w:numPr>
        <w:tabs>
          <w:tab w:val="clear" w:pos="720"/>
          <w:tab w:val="num" w:pos="360"/>
        </w:tabs>
        <w:ind w:left="360"/>
        <w:rPr>
          <w:lang w:val="en-US" w:eastAsia="zh-CN"/>
        </w:rPr>
      </w:pPr>
      <w:r w:rsidRPr="00EA206A">
        <w:rPr>
          <w:lang w:val="x-none" w:eastAsia="zh-CN"/>
        </w:rPr>
        <w:t xml:space="preserve">For RRC-based switching, the UE is required to receive PDCCH using the new TCI state in </w:t>
      </w:r>
    </w:p>
    <w:p w14:paraId="2F7849E7" w14:textId="77777777" w:rsidR="00EA206A" w:rsidRPr="00EA206A" w:rsidRDefault="00EA206A" w:rsidP="00EA206A">
      <w:pPr>
        <w:rPr>
          <w:lang w:val="en-US" w:eastAsia="zh-CN"/>
        </w:rPr>
      </w:pPr>
      <w:r w:rsidRPr="00EA206A">
        <w:rPr>
          <w:lang w:val="x-none" w:eastAsia="zh-CN"/>
        </w:rPr>
        <w:t xml:space="preserve">slot </w:t>
      </w:r>
      <w:r w:rsidRPr="00EA206A">
        <w:rPr>
          <w:lang w:val="sv-SE" w:eastAsia="zh-CN"/>
        </w:rPr>
        <w:t xml:space="preserve">  </w:t>
      </w:r>
      <w:r w:rsidRPr="00EA206A">
        <w:rPr>
          <w:lang w:val="x-none" w:eastAsia="zh-CN"/>
        </w:rPr>
        <w:t>n+T</w:t>
      </w:r>
      <w:r w:rsidRPr="00EA206A">
        <w:rPr>
          <w:vertAlign w:val="subscript"/>
          <w:lang w:val="x-none" w:eastAsia="zh-CN"/>
        </w:rPr>
        <w:t>RRC_processing</w:t>
      </w:r>
      <w:r w:rsidRPr="00EA206A">
        <w:rPr>
          <w:lang w:val="x-none" w:eastAsia="zh-CN"/>
        </w:rPr>
        <w:t>+(T</w:t>
      </w:r>
      <w:r w:rsidRPr="00EA206A">
        <w:rPr>
          <w:vertAlign w:val="subscript"/>
          <w:lang w:val="x-none" w:eastAsia="zh-CN"/>
        </w:rPr>
        <w:t>L1-RSRP</w:t>
      </w:r>
      <w:r w:rsidRPr="00EA206A">
        <w:rPr>
          <w:lang w:val="x-none" w:eastAsia="zh-CN"/>
        </w:rPr>
        <w:t>+T</w:t>
      </w:r>
      <w:r w:rsidRPr="00EA206A">
        <w:rPr>
          <w:vertAlign w:val="subscript"/>
          <w:lang w:val="x-none" w:eastAsia="zh-CN"/>
        </w:rPr>
        <w:t>CSI-RS/SSB</w:t>
      </w:r>
      <w:r w:rsidRPr="00EA206A">
        <w:rPr>
          <w:lang w:val="x-none" w:eastAsia="zh-CN"/>
        </w:rPr>
        <w:t>*L1</w:t>
      </w:r>
      <w:r w:rsidRPr="00EA206A">
        <w:rPr>
          <w:vertAlign w:val="subscript"/>
          <w:lang w:val="x-none" w:eastAsia="zh-CN"/>
        </w:rPr>
        <w:t>RRC,unknown</w:t>
      </w:r>
      <w:r w:rsidRPr="00EA206A">
        <w:rPr>
          <w:lang w:val="x-none" w:eastAsia="zh-CN"/>
        </w:rPr>
        <w:t>)+TO</w:t>
      </w:r>
      <w:r w:rsidRPr="00EA206A">
        <w:rPr>
          <w:vertAlign w:val="subscript"/>
          <w:lang w:val="x-none" w:eastAsia="zh-CN"/>
        </w:rPr>
        <w:t>uk</w:t>
      </w:r>
      <w:r w:rsidRPr="00EA206A">
        <w:rPr>
          <w:lang w:val="x-none" w:eastAsia="zh-CN"/>
        </w:rPr>
        <w:t>*(T</w:t>
      </w:r>
      <w:r w:rsidRPr="00EA206A">
        <w:rPr>
          <w:vertAlign w:val="subscript"/>
          <w:lang w:val="x-none" w:eastAsia="zh-CN"/>
        </w:rPr>
        <w:t>first-SSB</w:t>
      </w:r>
      <w:r w:rsidRPr="00EA206A">
        <w:rPr>
          <w:lang w:val="x-none" w:eastAsia="zh-CN"/>
        </w:rPr>
        <w:t>+T</w:t>
      </w:r>
      <w:r w:rsidRPr="00EA206A">
        <w:rPr>
          <w:vertAlign w:val="subscript"/>
          <w:lang w:val="x-none" w:eastAsia="zh-CN"/>
        </w:rPr>
        <w:t>SSB-proc</w:t>
      </w:r>
      <w:r w:rsidRPr="00EA206A">
        <w:rPr>
          <w:lang w:val="x-none" w:eastAsia="zh-CN"/>
        </w:rPr>
        <w:t>+T</w:t>
      </w:r>
      <w:r w:rsidRPr="00EA206A">
        <w:rPr>
          <w:vertAlign w:val="subscript"/>
          <w:lang w:val="x-none" w:eastAsia="zh-CN"/>
        </w:rPr>
        <w:t>SSB</w:t>
      </w:r>
      <w:r w:rsidRPr="00EA206A">
        <w:rPr>
          <w:lang w:val="x-none" w:eastAsia="zh-CN"/>
        </w:rPr>
        <w:t>*L2</w:t>
      </w:r>
      <w:r w:rsidRPr="00EA206A">
        <w:rPr>
          <w:vertAlign w:val="subscript"/>
          <w:lang w:val="x-none" w:eastAsia="zh-CN"/>
        </w:rPr>
        <w:t>RRC,unknown</w:t>
      </w:r>
      <w:r w:rsidRPr="00EA206A">
        <w:rPr>
          <w:lang w:val="x-none" w:eastAsia="zh-CN"/>
        </w:rPr>
        <w:t>)</w:t>
      </w:r>
    </w:p>
    <w:p w14:paraId="34B7FE42" w14:textId="77777777" w:rsidR="00EA206A" w:rsidRPr="00EA206A" w:rsidRDefault="00EA206A" w:rsidP="00EA206A">
      <w:pPr>
        <w:rPr>
          <w:lang w:val="en-US" w:eastAsia="zh-CN"/>
        </w:rPr>
      </w:pPr>
      <w:r w:rsidRPr="00EA206A">
        <w:rPr>
          <w:lang w:val="x-none" w:eastAsia="zh-CN"/>
        </w:rPr>
        <w:t>L</w:t>
      </w:r>
      <w:r w:rsidRPr="00EA206A">
        <w:rPr>
          <w:lang w:val="en-US" w:eastAsia="zh-CN"/>
        </w:rPr>
        <w:t>1</w:t>
      </w:r>
      <w:r w:rsidRPr="00EA206A">
        <w:rPr>
          <w:vertAlign w:val="subscript"/>
          <w:lang w:val="en-US" w:eastAsia="zh-CN"/>
        </w:rPr>
        <w:t>RRC,unknown</w:t>
      </w:r>
      <w:r w:rsidRPr="00EA206A">
        <w:rPr>
          <w:lang w:val="en-US" w:eastAsia="zh-CN"/>
        </w:rPr>
        <w:t>≤</w:t>
      </w:r>
      <w:r w:rsidRPr="00EA206A">
        <w:rPr>
          <w:lang w:val="x-none" w:eastAsia="zh-CN"/>
        </w:rPr>
        <w:t>L1</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is the </w:t>
      </w:r>
      <w:r w:rsidRPr="00EA206A">
        <w:rPr>
          <w:lang w:val="x-none" w:eastAsia="zh-CN"/>
        </w:rPr>
        <w:t xml:space="preserve">corresponding number of occasions </w:t>
      </w:r>
      <w:r w:rsidRPr="00EA206A">
        <w:rPr>
          <w:lang w:val="en-US" w:eastAsia="zh-CN"/>
        </w:rPr>
        <w:t xml:space="preserve">with the signal measured for L1-RSRP </w:t>
      </w:r>
      <w:r w:rsidRPr="00EA206A">
        <w:rPr>
          <w:lang w:val="x-none" w:eastAsia="zh-CN"/>
        </w:rPr>
        <w:t>not available at the UE due to CCA failure</w:t>
      </w:r>
    </w:p>
    <w:p w14:paraId="11A1ED91" w14:textId="77777777" w:rsidR="00EA206A" w:rsidRPr="00EA206A" w:rsidRDefault="00EA206A" w:rsidP="00D9310D">
      <w:pPr>
        <w:numPr>
          <w:ilvl w:val="1"/>
          <w:numId w:val="113"/>
        </w:numPr>
        <w:tabs>
          <w:tab w:val="clear" w:pos="1440"/>
          <w:tab w:val="num" w:pos="1080"/>
        </w:tabs>
        <w:ind w:left="1080"/>
        <w:rPr>
          <w:lang w:val="en-US" w:eastAsia="zh-CN"/>
        </w:rPr>
      </w:pPr>
      <w:r w:rsidRPr="00EA206A">
        <w:rPr>
          <w:lang w:val="x-none" w:eastAsia="zh-CN"/>
        </w:rPr>
        <w:t>L1</w:t>
      </w:r>
      <w:r w:rsidRPr="00EA206A">
        <w:rPr>
          <w:vertAlign w:val="subscript"/>
          <w:lang w:val="x-none" w:eastAsia="zh-CN"/>
        </w:rPr>
        <w:t>RRC,unknown</w:t>
      </w:r>
      <w:r w:rsidRPr="00EA206A">
        <w:rPr>
          <w:vertAlign w:val="subscript"/>
          <w:lang w:val="en-US" w:eastAsia="zh-CN"/>
        </w:rPr>
        <w:t>,max</w:t>
      </w:r>
      <w:r w:rsidRPr="00EA206A">
        <w:rPr>
          <w:lang w:val="en-US" w:eastAsia="zh-CN"/>
        </w:rPr>
        <w:t>=</w:t>
      </w:r>
      <w:r w:rsidRPr="00EA206A">
        <w:rPr>
          <w:lang w:val="x-none" w:eastAsia="zh-CN"/>
        </w:rPr>
        <w:t>TBD and may depend on T</w:t>
      </w:r>
      <w:r w:rsidRPr="00EA206A">
        <w:rPr>
          <w:vertAlign w:val="subscript"/>
          <w:lang w:val="x-none" w:eastAsia="zh-CN"/>
        </w:rPr>
        <w:t>CSI-RS,SSB</w:t>
      </w:r>
    </w:p>
    <w:p w14:paraId="0C238103" w14:textId="77777777" w:rsidR="00EA206A" w:rsidRPr="00EA206A" w:rsidRDefault="00EA206A" w:rsidP="00D9310D">
      <w:pPr>
        <w:numPr>
          <w:ilvl w:val="1"/>
          <w:numId w:val="113"/>
        </w:numPr>
        <w:tabs>
          <w:tab w:val="clear" w:pos="1440"/>
          <w:tab w:val="num" w:pos="1080"/>
        </w:tabs>
        <w:ind w:left="1080"/>
        <w:rPr>
          <w:lang w:val="en-US" w:eastAsia="zh-CN"/>
        </w:rPr>
      </w:pPr>
      <w:r w:rsidRPr="00EA206A">
        <w:rPr>
          <w:lang w:val="en-US" w:eastAsia="zh-CN"/>
        </w:rPr>
        <w:t xml:space="preserve">UE behavior </w:t>
      </w:r>
      <w:r w:rsidRPr="00EA206A">
        <w:rPr>
          <w:lang w:val="x-none" w:eastAsia="zh-CN"/>
        </w:rPr>
        <w:t xml:space="preserve">upon </w:t>
      </w:r>
      <w:r w:rsidRPr="00EA206A">
        <w:rPr>
          <w:lang w:val="en-US" w:eastAsia="zh-CN"/>
        </w:rPr>
        <w:t xml:space="preserve">exceeding </w:t>
      </w:r>
      <w:r w:rsidRPr="00EA206A">
        <w:rPr>
          <w:lang w:val="x-none" w:eastAsia="zh-CN"/>
        </w:rPr>
        <w:t>L1</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FFS (e.g., whether </w:t>
      </w:r>
      <w:r w:rsidRPr="00EA206A">
        <w:rPr>
          <w:lang w:val="x-none" w:eastAsia="zh-CN"/>
        </w:rPr>
        <w:t>the UE may restart</w:t>
      </w:r>
      <w:r w:rsidRPr="00EA206A">
        <w:rPr>
          <w:lang w:val="en-US" w:eastAsia="zh-CN"/>
        </w:rPr>
        <w:t>)</w:t>
      </w:r>
    </w:p>
    <w:p w14:paraId="4918FF72" w14:textId="77777777" w:rsidR="00EA206A" w:rsidRPr="00EA206A" w:rsidRDefault="00EA206A" w:rsidP="00EA206A">
      <w:pPr>
        <w:rPr>
          <w:lang w:val="en-US" w:eastAsia="zh-CN"/>
        </w:rPr>
      </w:pPr>
      <w:r w:rsidRPr="00EA206A">
        <w:rPr>
          <w:lang w:val="x-none" w:eastAsia="zh-CN"/>
        </w:rPr>
        <w:t>L</w:t>
      </w:r>
      <w:r w:rsidRPr="00EA206A">
        <w:rPr>
          <w:lang w:val="en-US" w:eastAsia="zh-CN"/>
        </w:rPr>
        <w:t>2</w:t>
      </w:r>
      <w:r w:rsidRPr="00EA206A">
        <w:rPr>
          <w:vertAlign w:val="subscript"/>
          <w:lang w:val="en-US" w:eastAsia="zh-CN"/>
        </w:rPr>
        <w:t>RRC,unknown</w:t>
      </w:r>
      <w:r w:rsidRPr="00EA206A">
        <w:rPr>
          <w:lang w:val="en-US" w:eastAsia="zh-CN"/>
        </w:rPr>
        <w:t xml:space="preserve">≤ </w:t>
      </w:r>
      <w:r w:rsidRPr="00EA206A">
        <w:rPr>
          <w:lang w:val="x-none" w:eastAsia="zh-CN"/>
        </w:rPr>
        <w:t>L2</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is</w:t>
      </w:r>
      <w:r w:rsidRPr="00EA206A">
        <w:rPr>
          <w:lang w:val="x-none" w:eastAsia="zh-CN"/>
        </w:rPr>
        <w:t xml:space="preserve"> the corresponding number of SSB occasions not available at the UE due to CCA failure</w:t>
      </w:r>
    </w:p>
    <w:p w14:paraId="5F0C8A75" w14:textId="77777777" w:rsidR="00EA206A" w:rsidRPr="00EA206A" w:rsidRDefault="00EA206A" w:rsidP="00D9310D">
      <w:pPr>
        <w:numPr>
          <w:ilvl w:val="1"/>
          <w:numId w:val="114"/>
        </w:numPr>
        <w:tabs>
          <w:tab w:val="clear" w:pos="1440"/>
          <w:tab w:val="num" w:pos="1080"/>
        </w:tabs>
        <w:ind w:left="1080"/>
        <w:rPr>
          <w:lang w:val="en-US" w:eastAsia="zh-CN"/>
        </w:rPr>
      </w:pPr>
      <w:r w:rsidRPr="00EA206A">
        <w:rPr>
          <w:lang w:val="x-none" w:eastAsia="zh-CN"/>
        </w:rPr>
        <w:t>L2</w:t>
      </w:r>
      <w:r w:rsidRPr="00EA206A">
        <w:rPr>
          <w:vertAlign w:val="subscript"/>
          <w:lang w:val="x-none" w:eastAsia="zh-CN"/>
        </w:rPr>
        <w:t>RRC,unknown</w:t>
      </w:r>
      <w:r w:rsidRPr="00EA206A">
        <w:rPr>
          <w:vertAlign w:val="subscript"/>
          <w:lang w:val="en-US" w:eastAsia="zh-CN"/>
        </w:rPr>
        <w:t>,max</w:t>
      </w:r>
      <w:r w:rsidRPr="00EA206A">
        <w:rPr>
          <w:lang w:val="en-US" w:eastAsia="zh-CN"/>
        </w:rPr>
        <w:t>=</w:t>
      </w:r>
      <w:r w:rsidRPr="00EA206A">
        <w:rPr>
          <w:lang w:val="x-none" w:eastAsia="zh-CN"/>
        </w:rPr>
        <w:t>TBD and may depend on T</w:t>
      </w:r>
      <w:r w:rsidRPr="00EA206A">
        <w:rPr>
          <w:vertAlign w:val="subscript"/>
          <w:lang w:val="x-none" w:eastAsia="zh-CN"/>
        </w:rPr>
        <w:t>SSB</w:t>
      </w:r>
    </w:p>
    <w:p w14:paraId="7F28A6BB" w14:textId="77777777" w:rsidR="00EA206A" w:rsidRPr="00EA206A" w:rsidRDefault="00EA206A" w:rsidP="00D9310D">
      <w:pPr>
        <w:numPr>
          <w:ilvl w:val="1"/>
          <w:numId w:val="114"/>
        </w:numPr>
        <w:tabs>
          <w:tab w:val="clear" w:pos="1440"/>
          <w:tab w:val="num" w:pos="1080"/>
        </w:tabs>
        <w:ind w:left="1080"/>
        <w:rPr>
          <w:lang w:val="en-US" w:eastAsia="zh-CN"/>
        </w:rPr>
      </w:pPr>
      <w:r w:rsidRPr="00EA206A">
        <w:rPr>
          <w:lang w:val="en-US" w:eastAsia="zh-CN"/>
        </w:rPr>
        <w:t xml:space="preserve">UE behavior </w:t>
      </w:r>
      <w:r w:rsidRPr="00EA206A">
        <w:rPr>
          <w:lang w:val="x-none" w:eastAsia="zh-CN"/>
        </w:rPr>
        <w:t xml:space="preserve">upon </w:t>
      </w:r>
      <w:r w:rsidRPr="00EA206A">
        <w:rPr>
          <w:lang w:val="en-US" w:eastAsia="zh-CN"/>
        </w:rPr>
        <w:t xml:space="preserve">exceeding </w:t>
      </w:r>
      <w:r w:rsidRPr="00EA206A">
        <w:rPr>
          <w:lang w:val="x-none" w:eastAsia="zh-CN"/>
        </w:rPr>
        <w:t>L2</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FFS (e.g., whether </w:t>
      </w:r>
      <w:r w:rsidRPr="00EA206A">
        <w:rPr>
          <w:lang w:val="x-none" w:eastAsia="zh-CN"/>
        </w:rPr>
        <w:t>the UE may stop the switching and abandon the active TCI state switching procedure</w:t>
      </w:r>
      <w:r w:rsidRPr="00EA206A">
        <w:rPr>
          <w:lang w:val="en-US" w:eastAsia="zh-CN"/>
        </w:rPr>
        <w:t>)</w:t>
      </w:r>
    </w:p>
    <w:p w14:paraId="7804D789" w14:textId="7D02C4CD" w:rsidR="00E358FA" w:rsidRDefault="00E358FA" w:rsidP="00EA206A">
      <w:pPr>
        <w:rPr>
          <w:lang w:eastAsia="zh-CN"/>
        </w:rPr>
      </w:pPr>
    </w:p>
    <w:p w14:paraId="79B9E61F" w14:textId="0FBB3225" w:rsidR="00EF55C9" w:rsidRDefault="00EF55C9" w:rsidP="00EF55C9">
      <w:pPr>
        <w:rPr>
          <w:b/>
          <w:bCs/>
          <w:lang w:eastAsia="zh-CN"/>
        </w:rPr>
      </w:pPr>
      <w:r>
        <w:rPr>
          <w:b/>
          <w:bCs/>
          <w:lang w:eastAsia="zh-CN"/>
        </w:rPr>
        <w:t>Switching delay: MAC-CE-based, known</w:t>
      </w:r>
    </w:p>
    <w:p w14:paraId="407C0BA2" w14:textId="77777777" w:rsidR="001E3D6A" w:rsidRPr="001E3D6A" w:rsidRDefault="001E3D6A" w:rsidP="00D9310D">
      <w:pPr>
        <w:numPr>
          <w:ilvl w:val="0"/>
          <w:numId w:val="115"/>
        </w:numPr>
        <w:tabs>
          <w:tab w:val="clear" w:pos="720"/>
          <w:tab w:val="num" w:pos="360"/>
        </w:tabs>
        <w:ind w:left="360"/>
        <w:rPr>
          <w:lang w:val="en-US" w:eastAsia="zh-CN"/>
        </w:rPr>
      </w:pPr>
      <w:r w:rsidRPr="001E3D6A">
        <w:rPr>
          <w:lang w:val="x-none" w:eastAsia="zh-CN"/>
        </w:rPr>
        <w:t xml:space="preserve">For MAC-CE based TCI state switching, the UE is required to receive PDCCH using the new TCI state (after switching or the active TCI state list update) in </w:t>
      </w:r>
    </w:p>
    <w:p w14:paraId="71D71187" w14:textId="77777777" w:rsidR="001E3D6A" w:rsidRPr="001E3D6A" w:rsidRDefault="001E3D6A" w:rsidP="001E3D6A">
      <w:pPr>
        <w:ind w:left="-360"/>
        <w:rPr>
          <w:lang w:val="en-US" w:eastAsia="zh-CN"/>
        </w:rPr>
      </w:pPr>
      <w:r w:rsidRPr="001E3D6A">
        <w:rPr>
          <w:lang w:val="sv-SE" w:eastAsia="zh-CN"/>
        </w:rPr>
        <w:tab/>
      </w:r>
      <w:r w:rsidRPr="001E3D6A">
        <w:rPr>
          <w:lang w:val="sv-SE" w:eastAsia="zh-CN"/>
        </w:rPr>
        <w:tab/>
      </w:r>
      <w:r w:rsidRPr="001E3D6A">
        <w:rPr>
          <w:lang w:val="x-none" w:eastAsia="zh-CN"/>
        </w:rPr>
        <w:t xml:space="preserve">slot </w:t>
      </w:r>
      <w:r w:rsidRPr="001E3D6A">
        <w:rPr>
          <w:lang w:val="sv-SE" w:eastAsia="zh-CN"/>
        </w:rPr>
        <w:t xml:space="preserve">  </w:t>
      </w:r>
      <w:r w:rsidRPr="001E3D6A">
        <w:rPr>
          <w:lang w:val="x-none" w:eastAsia="zh-CN"/>
        </w:rPr>
        <w:t>n + (T</w:t>
      </w:r>
      <w:r w:rsidRPr="001E3D6A">
        <w:rPr>
          <w:vertAlign w:val="subscript"/>
          <w:lang w:val="x-none" w:eastAsia="zh-CN"/>
        </w:rPr>
        <w:t>HARQ,ref</w:t>
      </w:r>
      <w:r w:rsidRPr="001E3D6A">
        <w:rPr>
          <w:lang w:val="x-none" w:eastAsia="zh-CN"/>
        </w:rPr>
        <w:t>+</w:t>
      </w:r>
      <w:r w:rsidRPr="001E3D6A">
        <w:rPr>
          <w:lang w:val="x-none" w:eastAsia="zh-CN"/>
        </w:rPr>
        <w:sym w:font="Symbol" w:char="F044"/>
      </w:r>
      <w:r w:rsidRPr="001E3D6A">
        <w:rPr>
          <w:vertAlign w:val="subscript"/>
          <w:lang w:val="x-none" w:eastAsia="zh-CN"/>
        </w:rPr>
        <w:t>HARQ</w:t>
      </w:r>
      <w:r w:rsidRPr="001E3D6A">
        <w:rPr>
          <w:lang w:val="x-none" w:eastAsia="zh-CN"/>
        </w:rPr>
        <w:t>) + 3 ms + TO</w:t>
      </w:r>
      <w:r w:rsidRPr="001E3D6A">
        <w:rPr>
          <w:vertAlign w:val="subscript"/>
          <w:lang w:val="x-none" w:eastAsia="zh-CN"/>
        </w:rPr>
        <w:t>k</w:t>
      </w:r>
      <w:r w:rsidRPr="001E3D6A">
        <w:rPr>
          <w:lang w:val="x-none" w:eastAsia="zh-CN"/>
        </w:rPr>
        <w:t>*(T</w:t>
      </w:r>
      <w:r w:rsidRPr="001E3D6A">
        <w:rPr>
          <w:vertAlign w:val="subscript"/>
          <w:lang w:val="x-none" w:eastAsia="zh-CN"/>
        </w:rPr>
        <w:t>first-SSB</w:t>
      </w:r>
      <w:r w:rsidRPr="001E3D6A">
        <w:rPr>
          <w:lang w:val="x-none" w:eastAsia="zh-CN"/>
        </w:rPr>
        <w:t>+T</w:t>
      </w:r>
      <w:r w:rsidRPr="001E3D6A">
        <w:rPr>
          <w:vertAlign w:val="subscript"/>
          <w:lang w:val="x-none" w:eastAsia="zh-CN"/>
        </w:rPr>
        <w:t>SSB-proc</w:t>
      </w:r>
      <w:r w:rsidRPr="001E3D6A">
        <w:rPr>
          <w:lang w:val="x-none" w:eastAsia="zh-CN"/>
        </w:rPr>
        <w:t>+T</w:t>
      </w:r>
      <w:r w:rsidRPr="001E3D6A">
        <w:rPr>
          <w:vertAlign w:val="subscript"/>
          <w:lang w:val="x-none" w:eastAsia="zh-CN"/>
        </w:rPr>
        <w:t>SSB</w:t>
      </w:r>
      <w:r w:rsidRPr="001E3D6A">
        <w:rPr>
          <w:lang w:val="x-none" w:eastAsia="zh-CN"/>
        </w:rPr>
        <w:t>*L</w:t>
      </w:r>
      <w:r w:rsidRPr="001E3D6A">
        <w:rPr>
          <w:vertAlign w:val="subscript"/>
          <w:lang w:val="x-none" w:eastAsia="zh-CN"/>
        </w:rPr>
        <w:t>MAC,known</w:t>
      </w:r>
      <w:r w:rsidRPr="001E3D6A">
        <w:rPr>
          <w:lang w:val="x-none" w:eastAsia="zh-CN"/>
        </w:rPr>
        <w:t>)</w:t>
      </w:r>
    </w:p>
    <w:p w14:paraId="62C8536A" w14:textId="77777777" w:rsidR="001E3D6A" w:rsidRPr="001E3D6A" w:rsidRDefault="001E3D6A" w:rsidP="001E3D6A">
      <w:pPr>
        <w:rPr>
          <w:lang w:val="en-US" w:eastAsia="zh-CN"/>
        </w:rPr>
      </w:pPr>
      <w:r w:rsidRPr="001E3D6A">
        <w:rPr>
          <w:lang w:val="sv-SE" w:eastAsia="zh-CN"/>
        </w:rPr>
        <w:t xml:space="preserve">    </w:t>
      </w:r>
      <w:r w:rsidRPr="001E3D6A">
        <w:rPr>
          <w:lang w:val="x-none" w:eastAsia="zh-CN"/>
        </w:rPr>
        <w:t xml:space="preserve">and receive PDCCH using the old TCI state until </w:t>
      </w:r>
    </w:p>
    <w:p w14:paraId="3A34EE96" w14:textId="77777777" w:rsidR="001E3D6A" w:rsidRPr="001E3D6A" w:rsidRDefault="001E3D6A" w:rsidP="001E3D6A">
      <w:pPr>
        <w:ind w:left="-360"/>
        <w:rPr>
          <w:lang w:val="en-US" w:eastAsia="zh-CN"/>
        </w:rPr>
      </w:pPr>
      <w:r w:rsidRPr="001E3D6A">
        <w:rPr>
          <w:lang w:val="sv-SE" w:eastAsia="zh-CN"/>
        </w:rPr>
        <w:tab/>
      </w:r>
      <w:r w:rsidRPr="001E3D6A">
        <w:rPr>
          <w:lang w:val="sv-SE" w:eastAsia="zh-CN"/>
        </w:rPr>
        <w:tab/>
      </w:r>
      <w:r w:rsidRPr="001E3D6A">
        <w:rPr>
          <w:lang w:val="x-none" w:eastAsia="zh-CN"/>
        </w:rPr>
        <w:t xml:space="preserve">slot </w:t>
      </w:r>
      <w:r w:rsidRPr="001E3D6A">
        <w:rPr>
          <w:lang w:val="sv-SE" w:eastAsia="zh-CN"/>
        </w:rPr>
        <w:t xml:space="preserve">  </w:t>
      </w:r>
      <w:r w:rsidRPr="001E3D6A">
        <w:rPr>
          <w:lang w:val="x-none" w:eastAsia="zh-CN"/>
        </w:rPr>
        <w:t>n + (T</w:t>
      </w:r>
      <w:r w:rsidRPr="001E3D6A">
        <w:rPr>
          <w:vertAlign w:val="subscript"/>
          <w:lang w:val="x-none" w:eastAsia="zh-CN"/>
        </w:rPr>
        <w:t>HARQ,ref</w:t>
      </w:r>
      <w:r w:rsidRPr="001E3D6A">
        <w:rPr>
          <w:lang w:val="x-none" w:eastAsia="zh-CN"/>
        </w:rPr>
        <w:t>+</w:t>
      </w:r>
      <w:r w:rsidRPr="001E3D6A">
        <w:rPr>
          <w:lang w:val="x-none" w:eastAsia="zh-CN"/>
        </w:rPr>
        <w:sym w:font="Symbol" w:char="F044"/>
      </w:r>
      <w:r w:rsidRPr="001E3D6A">
        <w:rPr>
          <w:vertAlign w:val="subscript"/>
          <w:lang w:val="x-none" w:eastAsia="zh-CN"/>
        </w:rPr>
        <w:t>HARQ</w:t>
      </w:r>
      <w:r w:rsidRPr="001E3D6A">
        <w:rPr>
          <w:lang w:val="x-none" w:eastAsia="zh-CN"/>
        </w:rPr>
        <w:t>) + 3 ms + TO</w:t>
      </w:r>
      <w:r w:rsidRPr="001E3D6A">
        <w:rPr>
          <w:vertAlign w:val="subscript"/>
          <w:lang w:val="x-none" w:eastAsia="zh-CN"/>
        </w:rPr>
        <w:t>k</w:t>
      </w:r>
      <w:r w:rsidRPr="001E3D6A">
        <w:rPr>
          <w:lang w:val="x-none" w:eastAsia="zh-CN"/>
        </w:rPr>
        <w:t>*(T</w:t>
      </w:r>
      <w:r w:rsidRPr="001E3D6A">
        <w:rPr>
          <w:vertAlign w:val="subscript"/>
          <w:lang w:val="x-none" w:eastAsia="zh-CN"/>
        </w:rPr>
        <w:t>first-SSB</w:t>
      </w:r>
      <w:r w:rsidRPr="001E3D6A">
        <w:rPr>
          <w:lang w:val="x-none" w:eastAsia="zh-CN"/>
        </w:rPr>
        <w:t>+T</w:t>
      </w:r>
      <w:r w:rsidRPr="001E3D6A">
        <w:rPr>
          <w:vertAlign w:val="subscript"/>
          <w:lang w:val="x-none" w:eastAsia="zh-CN"/>
        </w:rPr>
        <w:t>SSB</w:t>
      </w:r>
      <w:r w:rsidRPr="001E3D6A">
        <w:rPr>
          <w:lang w:val="x-none" w:eastAsia="zh-CN"/>
        </w:rPr>
        <w:t>*L</w:t>
      </w:r>
      <w:r w:rsidRPr="001E3D6A">
        <w:rPr>
          <w:vertAlign w:val="subscript"/>
          <w:lang w:val="x-none" w:eastAsia="zh-CN"/>
        </w:rPr>
        <w:t>MAC,known</w:t>
      </w:r>
      <w:r w:rsidRPr="001E3D6A">
        <w:rPr>
          <w:lang w:val="x-none" w:eastAsia="zh-CN"/>
        </w:rPr>
        <w:t>)</w:t>
      </w:r>
    </w:p>
    <w:p w14:paraId="1BB1CB9C" w14:textId="77777777" w:rsidR="001E3D6A" w:rsidRPr="001E3D6A" w:rsidRDefault="001E3D6A" w:rsidP="00D9310D">
      <w:pPr>
        <w:numPr>
          <w:ilvl w:val="0"/>
          <w:numId w:val="116"/>
        </w:numPr>
        <w:tabs>
          <w:tab w:val="clear" w:pos="720"/>
          <w:tab w:val="num" w:pos="360"/>
        </w:tabs>
        <w:ind w:left="360"/>
        <w:rPr>
          <w:lang w:val="en-US" w:eastAsia="zh-CN"/>
        </w:rPr>
      </w:pPr>
      <w:r w:rsidRPr="001E3D6A">
        <w:rPr>
          <w:lang w:val="x-none" w:eastAsia="zh-CN"/>
        </w:rPr>
        <w:t>L</w:t>
      </w:r>
      <w:r w:rsidRPr="001E3D6A">
        <w:rPr>
          <w:vertAlign w:val="subscript"/>
          <w:lang w:val="en-US" w:eastAsia="zh-CN"/>
        </w:rPr>
        <w:t>MAC,known</w:t>
      </w:r>
      <w:r w:rsidRPr="001E3D6A">
        <w:rPr>
          <w:lang w:val="en-US" w:eastAsia="zh-CN"/>
        </w:rPr>
        <w:t xml:space="preserve">≤ </w:t>
      </w:r>
      <w:r w:rsidRPr="001E3D6A">
        <w:rPr>
          <w:lang w:val="x-none" w:eastAsia="zh-CN"/>
        </w:rPr>
        <w:t>L</w:t>
      </w:r>
      <w:r w:rsidRPr="001E3D6A">
        <w:rPr>
          <w:vertAlign w:val="subscript"/>
          <w:lang w:val="x-none" w:eastAsia="zh-CN"/>
        </w:rPr>
        <w:t>MAC,known</w:t>
      </w:r>
      <w:r w:rsidRPr="001E3D6A">
        <w:rPr>
          <w:lang w:val="x-none" w:eastAsia="zh-CN"/>
        </w:rPr>
        <w:t xml:space="preserve"> </w:t>
      </w:r>
      <w:r w:rsidRPr="001E3D6A">
        <w:rPr>
          <w:lang w:val="en-US" w:eastAsia="zh-CN"/>
        </w:rPr>
        <w:t>is</w:t>
      </w:r>
      <w:r w:rsidRPr="001E3D6A">
        <w:rPr>
          <w:lang w:val="x-none" w:eastAsia="zh-CN"/>
        </w:rPr>
        <w:t xml:space="preserve"> the corresponding number of SSB occasions not available at the UE due to CCA failure</w:t>
      </w:r>
    </w:p>
    <w:p w14:paraId="0EDCCE5B"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x-none" w:eastAsia="zh-CN"/>
        </w:rPr>
        <w:lastRenderedPageBreak/>
        <w:t>L</w:t>
      </w:r>
      <w:r w:rsidRPr="001E3D6A">
        <w:rPr>
          <w:vertAlign w:val="subscript"/>
          <w:lang w:val="x-none" w:eastAsia="zh-CN"/>
        </w:rPr>
        <w:t>MAC,known</w:t>
      </w:r>
      <w:r w:rsidRPr="001E3D6A">
        <w:rPr>
          <w:vertAlign w:val="subscript"/>
          <w:lang w:val="en-US" w:eastAsia="zh-CN"/>
        </w:rPr>
        <w:t>,max</w:t>
      </w:r>
      <w:r w:rsidRPr="001E3D6A">
        <w:rPr>
          <w:lang w:val="en-US" w:eastAsia="zh-CN"/>
        </w:rPr>
        <w:t>=</w:t>
      </w:r>
      <w:r w:rsidRPr="001E3D6A">
        <w:rPr>
          <w:lang w:val="x-none" w:eastAsia="zh-CN"/>
        </w:rPr>
        <w:t>TBD and may depend on T</w:t>
      </w:r>
      <w:r w:rsidRPr="001E3D6A">
        <w:rPr>
          <w:vertAlign w:val="subscript"/>
          <w:lang w:val="x-none" w:eastAsia="zh-CN"/>
        </w:rPr>
        <w:t>SSB</w:t>
      </w:r>
    </w:p>
    <w:p w14:paraId="47E532C1"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t xml:space="preserve">UE behavior </w:t>
      </w:r>
      <w:r w:rsidRPr="001E3D6A">
        <w:rPr>
          <w:lang w:val="x-none" w:eastAsia="zh-CN"/>
        </w:rPr>
        <w:t xml:space="preserve">upon </w:t>
      </w:r>
      <w:r w:rsidRPr="001E3D6A">
        <w:rPr>
          <w:lang w:val="en-US" w:eastAsia="zh-CN"/>
        </w:rPr>
        <w:t xml:space="preserve">exceeding </w:t>
      </w:r>
      <w:r w:rsidRPr="001E3D6A">
        <w:rPr>
          <w:lang w:val="x-none" w:eastAsia="zh-CN"/>
        </w:rPr>
        <w:t>L</w:t>
      </w:r>
      <w:r w:rsidRPr="001E3D6A">
        <w:rPr>
          <w:vertAlign w:val="subscript"/>
          <w:lang w:val="x-none" w:eastAsia="zh-CN"/>
        </w:rPr>
        <w:t>MAC,known</w:t>
      </w:r>
      <w:r w:rsidRPr="001E3D6A">
        <w:rPr>
          <w:vertAlign w:val="subscript"/>
          <w:lang w:val="en-US" w:eastAsia="zh-CN"/>
        </w:rPr>
        <w:t>,max</w:t>
      </w:r>
      <w:r w:rsidRPr="001E3D6A">
        <w:rPr>
          <w:lang w:val="en-US" w:eastAsia="zh-CN"/>
        </w:rPr>
        <w:t xml:space="preserve">: FFS (e.g., whether </w:t>
      </w:r>
      <w:r w:rsidRPr="001E3D6A">
        <w:rPr>
          <w:lang w:val="x-none" w:eastAsia="zh-CN"/>
        </w:rPr>
        <w:t>he UE may stop the switching and abandon the active TCI state switching procedure</w:t>
      </w:r>
      <w:r w:rsidRPr="001E3D6A">
        <w:rPr>
          <w:lang w:val="en-US" w:eastAsia="zh-CN"/>
        </w:rPr>
        <w:t>)</w:t>
      </w:r>
    </w:p>
    <w:p w14:paraId="3ED8EAB5" w14:textId="77777777" w:rsidR="001E3D6A" w:rsidRPr="001E3D6A" w:rsidRDefault="001E3D6A" w:rsidP="00D9310D">
      <w:pPr>
        <w:numPr>
          <w:ilvl w:val="0"/>
          <w:numId w:val="116"/>
        </w:numPr>
        <w:tabs>
          <w:tab w:val="clear" w:pos="720"/>
          <w:tab w:val="num" w:pos="360"/>
        </w:tabs>
        <w:ind w:left="360"/>
        <w:rPr>
          <w:lang w:val="en-US" w:eastAsia="zh-CN"/>
        </w:rPr>
      </w:pPr>
      <w:r w:rsidRPr="001E3D6A">
        <w:rPr>
          <w:lang w:val="en-US" w:eastAsia="zh-CN"/>
        </w:rPr>
        <w:t xml:space="preserve">Check whether this is aligned with the RAN1 procedure: </w:t>
      </w:r>
      <w:r w:rsidRPr="001E3D6A">
        <w:rPr>
          <w:lang w:val="en-US" w:eastAsia="zh-CN"/>
        </w:rPr>
        <w:sym w:font="Symbol" w:char="F044"/>
      </w:r>
      <w:r w:rsidRPr="001E3D6A">
        <w:rPr>
          <w:vertAlign w:val="subscript"/>
          <w:lang w:val="x-none" w:eastAsia="zh-CN"/>
        </w:rPr>
        <w:t>HARQ</w:t>
      </w:r>
      <w:r w:rsidRPr="001E3D6A">
        <w:rPr>
          <w:lang w:val="x-none" w:eastAsia="zh-CN"/>
        </w:rPr>
        <w:t>≤</w:t>
      </w:r>
      <w:r w:rsidRPr="001E3D6A">
        <w:rPr>
          <w:lang w:val="en-US" w:eastAsia="zh-CN"/>
        </w:rPr>
        <w:sym w:font="Symbol" w:char="F044"/>
      </w:r>
      <w:r w:rsidRPr="001E3D6A">
        <w:rPr>
          <w:vertAlign w:val="subscript"/>
          <w:lang w:val="x-none" w:eastAsia="zh-CN"/>
        </w:rPr>
        <w:t>HARQ,max</w:t>
      </w:r>
      <w:r w:rsidRPr="001E3D6A">
        <w:rPr>
          <w:lang w:val="x-none" w:eastAsia="zh-CN"/>
        </w:rPr>
        <w:t xml:space="preserve"> is the delay in HARQ feedback due to UL LBT failure and UE reattempt to transmit HARQ feedback provided the resources are configured for the UE (</w:t>
      </w:r>
      <w:r w:rsidRPr="001E3D6A">
        <w:rPr>
          <w:lang w:val="en-US" w:eastAsia="zh-CN"/>
        </w:rPr>
        <w:sym w:font="Symbol" w:char="F044"/>
      </w:r>
      <w:r w:rsidRPr="001E3D6A">
        <w:rPr>
          <w:vertAlign w:val="subscript"/>
          <w:lang w:val="x-none" w:eastAsia="zh-CN"/>
        </w:rPr>
        <w:t>HARQ</w:t>
      </w:r>
      <w:r w:rsidRPr="001E3D6A">
        <w:rPr>
          <w:lang w:val="x-none" w:eastAsia="zh-CN"/>
        </w:rPr>
        <w:t xml:space="preserve"> =0 for channel access category 1)</w:t>
      </w:r>
    </w:p>
    <w:p w14:paraId="22B0FE5E"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sym w:font="Symbol" w:char="F044"/>
      </w:r>
      <w:r w:rsidRPr="001E3D6A">
        <w:rPr>
          <w:vertAlign w:val="subscript"/>
          <w:lang w:val="x-none" w:eastAsia="zh-CN"/>
        </w:rPr>
        <w:t>HARQ</w:t>
      </w:r>
      <w:r w:rsidRPr="001E3D6A">
        <w:rPr>
          <w:vertAlign w:val="subscript"/>
          <w:lang w:val="en-US" w:eastAsia="zh-CN"/>
        </w:rPr>
        <w:t>,max</w:t>
      </w:r>
      <w:r w:rsidRPr="001E3D6A">
        <w:rPr>
          <w:lang w:val="en-US" w:eastAsia="zh-CN"/>
        </w:rPr>
        <w:t>=</w:t>
      </w:r>
      <w:r w:rsidRPr="001E3D6A">
        <w:rPr>
          <w:lang w:val="x-none" w:eastAsia="zh-CN"/>
        </w:rPr>
        <w:t>TBD</w:t>
      </w:r>
    </w:p>
    <w:p w14:paraId="7B1B231A"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t xml:space="preserve">UE behavior </w:t>
      </w:r>
      <w:r w:rsidRPr="001E3D6A">
        <w:rPr>
          <w:lang w:val="x-none" w:eastAsia="zh-CN"/>
        </w:rPr>
        <w:t xml:space="preserve">upon </w:t>
      </w:r>
      <w:r w:rsidRPr="001E3D6A">
        <w:rPr>
          <w:lang w:val="en-US" w:eastAsia="zh-CN"/>
        </w:rPr>
        <w:t xml:space="preserve">exceeding </w:t>
      </w:r>
      <w:r w:rsidRPr="001E3D6A">
        <w:rPr>
          <w:lang w:val="en-US" w:eastAsia="zh-CN"/>
        </w:rPr>
        <w:sym w:font="Symbol" w:char="F044"/>
      </w:r>
      <w:r w:rsidRPr="001E3D6A">
        <w:rPr>
          <w:vertAlign w:val="subscript"/>
          <w:lang w:val="x-none" w:eastAsia="zh-CN"/>
        </w:rPr>
        <w:t>HARQ</w:t>
      </w:r>
      <w:r w:rsidRPr="001E3D6A">
        <w:rPr>
          <w:vertAlign w:val="subscript"/>
          <w:lang w:val="en-US" w:eastAsia="zh-CN"/>
        </w:rPr>
        <w:t>,max</w:t>
      </w:r>
      <w:r w:rsidRPr="001E3D6A">
        <w:rPr>
          <w:lang w:val="en-US" w:eastAsia="zh-CN"/>
        </w:rPr>
        <w:t xml:space="preserve">: FFS (e.g., whether </w:t>
      </w:r>
      <w:r w:rsidRPr="001E3D6A">
        <w:rPr>
          <w:lang w:val="x-none" w:eastAsia="zh-CN"/>
        </w:rPr>
        <w:t>the UE may stop attempting to transmit HARQ feedback and may abandon the active TCI state switching procedure</w:t>
      </w:r>
      <w:r w:rsidRPr="001E3D6A">
        <w:rPr>
          <w:lang w:val="en-US" w:eastAsia="zh-CN"/>
        </w:rPr>
        <w:t>)</w:t>
      </w:r>
    </w:p>
    <w:p w14:paraId="6E44EB66" w14:textId="06438FC1" w:rsidR="003D475A" w:rsidRDefault="003D475A" w:rsidP="00EA206A">
      <w:pPr>
        <w:rPr>
          <w:lang w:eastAsia="zh-CN"/>
        </w:rPr>
      </w:pPr>
    </w:p>
    <w:p w14:paraId="240A3610" w14:textId="50B8BAB0" w:rsidR="00562D96" w:rsidRDefault="00562D96" w:rsidP="00562D96">
      <w:pPr>
        <w:rPr>
          <w:b/>
          <w:bCs/>
          <w:lang w:eastAsia="zh-CN"/>
        </w:rPr>
      </w:pPr>
      <w:r>
        <w:rPr>
          <w:b/>
          <w:bCs/>
          <w:lang w:eastAsia="zh-CN"/>
        </w:rPr>
        <w:t>Switching delay: MAC-CE-based, unknown</w:t>
      </w:r>
    </w:p>
    <w:p w14:paraId="57FB20BF" w14:textId="77777777" w:rsidR="004B4010" w:rsidRPr="004B4010" w:rsidRDefault="004B4010" w:rsidP="00D9310D">
      <w:pPr>
        <w:numPr>
          <w:ilvl w:val="0"/>
          <w:numId w:val="117"/>
        </w:numPr>
        <w:tabs>
          <w:tab w:val="clear" w:pos="720"/>
          <w:tab w:val="num" w:pos="360"/>
        </w:tabs>
        <w:ind w:left="360"/>
        <w:rPr>
          <w:lang w:val="en-US" w:eastAsia="zh-CN"/>
        </w:rPr>
      </w:pPr>
      <w:r w:rsidRPr="004B4010">
        <w:rPr>
          <w:lang w:val="x-none" w:eastAsia="zh-CN"/>
        </w:rPr>
        <w:t>For MAC-CE based switching, UE is required to receive PDCCH using the new TCI state in</w:t>
      </w:r>
    </w:p>
    <w:p w14:paraId="58241C4C" w14:textId="77777777" w:rsidR="004B4010" w:rsidRPr="00DE1F19" w:rsidRDefault="004B4010" w:rsidP="004B4010">
      <w:pPr>
        <w:ind w:left="-360"/>
        <w:rPr>
          <w:lang w:val="sv-SE" w:eastAsia="zh-CN"/>
        </w:rPr>
      </w:pPr>
      <w:r w:rsidRPr="004B4010">
        <w:rPr>
          <w:lang w:val="sv-SE" w:eastAsia="zh-CN"/>
        </w:rPr>
        <w:tab/>
        <w:t>s</w:t>
      </w:r>
      <w:r w:rsidRPr="004B4010">
        <w:rPr>
          <w:lang w:val="x-none" w:eastAsia="zh-CN"/>
        </w:rPr>
        <w:t>lot</w:t>
      </w:r>
      <w:r w:rsidRPr="004B4010">
        <w:rPr>
          <w:lang w:val="sv-SE" w:eastAsia="zh-CN"/>
        </w:rPr>
        <w:t xml:space="preserve"> </w:t>
      </w:r>
      <w:r w:rsidRPr="004B4010">
        <w:rPr>
          <w:lang w:val="x-none" w:eastAsia="zh-CN"/>
        </w:rPr>
        <w:t xml:space="preserve"> n+(T</w:t>
      </w:r>
      <w:r w:rsidRPr="004B4010">
        <w:rPr>
          <w:vertAlign w:val="subscript"/>
          <w:lang w:val="x-none" w:eastAsia="zh-CN"/>
        </w:rPr>
        <w:t>HARQ,ref</w:t>
      </w:r>
      <w:r w:rsidRPr="004B4010">
        <w:rPr>
          <w:lang w:val="x-none" w:eastAsia="zh-CN"/>
        </w:rPr>
        <w:t>+</w:t>
      </w:r>
      <w:r w:rsidRPr="004B4010">
        <w:rPr>
          <w:lang w:val="x-none" w:eastAsia="zh-CN"/>
        </w:rPr>
        <w:sym w:font="Symbol" w:char="F044"/>
      </w:r>
      <w:r w:rsidRPr="004B4010">
        <w:rPr>
          <w:vertAlign w:val="subscript"/>
          <w:lang w:val="x-none" w:eastAsia="zh-CN"/>
        </w:rPr>
        <w:t>HARQ</w:t>
      </w:r>
      <w:r w:rsidRPr="004B4010">
        <w:rPr>
          <w:lang w:val="x-none" w:eastAsia="zh-CN"/>
        </w:rPr>
        <w:t>)+3 ms+(T</w:t>
      </w:r>
      <w:r w:rsidRPr="004B4010">
        <w:rPr>
          <w:vertAlign w:val="subscript"/>
          <w:lang w:val="x-none" w:eastAsia="zh-CN"/>
        </w:rPr>
        <w:t>L1-RSRP</w:t>
      </w:r>
      <w:r w:rsidRPr="004B4010">
        <w:rPr>
          <w:lang w:val="x-none" w:eastAsia="zh-CN"/>
        </w:rPr>
        <w:t>+T</w:t>
      </w:r>
      <w:r w:rsidRPr="004B4010">
        <w:rPr>
          <w:vertAlign w:val="subscript"/>
          <w:lang w:val="x-none" w:eastAsia="zh-CN"/>
        </w:rPr>
        <w:t>CSI-RS/SSB</w:t>
      </w:r>
      <w:r w:rsidRPr="004B4010">
        <w:rPr>
          <w:lang w:val="x-none" w:eastAsia="zh-CN"/>
        </w:rPr>
        <w:t>*L1</w:t>
      </w:r>
      <w:r w:rsidRPr="004B4010">
        <w:rPr>
          <w:vertAlign w:val="subscript"/>
          <w:lang w:val="x-none" w:eastAsia="zh-CN"/>
        </w:rPr>
        <w:t>MAC,unknown</w:t>
      </w:r>
      <w:r w:rsidRPr="004B4010">
        <w:rPr>
          <w:lang w:val="x-none" w:eastAsia="zh-CN"/>
        </w:rPr>
        <w:t>)+TO</w:t>
      </w:r>
      <w:r w:rsidRPr="004B4010">
        <w:rPr>
          <w:vertAlign w:val="subscript"/>
          <w:lang w:val="x-none" w:eastAsia="zh-CN"/>
        </w:rPr>
        <w:t>uk</w:t>
      </w:r>
      <w:r w:rsidRPr="004B4010">
        <w:rPr>
          <w:lang w:val="x-none" w:eastAsia="zh-CN"/>
        </w:rPr>
        <w:t>*(T</w:t>
      </w:r>
      <w:r w:rsidRPr="004B4010">
        <w:rPr>
          <w:vertAlign w:val="subscript"/>
          <w:lang w:val="x-none" w:eastAsia="zh-CN"/>
        </w:rPr>
        <w:t>first-SSB</w:t>
      </w:r>
      <w:r w:rsidRPr="004B4010">
        <w:rPr>
          <w:lang w:val="x-none" w:eastAsia="zh-CN"/>
        </w:rPr>
        <w:t>+T</w:t>
      </w:r>
      <w:r w:rsidRPr="004B4010">
        <w:rPr>
          <w:vertAlign w:val="subscript"/>
          <w:lang w:val="x-none" w:eastAsia="zh-CN"/>
        </w:rPr>
        <w:t>SSB-proc</w:t>
      </w:r>
      <w:r w:rsidRPr="004B4010">
        <w:rPr>
          <w:lang w:val="x-none" w:eastAsia="zh-CN"/>
        </w:rPr>
        <w:t>+T</w:t>
      </w:r>
      <w:r w:rsidRPr="004B4010">
        <w:rPr>
          <w:vertAlign w:val="subscript"/>
          <w:lang w:val="x-none" w:eastAsia="zh-CN"/>
        </w:rPr>
        <w:t>SSB</w:t>
      </w:r>
      <w:r w:rsidRPr="004B4010">
        <w:rPr>
          <w:lang w:val="x-none" w:eastAsia="zh-CN"/>
        </w:rPr>
        <w:t>*L2</w:t>
      </w:r>
      <w:r w:rsidRPr="004B4010">
        <w:rPr>
          <w:vertAlign w:val="subscript"/>
          <w:lang w:val="x-none" w:eastAsia="zh-CN"/>
        </w:rPr>
        <w:t>MAC,unknown</w:t>
      </w:r>
      <w:r w:rsidRPr="004B4010">
        <w:rPr>
          <w:lang w:val="x-none" w:eastAsia="zh-CN"/>
        </w:rPr>
        <w:t>)</w:t>
      </w:r>
    </w:p>
    <w:p w14:paraId="7C5E7270" w14:textId="77777777" w:rsidR="004B4010" w:rsidRPr="004B4010" w:rsidRDefault="004B4010" w:rsidP="004B4010">
      <w:pPr>
        <w:rPr>
          <w:lang w:val="en-US" w:eastAsia="zh-CN"/>
        </w:rPr>
      </w:pPr>
      <w:r w:rsidRPr="004B4010">
        <w:rPr>
          <w:lang w:val="sv-SE" w:eastAsia="zh-CN"/>
        </w:rPr>
        <w:t xml:space="preserve">    </w:t>
      </w:r>
      <w:r w:rsidRPr="004B4010">
        <w:rPr>
          <w:lang w:val="x-none" w:eastAsia="zh-CN"/>
        </w:rPr>
        <w:t xml:space="preserve">and receive PDCCH using the old TCI state until </w:t>
      </w:r>
    </w:p>
    <w:p w14:paraId="4E5922EE" w14:textId="77777777" w:rsidR="004B4010" w:rsidRPr="00E8074F" w:rsidRDefault="004B4010" w:rsidP="004B4010">
      <w:pPr>
        <w:ind w:left="-360"/>
        <w:rPr>
          <w:lang w:val="sv-SE" w:eastAsia="zh-CN"/>
        </w:rPr>
      </w:pPr>
      <w:r w:rsidRPr="004B4010">
        <w:rPr>
          <w:lang w:val="sv-SE" w:eastAsia="zh-CN"/>
        </w:rPr>
        <w:tab/>
      </w:r>
      <w:r w:rsidRPr="004B4010">
        <w:rPr>
          <w:lang w:val="x-none" w:eastAsia="zh-CN"/>
        </w:rPr>
        <w:t xml:space="preserve">slot </w:t>
      </w:r>
      <w:r w:rsidRPr="004B4010">
        <w:rPr>
          <w:lang w:val="sv-SE" w:eastAsia="zh-CN"/>
        </w:rPr>
        <w:t xml:space="preserve">  </w:t>
      </w:r>
      <w:r w:rsidRPr="004B4010">
        <w:rPr>
          <w:lang w:val="x-none" w:eastAsia="zh-CN"/>
        </w:rPr>
        <w:t>n+(T</w:t>
      </w:r>
      <w:r w:rsidRPr="004B4010">
        <w:rPr>
          <w:vertAlign w:val="subscript"/>
          <w:lang w:val="x-none" w:eastAsia="zh-CN"/>
        </w:rPr>
        <w:t>HARQ,ref</w:t>
      </w:r>
      <w:r w:rsidRPr="004B4010">
        <w:rPr>
          <w:lang w:val="x-none" w:eastAsia="zh-CN"/>
        </w:rPr>
        <w:t>+</w:t>
      </w:r>
      <w:r w:rsidRPr="004B4010">
        <w:rPr>
          <w:lang w:val="x-none" w:eastAsia="zh-CN"/>
        </w:rPr>
        <w:sym w:font="Symbol" w:char="F044"/>
      </w:r>
      <w:r w:rsidRPr="004B4010">
        <w:rPr>
          <w:vertAlign w:val="subscript"/>
          <w:lang w:val="x-none" w:eastAsia="zh-CN"/>
        </w:rPr>
        <w:t>HARQ</w:t>
      </w:r>
      <w:r w:rsidRPr="004B4010">
        <w:rPr>
          <w:lang w:val="x-none" w:eastAsia="zh-CN"/>
        </w:rPr>
        <w:t>)+3 ms+(T</w:t>
      </w:r>
      <w:r w:rsidRPr="004B4010">
        <w:rPr>
          <w:vertAlign w:val="subscript"/>
          <w:lang w:val="x-none" w:eastAsia="zh-CN"/>
        </w:rPr>
        <w:t>L1-RSRP</w:t>
      </w:r>
      <w:r w:rsidRPr="004B4010">
        <w:rPr>
          <w:lang w:val="x-none" w:eastAsia="zh-CN"/>
        </w:rPr>
        <w:t>+T</w:t>
      </w:r>
      <w:r w:rsidRPr="004B4010">
        <w:rPr>
          <w:vertAlign w:val="subscript"/>
          <w:lang w:val="x-none" w:eastAsia="zh-CN"/>
        </w:rPr>
        <w:t>CSI-RS/SSB</w:t>
      </w:r>
      <w:r w:rsidRPr="004B4010">
        <w:rPr>
          <w:lang w:val="x-none" w:eastAsia="zh-CN"/>
        </w:rPr>
        <w:t>*L1</w:t>
      </w:r>
      <w:r w:rsidRPr="004B4010">
        <w:rPr>
          <w:vertAlign w:val="subscript"/>
          <w:lang w:val="x-none" w:eastAsia="zh-CN"/>
        </w:rPr>
        <w:t>MAC,unknown</w:t>
      </w:r>
      <w:r w:rsidRPr="004B4010">
        <w:rPr>
          <w:lang w:val="x-none" w:eastAsia="zh-CN"/>
        </w:rPr>
        <w:t>)+TO</w:t>
      </w:r>
      <w:r w:rsidRPr="004B4010">
        <w:rPr>
          <w:vertAlign w:val="subscript"/>
          <w:lang w:val="x-none" w:eastAsia="zh-CN"/>
        </w:rPr>
        <w:t>uk</w:t>
      </w:r>
      <w:r w:rsidRPr="004B4010">
        <w:rPr>
          <w:lang w:val="x-none" w:eastAsia="zh-CN"/>
        </w:rPr>
        <w:t>*(T</w:t>
      </w:r>
      <w:r w:rsidRPr="004B4010">
        <w:rPr>
          <w:vertAlign w:val="subscript"/>
          <w:lang w:val="x-none" w:eastAsia="zh-CN"/>
        </w:rPr>
        <w:t>first-SSB</w:t>
      </w:r>
      <w:r w:rsidRPr="004B4010">
        <w:rPr>
          <w:lang w:val="x-none" w:eastAsia="zh-CN"/>
        </w:rPr>
        <w:t>+T</w:t>
      </w:r>
      <w:r w:rsidRPr="004B4010">
        <w:rPr>
          <w:vertAlign w:val="subscript"/>
          <w:lang w:val="x-none" w:eastAsia="zh-CN"/>
        </w:rPr>
        <w:t>SSB</w:t>
      </w:r>
      <w:r w:rsidRPr="004B4010">
        <w:rPr>
          <w:lang w:val="x-none" w:eastAsia="zh-CN"/>
        </w:rPr>
        <w:t>*L2</w:t>
      </w:r>
      <w:r w:rsidRPr="004B4010">
        <w:rPr>
          <w:vertAlign w:val="subscript"/>
          <w:lang w:val="x-none" w:eastAsia="zh-CN"/>
        </w:rPr>
        <w:t>MAC,unknown</w:t>
      </w:r>
      <w:r w:rsidRPr="004B4010">
        <w:rPr>
          <w:lang w:val="x-none" w:eastAsia="zh-CN"/>
        </w:rPr>
        <w:t>)</w:t>
      </w:r>
    </w:p>
    <w:p w14:paraId="4C9DE232"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x-none" w:eastAsia="zh-CN"/>
        </w:rPr>
        <w:t>L</w:t>
      </w:r>
      <w:r w:rsidRPr="004B4010">
        <w:rPr>
          <w:lang w:val="en-US" w:eastAsia="zh-CN"/>
        </w:rPr>
        <w:t>1</w:t>
      </w:r>
      <w:r w:rsidRPr="004B4010">
        <w:rPr>
          <w:vertAlign w:val="subscript"/>
          <w:lang w:val="en-US" w:eastAsia="zh-CN"/>
        </w:rPr>
        <w:t>MAC,unknown</w:t>
      </w:r>
      <w:r w:rsidRPr="004B4010">
        <w:rPr>
          <w:lang w:val="en-US" w:eastAsia="zh-CN"/>
        </w:rPr>
        <w:t xml:space="preserve">≤ </w:t>
      </w:r>
      <w:r w:rsidRPr="004B4010">
        <w:rPr>
          <w:lang w:val="x-none" w:eastAsia="zh-CN"/>
        </w:rPr>
        <w:t>L</w:t>
      </w:r>
      <w:r w:rsidRPr="004B4010">
        <w:rPr>
          <w:lang w:val="en-US" w:eastAsia="zh-CN"/>
        </w:rPr>
        <w:t>1</w:t>
      </w:r>
      <w:r w:rsidRPr="004B4010">
        <w:rPr>
          <w:vertAlign w:val="subscript"/>
          <w:lang w:val="en-US" w:eastAsia="zh-CN"/>
        </w:rPr>
        <w:t>MAC,unknown,max</w:t>
      </w:r>
      <w:r w:rsidRPr="004B4010">
        <w:rPr>
          <w:lang w:val="en-US" w:eastAsia="zh-CN"/>
        </w:rPr>
        <w:t xml:space="preserve"> is the </w:t>
      </w:r>
      <w:r w:rsidRPr="004B4010">
        <w:rPr>
          <w:lang w:val="x-none" w:eastAsia="zh-CN"/>
        </w:rPr>
        <w:t xml:space="preserve">corresponding number of occasions </w:t>
      </w:r>
      <w:r w:rsidRPr="004B4010">
        <w:rPr>
          <w:lang w:val="en-US" w:eastAsia="zh-CN"/>
        </w:rPr>
        <w:t xml:space="preserve">with the signal measured for L1-RSRP </w:t>
      </w:r>
      <w:r w:rsidRPr="004B4010">
        <w:rPr>
          <w:lang w:val="x-none" w:eastAsia="zh-CN"/>
        </w:rPr>
        <w:t>not available at the UE due to CCA failure</w:t>
      </w:r>
    </w:p>
    <w:p w14:paraId="5FFB7AEB"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x-none" w:eastAsia="zh-CN"/>
        </w:rPr>
        <w:t>L1</w:t>
      </w:r>
      <w:r w:rsidRPr="004B4010">
        <w:rPr>
          <w:vertAlign w:val="subscript"/>
          <w:lang w:val="x-none" w:eastAsia="zh-CN"/>
        </w:rPr>
        <w:t>MAC,unknown</w:t>
      </w:r>
      <w:r w:rsidRPr="004B4010">
        <w:rPr>
          <w:vertAlign w:val="subscript"/>
          <w:lang w:val="en-US" w:eastAsia="zh-CN"/>
        </w:rPr>
        <w:t>,max</w:t>
      </w:r>
      <w:r w:rsidRPr="004B4010">
        <w:rPr>
          <w:lang w:val="en-US" w:eastAsia="zh-CN"/>
        </w:rPr>
        <w:t>=</w:t>
      </w:r>
      <w:r w:rsidRPr="004B4010">
        <w:rPr>
          <w:lang w:val="x-none" w:eastAsia="zh-CN"/>
        </w:rPr>
        <w:t>TBD and may depend on T</w:t>
      </w:r>
      <w:r w:rsidRPr="004B4010">
        <w:rPr>
          <w:vertAlign w:val="subscript"/>
          <w:lang w:val="x-none" w:eastAsia="zh-CN"/>
        </w:rPr>
        <w:t>CSI-RS,SSB</w:t>
      </w:r>
    </w:p>
    <w:p w14:paraId="4DA772A5"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x-none" w:eastAsia="zh-CN"/>
        </w:rPr>
        <w:t>L1</w:t>
      </w:r>
      <w:r w:rsidRPr="004B4010">
        <w:rPr>
          <w:vertAlign w:val="subscript"/>
          <w:lang w:val="x-none" w:eastAsia="zh-CN"/>
        </w:rPr>
        <w:t>MAC,unknown</w:t>
      </w:r>
      <w:r w:rsidRPr="004B4010">
        <w:rPr>
          <w:vertAlign w:val="subscript"/>
          <w:lang w:val="en-US" w:eastAsia="zh-CN"/>
        </w:rPr>
        <w:t>,max</w:t>
      </w:r>
      <w:r w:rsidRPr="004B4010">
        <w:rPr>
          <w:lang w:val="en-US" w:eastAsia="zh-CN"/>
        </w:rPr>
        <w:t xml:space="preserve">: FFS (e.g., whether </w:t>
      </w:r>
      <w:r w:rsidRPr="004B4010">
        <w:rPr>
          <w:lang w:val="x-none" w:eastAsia="zh-CN"/>
        </w:rPr>
        <w:t>the UE may restart the L1-RSRP measurement</w:t>
      </w:r>
      <w:r w:rsidRPr="004B4010">
        <w:rPr>
          <w:lang w:val="en-US" w:eastAsia="zh-CN"/>
        </w:rPr>
        <w:t>)</w:t>
      </w:r>
    </w:p>
    <w:p w14:paraId="2BE605A6"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x-none" w:eastAsia="zh-CN"/>
        </w:rPr>
        <w:t>L</w:t>
      </w:r>
      <w:r w:rsidRPr="004B4010">
        <w:rPr>
          <w:lang w:val="en-US" w:eastAsia="zh-CN"/>
        </w:rPr>
        <w:t>2</w:t>
      </w:r>
      <w:r w:rsidRPr="004B4010">
        <w:rPr>
          <w:vertAlign w:val="subscript"/>
          <w:lang w:val="en-US" w:eastAsia="zh-CN"/>
        </w:rPr>
        <w:t>MAC,unknown</w:t>
      </w:r>
      <w:r w:rsidRPr="004B4010">
        <w:rPr>
          <w:lang w:val="x-none" w:eastAsia="zh-CN"/>
        </w:rPr>
        <w:t>≤L</w:t>
      </w:r>
      <w:r w:rsidRPr="004B4010">
        <w:rPr>
          <w:lang w:val="en-US" w:eastAsia="zh-CN"/>
        </w:rPr>
        <w:t>2</w:t>
      </w:r>
      <w:r w:rsidRPr="004B4010">
        <w:rPr>
          <w:vertAlign w:val="subscript"/>
          <w:lang w:val="en-US" w:eastAsia="zh-CN"/>
        </w:rPr>
        <w:t>MAC,unknown,max</w:t>
      </w:r>
      <w:r w:rsidRPr="004B4010">
        <w:rPr>
          <w:lang w:val="en-US" w:eastAsia="zh-CN"/>
        </w:rPr>
        <w:t xml:space="preserve"> is</w:t>
      </w:r>
      <w:r w:rsidRPr="004B4010">
        <w:rPr>
          <w:lang w:val="x-none" w:eastAsia="zh-CN"/>
        </w:rPr>
        <w:t xml:space="preserve"> the corresponding number of SSB occasions not available at the UE due to CCA failure</w:t>
      </w:r>
    </w:p>
    <w:p w14:paraId="327385C0"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x-none" w:eastAsia="zh-CN"/>
        </w:rPr>
        <w:t>L</w:t>
      </w:r>
      <w:r w:rsidRPr="004B4010">
        <w:rPr>
          <w:lang w:val="en-US" w:eastAsia="zh-CN"/>
        </w:rPr>
        <w:t>2</w:t>
      </w:r>
      <w:r w:rsidRPr="004B4010">
        <w:rPr>
          <w:vertAlign w:val="subscript"/>
          <w:lang w:val="en-US" w:eastAsia="zh-CN"/>
        </w:rPr>
        <w:t>MAC,unknown,max</w:t>
      </w:r>
      <w:r w:rsidRPr="004B4010">
        <w:rPr>
          <w:lang w:val="en-US" w:eastAsia="zh-CN"/>
        </w:rPr>
        <w:t>=</w:t>
      </w:r>
      <w:r w:rsidRPr="004B4010">
        <w:rPr>
          <w:lang w:val="x-none" w:eastAsia="zh-CN"/>
        </w:rPr>
        <w:t>TBD and may depend on T</w:t>
      </w:r>
      <w:r w:rsidRPr="004B4010">
        <w:rPr>
          <w:vertAlign w:val="subscript"/>
          <w:lang w:val="x-none" w:eastAsia="zh-CN"/>
        </w:rPr>
        <w:t>SSB</w:t>
      </w:r>
    </w:p>
    <w:p w14:paraId="14DEE56D"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x-none" w:eastAsia="zh-CN"/>
        </w:rPr>
        <w:t>L</w:t>
      </w:r>
      <w:r w:rsidRPr="004B4010">
        <w:rPr>
          <w:lang w:val="en-US" w:eastAsia="zh-CN"/>
        </w:rPr>
        <w:t>2</w:t>
      </w:r>
      <w:r w:rsidRPr="004B4010">
        <w:rPr>
          <w:vertAlign w:val="subscript"/>
          <w:lang w:val="en-US" w:eastAsia="zh-CN"/>
        </w:rPr>
        <w:t>MAC,unknown,max</w:t>
      </w:r>
      <w:r w:rsidRPr="004B4010">
        <w:rPr>
          <w:lang w:val="en-US" w:eastAsia="zh-CN"/>
        </w:rPr>
        <w:t xml:space="preserve"> : FFS (e.g., whether </w:t>
      </w:r>
      <w:r w:rsidRPr="004B4010">
        <w:rPr>
          <w:lang w:val="x-none" w:eastAsia="zh-CN"/>
        </w:rPr>
        <w:t>the UE may stop the switching and abandon the active TCI state switching procedure</w:t>
      </w:r>
      <w:r w:rsidRPr="004B4010">
        <w:rPr>
          <w:lang w:val="en-US" w:eastAsia="zh-CN"/>
        </w:rPr>
        <w:t>)</w:t>
      </w:r>
    </w:p>
    <w:p w14:paraId="461455CC"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en-US" w:eastAsia="zh-CN"/>
        </w:rPr>
        <w:t xml:space="preserve">Check whether this is aligned with the RAN1 procedure: </w:t>
      </w:r>
      <w:r w:rsidRPr="004B4010">
        <w:rPr>
          <w:lang w:val="en-US" w:eastAsia="zh-CN"/>
        </w:rPr>
        <w:sym w:font="Symbol" w:char="F044"/>
      </w:r>
      <w:r w:rsidRPr="004B4010">
        <w:rPr>
          <w:vertAlign w:val="subscript"/>
          <w:lang w:val="x-none" w:eastAsia="zh-CN"/>
        </w:rPr>
        <w:t>HARQ</w:t>
      </w:r>
      <w:r w:rsidRPr="004B4010">
        <w:rPr>
          <w:lang w:val="x-none" w:eastAsia="zh-CN"/>
        </w:rPr>
        <w:t>≤</w:t>
      </w:r>
      <w:r w:rsidRPr="004B4010">
        <w:rPr>
          <w:lang w:val="en-US" w:eastAsia="zh-CN"/>
        </w:rPr>
        <w:sym w:font="Symbol" w:char="F044"/>
      </w:r>
      <w:r w:rsidRPr="004B4010">
        <w:rPr>
          <w:vertAlign w:val="subscript"/>
          <w:lang w:val="x-none" w:eastAsia="zh-CN"/>
        </w:rPr>
        <w:t>HARQ</w:t>
      </w:r>
      <w:r w:rsidRPr="004B4010">
        <w:rPr>
          <w:vertAlign w:val="subscript"/>
          <w:lang w:val="en-US" w:eastAsia="zh-CN"/>
        </w:rPr>
        <w:t>,max</w:t>
      </w:r>
      <w:r w:rsidRPr="004B4010">
        <w:rPr>
          <w:lang w:val="x-none" w:eastAsia="zh-CN"/>
        </w:rPr>
        <w:t xml:space="preserve"> is the delay in HARQ feedback due to UL LBT failure and UE reattempt to transmit HARQ feedback provided the </w:t>
      </w:r>
      <w:r w:rsidRPr="004B4010">
        <w:rPr>
          <w:lang w:val="en-US" w:eastAsia="zh-CN"/>
        </w:rPr>
        <w:t xml:space="preserve">UL </w:t>
      </w:r>
      <w:r w:rsidRPr="004B4010">
        <w:rPr>
          <w:lang w:val="x-none" w:eastAsia="zh-CN"/>
        </w:rPr>
        <w:t>resources are configured for the UE (</w:t>
      </w:r>
      <w:r w:rsidRPr="004B4010">
        <w:rPr>
          <w:lang w:val="en-US" w:eastAsia="zh-CN"/>
        </w:rPr>
        <w:sym w:font="Symbol" w:char="F044"/>
      </w:r>
      <w:r w:rsidRPr="004B4010">
        <w:rPr>
          <w:vertAlign w:val="subscript"/>
          <w:lang w:val="x-none" w:eastAsia="zh-CN"/>
        </w:rPr>
        <w:t>HARQ</w:t>
      </w:r>
      <w:r w:rsidRPr="004B4010">
        <w:rPr>
          <w:lang w:val="x-none" w:eastAsia="zh-CN"/>
        </w:rPr>
        <w:t xml:space="preserve"> =0 for channel access category 1)</w:t>
      </w:r>
    </w:p>
    <w:p w14:paraId="152C4CBA"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sym w:font="Symbol" w:char="F044"/>
      </w:r>
      <w:r w:rsidRPr="004B4010">
        <w:rPr>
          <w:vertAlign w:val="subscript"/>
          <w:lang w:val="x-none" w:eastAsia="zh-CN"/>
        </w:rPr>
        <w:t>HARQ</w:t>
      </w:r>
      <w:r w:rsidRPr="004B4010">
        <w:rPr>
          <w:vertAlign w:val="subscript"/>
          <w:lang w:val="en-US" w:eastAsia="zh-CN"/>
        </w:rPr>
        <w:t>,max</w:t>
      </w:r>
      <w:r w:rsidRPr="004B4010">
        <w:rPr>
          <w:lang w:val="en-US" w:eastAsia="zh-CN"/>
        </w:rPr>
        <w:t>=</w:t>
      </w:r>
      <w:r w:rsidRPr="004B4010">
        <w:rPr>
          <w:lang w:val="x-none" w:eastAsia="zh-CN"/>
        </w:rPr>
        <w:t>TBD</w:t>
      </w:r>
    </w:p>
    <w:p w14:paraId="5F883856"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en-US" w:eastAsia="zh-CN"/>
        </w:rPr>
        <w:sym w:font="Symbol" w:char="F044"/>
      </w:r>
      <w:r w:rsidRPr="004B4010">
        <w:rPr>
          <w:vertAlign w:val="subscript"/>
          <w:lang w:val="x-none" w:eastAsia="zh-CN"/>
        </w:rPr>
        <w:t>HARQ</w:t>
      </w:r>
      <w:r w:rsidRPr="004B4010">
        <w:rPr>
          <w:vertAlign w:val="subscript"/>
          <w:lang w:val="en-US" w:eastAsia="zh-CN"/>
        </w:rPr>
        <w:t>,max</w:t>
      </w:r>
      <w:r w:rsidRPr="004B4010">
        <w:rPr>
          <w:lang w:val="en-US" w:eastAsia="zh-CN"/>
        </w:rPr>
        <w:t xml:space="preserve"> : FFS (e.g., whether </w:t>
      </w:r>
      <w:r w:rsidRPr="004B4010">
        <w:rPr>
          <w:lang w:val="x-none" w:eastAsia="zh-CN"/>
        </w:rPr>
        <w:t>which the UE may stop attempting to transmit HARQ feedback and may abandon the active TCI state switching procedure</w:t>
      </w:r>
      <w:r w:rsidRPr="004B4010">
        <w:rPr>
          <w:lang w:val="en-US" w:eastAsia="zh-CN"/>
        </w:rPr>
        <w:t>)</w:t>
      </w:r>
    </w:p>
    <w:p w14:paraId="68EE9655" w14:textId="7E8EC7E0" w:rsidR="00562D96" w:rsidRDefault="00562D96" w:rsidP="00EA206A">
      <w:pPr>
        <w:rPr>
          <w:lang w:eastAsia="zh-CN"/>
        </w:rPr>
      </w:pPr>
    </w:p>
    <w:p w14:paraId="257EE12B" w14:textId="0FD495B6" w:rsidR="00B5196C" w:rsidRPr="00D27159" w:rsidRDefault="00B5196C" w:rsidP="00B5196C">
      <w:pPr>
        <w:rPr>
          <w:b/>
          <w:bCs/>
          <w:lang w:eastAsia="zh-CN"/>
        </w:rPr>
      </w:pPr>
      <w:r w:rsidRPr="00D27159">
        <w:rPr>
          <w:b/>
          <w:bCs/>
          <w:highlight w:val="green"/>
          <w:lang w:eastAsia="zh-CN"/>
        </w:rPr>
        <w:t>Agreements on PSCell addition</w:t>
      </w:r>
    </w:p>
    <w:p w14:paraId="4696E292" w14:textId="576439A3" w:rsidR="00B5196C" w:rsidRPr="00D27159" w:rsidRDefault="00D27159" w:rsidP="00EA206A">
      <w:pPr>
        <w:rPr>
          <w:b/>
          <w:bCs/>
          <w:lang w:eastAsia="zh-CN"/>
        </w:rPr>
      </w:pPr>
      <w:r w:rsidRPr="00D27159">
        <w:rPr>
          <w:b/>
          <w:bCs/>
          <w:lang w:eastAsia="zh-CN"/>
        </w:rPr>
        <w:t>Known/Unknown target cell definition</w:t>
      </w:r>
    </w:p>
    <w:p w14:paraId="4642AED6" w14:textId="77777777" w:rsidR="00DA29C3" w:rsidRPr="00DA29C3" w:rsidRDefault="00DA29C3" w:rsidP="00D9310D">
      <w:pPr>
        <w:numPr>
          <w:ilvl w:val="0"/>
          <w:numId w:val="119"/>
        </w:numPr>
        <w:tabs>
          <w:tab w:val="num" w:pos="720"/>
        </w:tabs>
        <w:rPr>
          <w:lang w:val="en-US" w:eastAsia="zh-CN"/>
        </w:rPr>
      </w:pPr>
      <w:r w:rsidRPr="00DA29C3">
        <w:rPr>
          <w:lang w:val="x-none" w:eastAsia="zh-CN"/>
        </w:rPr>
        <w:t>The known PSCell definition needs to be updated for NR-U</w:t>
      </w:r>
    </w:p>
    <w:p w14:paraId="073A190B" w14:textId="77777777" w:rsidR="00DA29C3" w:rsidRPr="00DA29C3" w:rsidRDefault="00DA29C3" w:rsidP="00D9310D">
      <w:pPr>
        <w:numPr>
          <w:ilvl w:val="0"/>
          <w:numId w:val="119"/>
        </w:numPr>
        <w:tabs>
          <w:tab w:val="num" w:pos="720"/>
        </w:tabs>
        <w:rPr>
          <w:lang w:val="en-US" w:eastAsia="zh-CN"/>
        </w:rPr>
      </w:pPr>
      <w:r w:rsidRPr="00DA29C3">
        <w:rPr>
          <w:lang w:val="en-US" w:eastAsia="zh-CN"/>
        </w:rPr>
        <w:t>Measured SSB remains detectable according to the cell identification conditions in the occasions where the SSB is available at the UE</w:t>
      </w:r>
    </w:p>
    <w:p w14:paraId="5ADF718B" w14:textId="77777777" w:rsidR="00DA29C3" w:rsidRPr="00DA29C3" w:rsidRDefault="00DA29C3" w:rsidP="00D9310D">
      <w:pPr>
        <w:numPr>
          <w:ilvl w:val="0"/>
          <w:numId w:val="119"/>
        </w:numPr>
        <w:tabs>
          <w:tab w:val="num" w:pos="720"/>
        </w:tabs>
        <w:rPr>
          <w:lang w:val="en-US" w:eastAsia="zh-CN"/>
        </w:rPr>
      </w:pPr>
      <w:r w:rsidRPr="00DA29C3">
        <w:rPr>
          <w:lang w:val="en-US" w:eastAsia="zh-CN"/>
        </w:rPr>
        <w:t xml:space="preserve">Investigate further: </w:t>
      </w:r>
    </w:p>
    <w:p w14:paraId="4913C454" w14:textId="77777777" w:rsidR="00DA29C3" w:rsidRPr="00DA29C3" w:rsidRDefault="00DA29C3" w:rsidP="00D9310D">
      <w:pPr>
        <w:numPr>
          <w:ilvl w:val="1"/>
          <w:numId w:val="119"/>
        </w:numPr>
        <w:tabs>
          <w:tab w:val="num" w:pos="1440"/>
        </w:tabs>
        <w:rPr>
          <w:lang w:val="en-US" w:eastAsia="zh-CN"/>
        </w:rPr>
      </w:pPr>
      <w:r w:rsidRPr="00DA29C3">
        <w:rPr>
          <w:lang w:val="en-US" w:eastAsia="zh-CN"/>
        </w:rPr>
        <w:t>The time between the reception of the PSCell configuration command and measurement/report is extended to account for DL and UL LBT failures.</w:t>
      </w:r>
    </w:p>
    <w:p w14:paraId="165F9466" w14:textId="77777777" w:rsidR="00DA29C3" w:rsidRPr="00DA29C3" w:rsidRDefault="00DA29C3" w:rsidP="00D9310D">
      <w:pPr>
        <w:numPr>
          <w:ilvl w:val="2"/>
          <w:numId w:val="119"/>
        </w:numPr>
        <w:tabs>
          <w:tab w:val="num" w:pos="2160"/>
        </w:tabs>
        <w:rPr>
          <w:lang w:val="en-US" w:eastAsia="zh-CN"/>
        </w:rPr>
      </w:pPr>
      <w:r w:rsidRPr="00DA29C3">
        <w:rPr>
          <w:lang w:val="en-US" w:eastAsia="zh-CN"/>
        </w:rPr>
        <w:t>FFS how to extend</w:t>
      </w:r>
    </w:p>
    <w:p w14:paraId="3B03FDA1" w14:textId="59C91856" w:rsidR="00D27159" w:rsidRPr="006F11EE" w:rsidRDefault="00235C4A" w:rsidP="00EA206A">
      <w:pPr>
        <w:rPr>
          <w:b/>
          <w:bCs/>
          <w:lang w:eastAsia="zh-CN"/>
        </w:rPr>
      </w:pPr>
      <w:r w:rsidRPr="006F11EE">
        <w:rPr>
          <w:b/>
          <w:bCs/>
          <w:lang w:eastAsia="zh-CN"/>
        </w:rPr>
        <w:t>PSCell addition delay</w:t>
      </w:r>
    </w:p>
    <w:p w14:paraId="5F596B47" w14:textId="77777777" w:rsidR="00235C4A" w:rsidRPr="00235C4A" w:rsidRDefault="00235C4A" w:rsidP="00D9310D">
      <w:pPr>
        <w:numPr>
          <w:ilvl w:val="0"/>
          <w:numId w:val="123"/>
        </w:numPr>
        <w:tabs>
          <w:tab w:val="num" w:pos="720"/>
        </w:tabs>
        <w:rPr>
          <w:lang w:val="en-US" w:eastAsia="zh-CN"/>
        </w:rPr>
      </w:pPr>
      <w:r w:rsidRPr="00235C4A">
        <w:rPr>
          <w:lang w:val="x-none" w:eastAsia="zh-CN"/>
        </w:rPr>
        <w:t>T</w:t>
      </w:r>
      <w:r w:rsidRPr="00235C4A">
        <w:rPr>
          <w:vertAlign w:val="subscript"/>
          <w:lang w:val="x-none" w:eastAsia="zh-CN"/>
        </w:rPr>
        <w:t>RRC_delay</w:t>
      </w:r>
      <w:r w:rsidRPr="00235C4A">
        <w:rPr>
          <w:lang w:val="x-none" w:eastAsia="zh-CN"/>
        </w:rPr>
        <w:t xml:space="preserve"> and T</w:t>
      </w:r>
      <w:r w:rsidRPr="00235C4A">
        <w:rPr>
          <w:vertAlign w:val="subscript"/>
          <w:lang w:val="x-none" w:eastAsia="zh-CN"/>
        </w:rPr>
        <w:t>processing</w:t>
      </w:r>
      <w:r w:rsidRPr="00235C4A">
        <w:rPr>
          <w:lang w:val="x-none" w:eastAsia="zh-CN"/>
        </w:rPr>
        <w:t xml:space="preserve"> are the same as in Rel-15 NR</w:t>
      </w:r>
    </w:p>
    <w:p w14:paraId="04757A62" w14:textId="77777777" w:rsidR="00235C4A" w:rsidRPr="00235C4A" w:rsidRDefault="00235C4A" w:rsidP="00D9310D">
      <w:pPr>
        <w:numPr>
          <w:ilvl w:val="0"/>
          <w:numId w:val="123"/>
        </w:numPr>
        <w:tabs>
          <w:tab w:val="num" w:pos="720"/>
        </w:tabs>
        <w:rPr>
          <w:lang w:val="en-US" w:eastAsia="zh-CN"/>
        </w:rPr>
      </w:pPr>
      <w:r w:rsidRPr="00235C4A">
        <w:rPr>
          <w:lang w:val="x-none" w:eastAsia="zh-CN"/>
        </w:rPr>
        <w:lastRenderedPageBreak/>
        <w:t>T</w:t>
      </w:r>
      <w:r w:rsidRPr="00235C4A">
        <w:rPr>
          <w:vertAlign w:val="subscript"/>
          <w:lang w:val="x-none" w:eastAsia="zh-CN"/>
        </w:rPr>
        <w:t>search</w:t>
      </w:r>
      <w:r w:rsidRPr="00235C4A">
        <w:rPr>
          <w:lang w:val="x-none" w:eastAsia="zh-CN"/>
        </w:rPr>
        <w:t xml:space="preserve"> is extended by L1*Trs to account for DL LBT failures </w:t>
      </w:r>
      <w:r w:rsidRPr="00235C4A">
        <w:rPr>
          <w:lang w:val="en-US" w:eastAsia="zh-CN"/>
        </w:rPr>
        <w:t>(L1≤L1</w:t>
      </w:r>
      <w:r w:rsidRPr="00235C4A">
        <w:rPr>
          <w:vertAlign w:val="subscript"/>
          <w:lang w:val="en-US" w:eastAsia="zh-CN"/>
        </w:rPr>
        <w:t>max</w:t>
      </w:r>
      <w:r w:rsidRPr="00235C4A">
        <w:rPr>
          <w:lang w:val="en-US" w:eastAsia="zh-CN"/>
        </w:rPr>
        <w:t>, L1</w:t>
      </w:r>
      <w:r w:rsidRPr="00235C4A">
        <w:rPr>
          <w:vertAlign w:val="subscript"/>
          <w:lang w:val="en-US" w:eastAsia="zh-CN"/>
        </w:rPr>
        <w:t>max</w:t>
      </w:r>
      <w:r w:rsidRPr="00235C4A">
        <w:rPr>
          <w:lang w:val="en-US" w:eastAsia="zh-CN"/>
        </w:rPr>
        <w:t>=TBD depending on Trs)</w:t>
      </w:r>
    </w:p>
    <w:p w14:paraId="29E4B12F" w14:textId="77777777" w:rsidR="00235C4A" w:rsidRPr="00235C4A" w:rsidRDefault="00235C4A" w:rsidP="00D9310D">
      <w:pPr>
        <w:numPr>
          <w:ilvl w:val="0"/>
          <w:numId w:val="123"/>
        </w:numPr>
        <w:tabs>
          <w:tab w:val="num" w:pos="720"/>
        </w:tabs>
        <w:rPr>
          <w:lang w:val="en-US" w:eastAsia="zh-CN"/>
        </w:rPr>
      </w:pPr>
      <w:r w:rsidRPr="00235C4A">
        <w:rPr>
          <w:lang w:val="x-none" w:eastAsia="zh-CN"/>
        </w:rPr>
        <w:t>T</w:t>
      </w:r>
      <w:r w:rsidRPr="00235C4A">
        <w:rPr>
          <w:vertAlign w:val="subscript"/>
          <w:lang w:val="x-none" w:eastAsia="zh-CN"/>
        </w:rPr>
        <w:t>∆</w:t>
      </w:r>
      <w:r w:rsidRPr="00235C4A">
        <w:rPr>
          <w:lang w:val="x-none" w:eastAsia="zh-CN"/>
        </w:rPr>
        <w:t xml:space="preserve"> is extended by L2*Trs to account for DL LBT failures </w:t>
      </w:r>
      <w:r w:rsidRPr="00235C4A">
        <w:rPr>
          <w:lang w:val="en-US" w:eastAsia="zh-CN"/>
        </w:rPr>
        <w:t>(L2≤L2</w:t>
      </w:r>
      <w:r w:rsidRPr="00235C4A">
        <w:rPr>
          <w:vertAlign w:val="subscript"/>
          <w:lang w:val="en-US" w:eastAsia="zh-CN"/>
        </w:rPr>
        <w:t>max</w:t>
      </w:r>
      <w:r w:rsidRPr="00235C4A">
        <w:rPr>
          <w:lang w:val="en-US" w:eastAsia="zh-CN"/>
        </w:rPr>
        <w:t>, L2</w:t>
      </w:r>
      <w:r w:rsidRPr="00235C4A">
        <w:rPr>
          <w:vertAlign w:val="subscript"/>
          <w:lang w:val="en-US" w:eastAsia="zh-CN"/>
        </w:rPr>
        <w:t>max</w:t>
      </w:r>
      <w:r w:rsidRPr="00235C4A">
        <w:rPr>
          <w:lang w:val="en-US" w:eastAsia="zh-CN"/>
        </w:rPr>
        <w:t>=TBD depending on Trs)</w:t>
      </w:r>
    </w:p>
    <w:p w14:paraId="456E18AA" w14:textId="77777777" w:rsidR="00235C4A" w:rsidRPr="00235C4A" w:rsidRDefault="00235C4A" w:rsidP="00D9310D">
      <w:pPr>
        <w:numPr>
          <w:ilvl w:val="0"/>
          <w:numId w:val="123"/>
        </w:numPr>
        <w:tabs>
          <w:tab w:val="num" w:pos="720"/>
        </w:tabs>
        <w:rPr>
          <w:lang w:val="en-US" w:eastAsia="zh-CN"/>
        </w:rPr>
      </w:pPr>
      <w:r w:rsidRPr="00235C4A">
        <w:rPr>
          <w:lang w:val="sv-SE" w:eastAsia="zh-CN"/>
        </w:rPr>
        <w:t xml:space="preserve">Check whether this is aligned with RAN2 procedure: </w:t>
      </w:r>
    </w:p>
    <w:p w14:paraId="2BB4FB44" w14:textId="77777777" w:rsidR="00235C4A" w:rsidRPr="00235C4A" w:rsidRDefault="00235C4A" w:rsidP="00D9310D">
      <w:pPr>
        <w:numPr>
          <w:ilvl w:val="1"/>
          <w:numId w:val="123"/>
        </w:numPr>
        <w:tabs>
          <w:tab w:val="num" w:pos="1440"/>
        </w:tabs>
        <w:rPr>
          <w:lang w:val="en-US" w:eastAsia="zh-CN"/>
        </w:rPr>
      </w:pPr>
      <w:r w:rsidRPr="00235C4A">
        <w:rPr>
          <w:lang w:val="x-none" w:eastAsia="zh-CN"/>
        </w:rPr>
        <w:t>T</w:t>
      </w:r>
      <w:r w:rsidRPr="00235C4A">
        <w:rPr>
          <w:vertAlign w:val="subscript"/>
          <w:lang w:val="x-none" w:eastAsia="zh-CN"/>
        </w:rPr>
        <w:t>PSCell_ DU</w:t>
      </w:r>
      <w:r w:rsidRPr="00235C4A">
        <w:rPr>
          <w:lang w:val="x-none" w:eastAsia="zh-CN"/>
        </w:rPr>
        <w:t xml:space="preserve"> is extended by </w:t>
      </w:r>
      <w:r w:rsidRPr="00235C4A">
        <w:rPr>
          <w:lang w:val="en-US" w:eastAsia="zh-CN"/>
        </w:rPr>
        <w:sym w:font="Symbol" w:char="F044"/>
      </w:r>
      <w:r w:rsidRPr="00235C4A">
        <w:rPr>
          <w:vertAlign w:val="subscript"/>
          <w:lang w:val="x-none" w:eastAsia="zh-CN"/>
        </w:rPr>
        <w:t>PRACH</w:t>
      </w:r>
      <w:r w:rsidRPr="00235C4A">
        <w:rPr>
          <w:lang w:val="x-none" w:eastAsia="zh-CN"/>
        </w:rPr>
        <w:t xml:space="preserve"> to account for UL LBT failures (</w:t>
      </w:r>
      <w:r w:rsidRPr="00235C4A">
        <w:rPr>
          <w:lang w:val="en-US" w:eastAsia="zh-CN"/>
        </w:rPr>
        <w:sym w:font="Symbol" w:char="F044"/>
      </w:r>
      <w:r w:rsidRPr="00235C4A">
        <w:rPr>
          <w:vertAlign w:val="subscript"/>
          <w:lang w:val="x-none" w:eastAsia="zh-CN"/>
        </w:rPr>
        <w:t>PRACH</w:t>
      </w:r>
      <w:r w:rsidRPr="00235C4A">
        <w:rPr>
          <w:lang w:val="x-none" w:eastAsia="zh-CN"/>
        </w:rPr>
        <w:t xml:space="preserve">=0 for channel access category 1). The maximum value of </w:t>
      </w:r>
      <w:r w:rsidRPr="00235C4A">
        <w:rPr>
          <w:lang w:val="en-US" w:eastAsia="zh-CN"/>
        </w:rPr>
        <w:sym w:font="Symbol" w:char="F044"/>
      </w:r>
      <w:r w:rsidRPr="00235C4A">
        <w:rPr>
          <w:vertAlign w:val="subscript"/>
          <w:lang w:val="x-none" w:eastAsia="zh-CN"/>
        </w:rPr>
        <w:t>PRACH</w:t>
      </w:r>
      <w:r w:rsidRPr="00235C4A">
        <w:rPr>
          <w:lang w:val="x-none" w:eastAsia="zh-CN"/>
        </w:rPr>
        <w:t xml:space="preserve"> (</w:t>
      </w:r>
      <w:r w:rsidRPr="00235C4A">
        <w:rPr>
          <w:lang w:val="en-US" w:eastAsia="zh-CN"/>
        </w:rPr>
        <w:sym w:font="Symbol" w:char="F044"/>
      </w:r>
      <w:r w:rsidRPr="00235C4A">
        <w:rPr>
          <w:vertAlign w:val="subscript"/>
          <w:lang w:val="x-none" w:eastAsia="zh-CN"/>
        </w:rPr>
        <w:t>PRACH,max</w:t>
      </w:r>
      <w:r w:rsidRPr="00235C4A">
        <w:rPr>
          <w:lang w:val="x-none" w:eastAsia="zh-CN"/>
        </w:rPr>
        <w:t xml:space="preserve">) is TBD, upon </w:t>
      </w:r>
      <w:r w:rsidRPr="00235C4A">
        <w:rPr>
          <w:lang w:val="en-US" w:eastAsia="zh-CN"/>
        </w:rPr>
        <w:t xml:space="preserve">exceeding </w:t>
      </w:r>
      <w:r w:rsidRPr="00235C4A">
        <w:rPr>
          <w:lang w:val="x-none" w:eastAsia="zh-CN"/>
        </w:rPr>
        <w:t>which the UE can stop attempting to transmit PRACH and can abandon the PSCell addition procedure.</w:t>
      </w:r>
    </w:p>
    <w:p w14:paraId="12B772B0" w14:textId="77777777" w:rsidR="00235C4A" w:rsidRDefault="00235C4A" w:rsidP="00EA206A">
      <w:pPr>
        <w:rPr>
          <w:lang w:eastAsia="zh-CN"/>
        </w:rPr>
      </w:pPr>
    </w:p>
    <w:p w14:paraId="15503D3D" w14:textId="24A63816" w:rsidR="00DA29C3" w:rsidRDefault="00DA29C3" w:rsidP="00DA29C3">
      <w:pPr>
        <w:rPr>
          <w:b/>
          <w:bCs/>
          <w:lang w:eastAsia="zh-CN"/>
        </w:rPr>
      </w:pPr>
      <w:r w:rsidRPr="005978E6">
        <w:rPr>
          <w:b/>
          <w:bCs/>
          <w:highlight w:val="green"/>
          <w:lang w:eastAsia="zh-CN"/>
        </w:rPr>
        <w:t xml:space="preserve">Agreements on </w:t>
      </w:r>
      <w:r w:rsidR="00D01520" w:rsidRPr="005978E6">
        <w:rPr>
          <w:b/>
          <w:bCs/>
          <w:highlight w:val="green"/>
          <w:lang w:eastAsia="zh-CN"/>
        </w:rPr>
        <w:t xml:space="preserve">measurement </w:t>
      </w:r>
    </w:p>
    <w:p w14:paraId="134943C0" w14:textId="7CB8DA56" w:rsidR="00062687" w:rsidRDefault="00062687" w:rsidP="00DA29C3">
      <w:pPr>
        <w:rPr>
          <w:b/>
          <w:bCs/>
          <w:lang w:eastAsia="zh-CN"/>
        </w:rPr>
      </w:pPr>
      <w:r w:rsidRPr="00062687">
        <w:rPr>
          <w:b/>
          <w:bCs/>
          <w:lang w:eastAsia="zh-CN"/>
        </w:rPr>
        <w:t>CSSF and measurement gaps</w:t>
      </w:r>
    </w:p>
    <w:p w14:paraId="5547220E" w14:textId="77777777" w:rsidR="005978E6" w:rsidRPr="005978E6" w:rsidRDefault="005978E6" w:rsidP="00D9310D">
      <w:pPr>
        <w:numPr>
          <w:ilvl w:val="0"/>
          <w:numId w:val="120"/>
        </w:numPr>
        <w:tabs>
          <w:tab w:val="clear" w:pos="720"/>
          <w:tab w:val="num" w:pos="360"/>
        </w:tabs>
        <w:ind w:left="360"/>
        <w:rPr>
          <w:lang w:val="en-US" w:eastAsia="zh-CN"/>
        </w:rPr>
      </w:pPr>
      <w:r w:rsidRPr="005978E6">
        <w:rPr>
          <w:lang w:val="en-US" w:eastAsia="zh-CN"/>
        </w:rPr>
        <w:t>CSSF:</w:t>
      </w:r>
    </w:p>
    <w:p w14:paraId="24F25C5D"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The CSSF</w:t>
      </w:r>
      <w:r w:rsidRPr="005978E6">
        <w:rPr>
          <w:vertAlign w:val="subscript"/>
          <w:lang w:val="en-US" w:eastAsia="zh-CN"/>
        </w:rPr>
        <w:t>within_gap,i</w:t>
      </w:r>
      <w:r w:rsidRPr="005978E6">
        <w:rPr>
          <w:lang w:val="en-US" w:eastAsia="zh-CN"/>
        </w:rPr>
        <w:t xml:space="preserve"> definition does not need to be updated for NR-U, except clarifying that the existing definition of CSSF applies to frequencies where CCA is performed as well as frequencies where CCA is not performed</w:t>
      </w:r>
    </w:p>
    <w:p w14:paraId="00CE1722" w14:textId="77777777" w:rsidR="005978E6" w:rsidRPr="005978E6" w:rsidRDefault="005978E6" w:rsidP="00D9310D">
      <w:pPr>
        <w:numPr>
          <w:ilvl w:val="0"/>
          <w:numId w:val="120"/>
        </w:numPr>
        <w:tabs>
          <w:tab w:val="clear" w:pos="720"/>
          <w:tab w:val="num" w:pos="360"/>
        </w:tabs>
        <w:ind w:left="360"/>
        <w:rPr>
          <w:lang w:val="en-US" w:eastAsia="zh-CN"/>
        </w:rPr>
      </w:pPr>
      <w:r w:rsidRPr="005978E6">
        <w:rPr>
          <w:lang w:val="en-US" w:eastAsia="zh-CN"/>
        </w:rPr>
        <w:t>Independent measurement gaps for NR-U:</w:t>
      </w:r>
    </w:p>
    <w:p w14:paraId="7D5A216E"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If we have dedicated measurement gaps for NR-U, this allows for having independent CSSF for measurements within these gaps</w:t>
      </w:r>
    </w:p>
    <w:p w14:paraId="05C16E01"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Analyze the benefits and drawbacks until RAN4#93 (e.g., reduced measurement time for NR-U measurements, without increasing the measurement time for other measurements, etc.)</w:t>
      </w:r>
    </w:p>
    <w:p w14:paraId="66989C18" w14:textId="77777777" w:rsidR="00D01520" w:rsidRPr="005978E6" w:rsidRDefault="00D01520" w:rsidP="005978E6">
      <w:pPr>
        <w:rPr>
          <w:lang w:eastAsia="zh-CN"/>
        </w:rPr>
      </w:pPr>
    </w:p>
    <w:p w14:paraId="68FB8CAA" w14:textId="1E298933" w:rsidR="00DA29C3" w:rsidRPr="00CD3312" w:rsidRDefault="00B31238" w:rsidP="005978E6">
      <w:pPr>
        <w:rPr>
          <w:b/>
          <w:bCs/>
          <w:lang w:eastAsia="zh-CN"/>
        </w:rPr>
      </w:pPr>
      <w:r w:rsidRPr="00CD3312">
        <w:rPr>
          <w:b/>
          <w:bCs/>
          <w:lang w:eastAsia="zh-CN"/>
        </w:rPr>
        <w:t xml:space="preserve">UE </w:t>
      </w:r>
      <w:r w:rsidR="00CD3312" w:rsidRPr="00CD3312">
        <w:rPr>
          <w:b/>
          <w:bCs/>
          <w:lang w:eastAsia="zh-CN"/>
        </w:rPr>
        <w:t>behaviour</w:t>
      </w:r>
    </w:p>
    <w:p w14:paraId="24FB01BF" w14:textId="77777777" w:rsidR="00CD3312" w:rsidRPr="00CD3312" w:rsidRDefault="00CD3312" w:rsidP="00D9310D">
      <w:pPr>
        <w:numPr>
          <w:ilvl w:val="0"/>
          <w:numId w:val="124"/>
        </w:numPr>
        <w:tabs>
          <w:tab w:val="num" w:pos="720"/>
        </w:tabs>
        <w:rPr>
          <w:lang w:val="en-US" w:eastAsia="zh-CN"/>
        </w:rPr>
      </w:pPr>
      <w:r w:rsidRPr="00CD3312">
        <w:rPr>
          <w:lang w:val="en-US" w:eastAsia="zh-CN"/>
        </w:rPr>
        <w:t>UE behaviour upon exceeding the maximum L in measurement requirements:</w:t>
      </w:r>
    </w:p>
    <w:p w14:paraId="4C7EBE19" w14:textId="77777777" w:rsidR="00CD3312" w:rsidRPr="00CD3312" w:rsidRDefault="00CD3312" w:rsidP="00D9310D">
      <w:pPr>
        <w:numPr>
          <w:ilvl w:val="1"/>
          <w:numId w:val="124"/>
        </w:numPr>
        <w:tabs>
          <w:tab w:val="num" w:pos="1440"/>
        </w:tabs>
        <w:rPr>
          <w:lang w:val="en-US" w:eastAsia="zh-CN"/>
        </w:rPr>
      </w:pPr>
      <w:r w:rsidRPr="00CD3312">
        <w:rPr>
          <w:lang w:val="x-none" w:eastAsia="zh-CN"/>
        </w:rPr>
        <w:t xml:space="preserve">Upon </w:t>
      </w:r>
      <w:r w:rsidRPr="00CD3312">
        <w:rPr>
          <w:lang w:val="en-US" w:eastAsia="zh-CN"/>
        </w:rPr>
        <w:t>exceeding</w:t>
      </w:r>
      <w:r w:rsidRPr="00CD3312">
        <w:rPr>
          <w:lang w:val="x-none" w:eastAsia="zh-CN"/>
        </w:rPr>
        <w:t xml:space="preserve"> the maximum acceptable number of DL LBT failures </w:t>
      </w:r>
      <w:r w:rsidRPr="00CD3312">
        <w:rPr>
          <w:lang w:val="en-US" w:eastAsia="zh-CN"/>
        </w:rPr>
        <w:t>over the corresponding period of time</w:t>
      </w:r>
      <w:r w:rsidRPr="00CD3312">
        <w:rPr>
          <w:lang w:val="x-none" w:eastAsia="zh-CN"/>
        </w:rPr>
        <w:t>, the UE has to restart the corresponding procedure, e.g., time index detection</w:t>
      </w:r>
      <w:r w:rsidRPr="00CD3312">
        <w:rPr>
          <w:lang w:val="en-US" w:eastAsia="zh-CN"/>
        </w:rPr>
        <w:t xml:space="preserve"> and</w:t>
      </w:r>
      <w:r w:rsidRPr="00CD3312">
        <w:rPr>
          <w:lang w:val="x-none" w:eastAsia="zh-CN"/>
        </w:rPr>
        <w:t xml:space="preserve"> measurements</w:t>
      </w:r>
    </w:p>
    <w:p w14:paraId="354FAA63" w14:textId="77777777" w:rsidR="00CD3312" w:rsidRPr="00CD3312" w:rsidRDefault="00CD3312" w:rsidP="00D9310D">
      <w:pPr>
        <w:numPr>
          <w:ilvl w:val="1"/>
          <w:numId w:val="124"/>
        </w:numPr>
        <w:tabs>
          <w:tab w:val="num" w:pos="1440"/>
        </w:tabs>
        <w:rPr>
          <w:lang w:val="en-US" w:eastAsia="zh-CN"/>
        </w:rPr>
      </w:pPr>
      <w:r w:rsidRPr="00CD3312">
        <w:rPr>
          <w:lang w:val="en-US" w:eastAsia="zh-CN"/>
        </w:rPr>
        <w:t>FFS UE behaviour for PSS/SSS detection</w:t>
      </w:r>
    </w:p>
    <w:p w14:paraId="7C45B1BA" w14:textId="6CD67EB4" w:rsidR="00CD3312" w:rsidRDefault="00CD3312" w:rsidP="005978E6">
      <w:pPr>
        <w:rPr>
          <w:lang w:eastAsia="zh-CN"/>
        </w:rPr>
      </w:pPr>
    </w:p>
    <w:p w14:paraId="7BC7A43E" w14:textId="77D23939" w:rsidR="00D3107B" w:rsidRPr="00414F52" w:rsidRDefault="00083042" w:rsidP="005978E6">
      <w:pPr>
        <w:rPr>
          <w:b/>
          <w:bCs/>
          <w:lang w:eastAsia="zh-CN"/>
        </w:rPr>
      </w:pPr>
      <w:r w:rsidRPr="00414F52">
        <w:rPr>
          <w:b/>
          <w:bCs/>
          <w:lang w:eastAsia="zh-CN"/>
        </w:rPr>
        <w:t>Int</w:t>
      </w:r>
      <w:r w:rsidR="00414F52" w:rsidRPr="00414F52">
        <w:rPr>
          <w:b/>
          <w:bCs/>
          <w:lang w:eastAsia="zh-CN"/>
        </w:rPr>
        <w:t>ra</w:t>
      </w:r>
      <w:r w:rsidRPr="00414F52">
        <w:rPr>
          <w:b/>
          <w:bCs/>
          <w:lang w:eastAsia="zh-CN"/>
        </w:rPr>
        <w:t>-frequency measurements</w:t>
      </w:r>
    </w:p>
    <w:p w14:paraId="31902EFA" w14:textId="77777777" w:rsidR="00414F52" w:rsidRPr="00414F52" w:rsidRDefault="00414F52" w:rsidP="00D9310D">
      <w:pPr>
        <w:numPr>
          <w:ilvl w:val="0"/>
          <w:numId w:val="125"/>
        </w:numPr>
        <w:tabs>
          <w:tab w:val="num" w:pos="720"/>
        </w:tabs>
        <w:rPr>
          <w:lang w:val="en-US" w:eastAsia="zh-CN"/>
        </w:rPr>
      </w:pPr>
      <w:r w:rsidRPr="00414F52">
        <w:rPr>
          <w:lang w:val="en-US" w:eastAsia="zh-CN"/>
        </w:rPr>
        <w:t>The following L-max values are to be decided in RAN4#93 for intra-frequency measurement requirements</w:t>
      </w:r>
    </w:p>
    <w:p w14:paraId="0366EE03" w14:textId="77777777" w:rsidR="00414F52" w:rsidRPr="00414F52" w:rsidRDefault="00414F52" w:rsidP="00D9310D">
      <w:pPr>
        <w:numPr>
          <w:ilvl w:val="0"/>
          <w:numId w:val="125"/>
        </w:numPr>
        <w:tabs>
          <w:tab w:val="num" w:pos="720"/>
        </w:tabs>
        <w:rPr>
          <w:lang w:val="en-US" w:eastAsia="zh-CN"/>
        </w:rPr>
      </w:pPr>
      <w:r w:rsidRPr="00414F52">
        <w:rPr>
          <w:lang w:val="en-US" w:eastAsia="zh-CN"/>
        </w:rPr>
        <w:t>Other DRX ranges are not precluded</w:t>
      </w:r>
    </w:p>
    <w:tbl>
      <w:tblPr>
        <w:tblW w:w="10792" w:type="dxa"/>
        <w:tblCellMar>
          <w:left w:w="0" w:type="dxa"/>
          <w:right w:w="0" w:type="dxa"/>
        </w:tblCellMar>
        <w:tblLook w:val="04A0" w:firstRow="1" w:lastRow="0" w:firstColumn="1" w:lastColumn="0" w:noHBand="0" w:noVBand="1"/>
      </w:tblPr>
      <w:tblGrid>
        <w:gridCol w:w="2317"/>
        <w:gridCol w:w="1678"/>
        <w:gridCol w:w="1757"/>
        <w:gridCol w:w="1620"/>
        <w:gridCol w:w="3420"/>
      </w:tblGrid>
      <w:tr w:rsidR="00FA6B21" w:rsidRPr="00FA6B21" w14:paraId="146A6AD1" w14:textId="77777777" w:rsidTr="007F2C2D">
        <w:trPr>
          <w:trHeight w:val="339"/>
        </w:trPr>
        <w:tc>
          <w:tcPr>
            <w:tcW w:w="2317"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74D3F389" w14:textId="77777777" w:rsidR="00FA6B21" w:rsidRPr="00FA6B21" w:rsidRDefault="00FA6B21" w:rsidP="00FA6B21">
            <w:pPr>
              <w:rPr>
                <w:lang w:val="en-US" w:eastAsia="zh-CN"/>
              </w:rPr>
            </w:pPr>
            <w:r w:rsidRPr="00FA6B21">
              <w:rPr>
                <w:b/>
                <w:bCs/>
                <w:lang w:val="en-US" w:eastAsia="zh-CN"/>
              </w:rPr>
              <w:t>Procedure</w:t>
            </w:r>
          </w:p>
        </w:tc>
        <w:tc>
          <w:tcPr>
            <w:tcW w:w="1678"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0232CF47" w14:textId="77777777" w:rsidR="00FA6B21" w:rsidRPr="00FA6B21" w:rsidRDefault="00FA6B21" w:rsidP="00FA6B21">
            <w:pPr>
              <w:rPr>
                <w:lang w:val="en-US" w:eastAsia="zh-CN"/>
              </w:rPr>
            </w:pPr>
            <w:r w:rsidRPr="00FA6B21">
              <w:rPr>
                <w:b/>
                <w:bCs/>
                <w:lang w:val="en-US" w:eastAsia="zh-CN"/>
              </w:rPr>
              <w:t>Rel-15 samples</w:t>
            </w:r>
          </w:p>
        </w:tc>
        <w:tc>
          <w:tcPr>
            <w:tcW w:w="6797"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724677AF" w14:textId="77777777" w:rsidR="00FA6B21" w:rsidRPr="00FA6B21" w:rsidRDefault="00FA6B21" w:rsidP="00FA6B21">
            <w:pPr>
              <w:rPr>
                <w:lang w:val="en-US" w:eastAsia="zh-CN"/>
              </w:rPr>
            </w:pPr>
            <w:r w:rsidRPr="00FA6B21">
              <w:rPr>
                <w:b/>
                <w:bCs/>
                <w:lang w:val="en-US" w:eastAsia="zh-CN"/>
              </w:rPr>
              <w:t>Maximum number of DL LBT failures</w:t>
            </w:r>
          </w:p>
        </w:tc>
      </w:tr>
      <w:tr w:rsidR="00FA6B21" w:rsidRPr="00FA6B21" w14:paraId="11C38A11" w14:textId="77777777" w:rsidTr="007F2C2D">
        <w:trPr>
          <w:trHeight w:val="330"/>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190903E"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1FA7CD5" w14:textId="77777777" w:rsidR="00FA6B21" w:rsidRPr="00FA6B21" w:rsidRDefault="00FA6B21" w:rsidP="00FA6B21">
            <w:pPr>
              <w:rPr>
                <w:lang w:val="en-US" w:eastAsia="zh-CN"/>
              </w:rPr>
            </w:pPr>
          </w:p>
        </w:tc>
        <w:tc>
          <w:tcPr>
            <w:tcW w:w="1757"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193B6D7" w14:textId="77777777" w:rsidR="00FA6B21" w:rsidRPr="00FA6B21" w:rsidRDefault="00FA6B21" w:rsidP="00FA6B21">
            <w:pPr>
              <w:rPr>
                <w:lang w:val="en-US" w:eastAsia="zh-CN"/>
              </w:rPr>
            </w:pPr>
            <w:r w:rsidRPr="00FA6B21">
              <w:rPr>
                <w:b/>
                <w:bCs/>
                <w:lang w:val="en-US" w:eastAsia="zh-CN"/>
              </w:rPr>
              <w:t>Parameter name</w:t>
            </w:r>
          </w:p>
        </w:tc>
        <w:tc>
          <w:tcPr>
            <w:tcW w:w="16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ADA508A" w14:textId="77777777" w:rsidR="00FA6B21" w:rsidRPr="00FA6B21" w:rsidRDefault="00FA6B21" w:rsidP="00FA6B21">
            <w:pPr>
              <w:rPr>
                <w:lang w:val="en-US" w:eastAsia="zh-CN"/>
              </w:rPr>
            </w:pPr>
            <w:r w:rsidRPr="00FA6B21">
              <w:rPr>
                <w:b/>
                <w:bCs/>
                <w:lang w:val="en-US" w:eastAsia="zh-CN"/>
              </w:rPr>
              <w:t>Parameter value</w:t>
            </w:r>
          </w:p>
        </w:tc>
        <w:tc>
          <w:tcPr>
            <w:tcW w:w="34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450907B" w14:textId="77777777" w:rsidR="00FA6B21" w:rsidRPr="00FA6B21" w:rsidRDefault="00FA6B21" w:rsidP="00FA6B21">
            <w:pPr>
              <w:rPr>
                <w:lang w:val="en-US" w:eastAsia="zh-CN"/>
              </w:rPr>
            </w:pPr>
            <w:r w:rsidRPr="00FA6B21">
              <w:rPr>
                <w:b/>
                <w:bCs/>
                <w:lang w:val="en-US" w:eastAsia="zh-CN"/>
              </w:rPr>
              <w:t>Condition</w:t>
            </w:r>
          </w:p>
        </w:tc>
      </w:tr>
      <w:tr w:rsidR="00FA6B21" w:rsidRPr="00FA6B21" w14:paraId="7D19670C" w14:textId="77777777" w:rsidTr="007F2C2D">
        <w:trPr>
          <w:trHeight w:val="227"/>
        </w:trPr>
        <w:tc>
          <w:tcPr>
            <w:tcW w:w="2317"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5945750" w14:textId="77777777" w:rsidR="00FA6B21" w:rsidRPr="00FA6B21" w:rsidRDefault="00FA6B21" w:rsidP="00FA6B21">
            <w:pPr>
              <w:rPr>
                <w:lang w:val="en-US" w:eastAsia="zh-CN"/>
              </w:rPr>
            </w:pPr>
            <w:r w:rsidRPr="00FA6B21">
              <w:rPr>
                <w:b/>
                <w:bCs/>
                <w:lang w:val="en-US" w:eastAsia="zh-CN"/>
              </w:rPr>
              <w:t>PSS/SSS detection, no gaps</w:t>
            </w:r>
          </w:p>
        </w:tc>
        <w:tc>
          <w:tcPr>
            <w:tcW w:w="1678"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6E6672F"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0116F16"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PSS/SSS,max</w:t>
            </w: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7DF5FF5"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F70FFFE"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)≤40</w:t>
            </w:r>
          </w:p>
        </w:tc>
      </w:tr>
      <w:tr w:rsidR="00FA6B21" w:rsidRPr="00FA6B21" w14:paraId="3EAB9422" w14:textId="77777777" w:rsidTr="007F2C2D">
        <w:trPr>
          <w:trHeight w:val="22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29324E7" w14:textId="77777777" w:rsidR="00FA6B21" w:rsidRPr="00FA6B21" w:rsidRDefault="00FA6B21" w:rsidP="00FA6B21">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1FBA155"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D693DE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978A2DB"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40C8088" w14:textId="77777777" w:rsidR="00FA6B21" w:rsidRPr="00FA6B21" w:rsidRDefault="00FA6B21" w:rsidP="00FA6B21">
            <w:pPr>
              <w:rPr>
                <w:lang w:val="en-US" w:eastAsia="zh-CN"/>
              </w:rPr>
            </w:pPr>
            <w:r w:rsidRPr="00FA6B21">
              <w:rPr>
                <w:lang w:val="en-US" w:eastAsia="zh-CN"/>
              </w:rPr>
              <w:t>40&lt;Max(T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)≤320</w:t>
            </w:r>
          </w:p>
        </w:tc>
      </w:tr>
      <w:tr w:rsidR="00FA6B21" w:rsidRPr="00FA6B21" w14:paraId="5626B0C5" w14:textId="77777777" w:rsidTr="007F2C2D">
        <w:trPr>
          <w:trHeight w:val="22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75EB511" w14:textId="77777777" w:rsidR="00FA6B21" w:rsidRPr="00FA6B21" w:rsidRDefault="00FA6B21" w:rsidP="00FA6B21">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7552969"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492291FC"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E475F84"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328252B"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7F6437AC"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255860B7" w14:textId="77777777" w:rsidR="00FA6B21" w:rsidRPr="00FA6B21" w:rsidRDefault="00FA6B21" w:rsidP="00FA6B21">
            <w:pPr>
              <w:rPr>
                <w:lang w:val="en-US" w:eastAsia="zh-CN"/>
              </w:rPr>
            </w:pPr>
            <w:r w:rsidRPr="00FA6B21">
              <w:rPr>
                <w:b/>
                <w:bCs/>
                <w:lang w:val="en-US" w:eastAsia="zh-CN"/>
              </w:rPr>
              <w:t>PSS/SSS detection for deactivated SCell,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A831C94"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2EC3A46"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PSS/SSS,deact,max</w:t>
            </w: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B846778"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18250D9"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 measCycleSCell)≤40</w:t>
            </w:r>
          </w:p>
        </w:tc>
      </w:tr>
      <w:tr w:rsidR="00FA6B21" w:rsidRPr="00FA6B21" w14:paraId="5D2C347F"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B8AD1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D4DDB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E4A7C3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A8C0F7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A392423" w14:textId="77777777" w:rsidR="00FA6B21" w:rsidRPr="00FA6B21" w:rsidRDefault="00FA6B21" w:rsidP="00FA6B21">
            <w:pPr>
              <w:rPr>
                <w:lang w:val="en-US" w:eastAsia="zh-CN"/>
              </w:rPr>
            </w:pPr>
            <w:r w:rsidRPr="00FA6B21">
              <w:rPr>
                <w:lang w:val="en-US" w:eastAsia="zh-CN"/>
              </w:rPr>
              <w:t>40&lt; Max(T</w:t>
            </w:r>
            <w:r w:rsidRPr="00FA6B21">
              <w:rPr>
                <w:vertAlign w:val="subscript"/>
                <w:lang w:val="en-US" w:eastAsia="zh-CN"/>
              </w:rPr>
              <w:t>DRX</w:t>
            </w:r>
            <w:r w:rsidRPr="00FA6B21">
              <w:rPr>
                <w:lang w:val="en-US" w:eastAsia="zh-CN"/>
              </w:rPr>
              <w:t>, measCycleSCell)≤320</w:t>
            </w:r>
          </w:p>
        </w:tc>
      </w:tr>
      <w:tr w:rsidR="00FA6B21" w:rsidRPr="00FA6B21" w14:paraId="6DB4527C"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E6C78E"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8236C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97C3FDD"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EAAFDB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0D5308C"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3369F8E3"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39CD40E7" w14:textId="77777777" w:rsidR="00FA6B21" w:rsidRPr="00FA6B21" w:rsidRDefault="00FA6B21" w:rsidP="00FA6B21">
            <w:pPr>
              <w:rPr>
                <w:lang w:val="en-US" w:eastAsia="zh-CN"/>
              </w:rPr>
            </w:pPr>
            <w:r w:rsidRPr="00FA6B21">
              <w:rPr>
                <w:b/>
                <w:bCs/>
                <w:lang w:val="en-US" w:eastAsia="zh-CN"/>
              </w:rPr>
              <w:t>Time index detection,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23FC074"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2C6D026"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ind,max</w:t>
            </w: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02C0984"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475B9EA"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)≤40</w:t>
            </w:r>
          </w:p>
        </w:tc>
      </w:tr>
      <w:tr w:rsidR="00FA6B21" w:rsidRPr="00FA6B21" w14:paraId="60AA03FD"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7DDCC2"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8AAC1C"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78F97966"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5B325FC"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4C4E5A1" w14:textId="77777777" w:rsidR="00FA6B21" w:rsidRPr="00FA6B21" w:rsidRDefault="00FA6B21" w:rsidP="00FA6B21">
            <w:pPr>
              <w:rPr>
                <w:lang w:val="en-US" w:eastAsia="zh-CN"/>
              </w:rPr>
            </w:pPr>
            <w:r w:rsidRPr="00FA6B21">
              <w:rPr>
                <w:lang w:val="en-US" w:eastAsia="zh-CN"/>
              </w:rPr>
              <w:t>40&lt; 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)≤320</w:t>
            </w:r>
          </w:p>
        </w:tc>
      </w:tr>
      <w:tr w:rsidR="00FA6B21" w:rsidRPr="00FA6B21" w14:paraId="68BB725B"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67EB1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EB26D3B"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0E1539CB"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F56CD8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0188BE4"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63D9D07C"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7A1F06AA" w14:textId="77777777" w:rsidR="00FA6B21" w:rsidRPr="00FA6B21" w:rsidRDefault="00FA6B21" w:rsidP="00FA6B21">
            <w:pPr>
              <w:rPr>
                <w:lang w:val="en-US" w:eastAsia="zh-CN"/>
              </w:rPr>
            </w:pPr>
            <w:r w:rsidRPr="00FA6B21">
              <w:rPr>
                <w:b/>
                <w:bCs/>
                <w:lang w:val="en-US" w:eastAsia="zh-CN"/>
              </w:rPr>
              <w:t>Time index detection for deactivated SCell,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34FA065"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0C90740"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ind,deact,max</w:t>
            </w: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B2803C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926E2DA"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 measCycleSCell)≤40</w:t>
            </w:r>
          </w:p>
        </w:tc>
      </w:tr>
      <w:tr w:rsidR="00FA6B21" w:rsidRPr="00FA6B21" w14:paraId="22DD88FA"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2018AA"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5EEFA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D1C8E7E"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B9353CA"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0221F5" w14:textId="77777777" w:rsidR="00FA6B21" w:rsidRPr="00FA6B21" w:rsidRDefault="00FA6B21" w:rsidP="00FA6B21">
            <w:pPr>
              <w:rPr>
                <w:lang w:val="en-US" w:eastAsia="zh-CN"/>
              </w:rPr>
            </w:pPr>
            <w:r w:rsidRPr="00FA6B21">
              <w:rPr>
                <w:lang w:val="en-US" w:eastAsia="zh-CN"/>
              </w:rPr>
              <w:t>40&lt; Max(T</w:t>
            </w:r>
            <w:r w:rsidRPr="00FA6B21">
              <w:rPr>
                <w:vertAlign w:val="subscript"/>
                <w:lang w:val="en-US" w:eastAsia="zh-CN"/>
              </w:rPr>
              <w:t>DRX</w:t>
            </w:r>
            <w:r w:rsidRPr="00FA6B21">
              <w:rPr>
                <w:lang w:val="en-US" w:eastAsia="zh-CN"/>
              </w:rPr>
              <w:t>, measCycleSCell)≤320</w:t>
            </w:r>
          </w:p>
        </w:tc>
      </w:tr>
      <w:tr w:rsidR="00FA6B21" w:rsidRPr="00FA6B21" w14:paraId="27A89860"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7DC918C"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C88093"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4DF963A3"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370550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77BE90E"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36CA679D"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9EA6FFF" w14:textId="77777777" w:rsidR="00FA6B21" w:rsidRPr="00FA6B21" w:rsidRDefault="00FA6B21" w:rsidP="00FA6B21">
            <w:pPr>
              <w:rPr>
                <w:lang w:val="en-US" w:eastAsia="zh-CN"/>
              </w:rPr>
            </w:pPr>
            <w:r w:rsidRPr="00FA6B21">
              <w:rPr>
                <w:b/>
                <w:bCs/>
                <w:lang w:val="en-US" w:eastAsia="zh-CN"/>
              </w:rPr>
              <w:t>Measurement,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1D74A4E"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B4A3C72"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meas,max</w:t>
            </w: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9FDBE6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67E4FDC"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)≤40</w:t>
            </w:r>
          </w:p>
        </w:tc>
      </w:tr>
      <w:tr w:rsidR="00FA6B21" w:rsidRPr="00FA6B21" w14:paraId="683F7334"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DF5D0D3"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58D983"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2D9D4C89"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68DE45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C7E66EE" w14:textId="77777777" w:rsidR="00FA6B21" w:rsidRPr="00FA6B21" w:rsidRDefault="00FA6B21" w:rsidP="00FA6B21">
            <w:pPr>
              <w:rPr>
                <w:lang w:val="en-US" w:eastAsia="zh-CN"/>
              </w:rPr>
            </w:pPr>
            <w:r w:rsidRPr="00FA6B21">
              <w:rPr>
                <w:lang w:val="en-US" w:eastAsia="zh-CN"/>
              </w:rPr>
              <w:t>40&lt; 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)≤320</w:t>
            </w:r>
          </w:p>
        </w:tc>
      </w:tr>
      <w:tr w:rsidR="00FA6B21" w:rsidRPr="00FA6B21" w14:paraId="5BB6D9F6"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337B50"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0E9BB6"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2783AF4"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97A986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F36931F"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1C0507C4"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0D49A12" w14:textId="77777777" w:rsidR="00FA6B21" w:rsidRPr="00FA6B21" w:rsidRDefault="00FA6B21" w:rsidP="00FA6B21">
            <w:pPr>
              <w:rPr>
                <w:lang w:val="en-US" w:eastAsia="zh-CN"/>
              </w:rPr>
            </w:pPr>
            <w:r w:rsidRPr="00FA6B21">
              <w:rPr>
                <w:b/>
                <w:bCs/>
                <w:lang w:val="en-US" w:eastAsia="zh-CN"/>
              </w:rPr>
              <w:t>Measurement on deactivated SCell,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7276700"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DA74942"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meas,deact,max</w:t>
            </w: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5B25626"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59FBC3B"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 measCycleSCell)≤40</w:t>
            </w:r>
          </w:p>
        </w:tc>
      </w:tr>
      <w:tr w:rsidR="00FA6B21" w:rsidRPr="00FA6B21" w14:paraId="22CFB9DC"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07A600"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77FF88"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E92BA5B"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E04068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B7A6DB5" w14:textId="77777777" w:rsidR="00FA6B21" w:rsidRPr="00FA6B21" w:rsidRDefault="00FA6B21" w:rsidP="00FA6B21">
            <w:pPr>
              <w:rPr>
                <w:lang w:val="en-US" w:eastAsia="zh-CN"/>
              </w:rPr>
            </w:pPr>
            <w:r w:rsidRPr="00FA6B21">
              <w:rPr>
                <w:lang w:val="en-US" w:eastAsia="zh-CN"/>
              </w:rPr>
              <w:t>40&lt; Max(T</w:t>
            </w:r>
            <w:r w:rsidRPr="00FA6B21">
              <w:rPr>
                <w:vertAlign w:val="subscript"/>
                <w:lang w:val="en-US" w:eastAsia="zh-CN"/>
              </w:rPr>
              <w:t>DRX</w:t>
            </w:r>
            <w:r w:rsidRPr="00FA6B21">
              <w:rPr>
                <w:lang w:val="en-US" w:eastAsia="zh-CN"/>
              </w:rPr>
              <w:t>, measCycleSCell)≤320</w:t>
            </w:r>
          </w:p>
        </w:tc>
      </w:tr>
      <w:tr w:rsidR="00FA6B21" w:rsidRPr="00FA6B21" w14:paraId="2751D6D3"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19DF34"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9947CCB"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0846CB5"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34B4A6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A72F5EF"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46EB8117"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9AB36F2" w14:textId="77777777" w:rsidR="00FA6B21" w:rsidRPr="00FA6B21" w:rsidRDefault="00FA6B21" w:rsidP="00FA6B21">
            <w:pPr>
              <w:rPr>
                <w:lang w:val="en-US" w:eastAsia="zh-CN"/>
              </w:rPr>
            </w:pPr>
            <w:r w:rsidRPr="00FA6B21">
              <w:rPr>
                <w:b/>
                <w:bCs/>
                <w:lang w:val="en-US" w:eastAsia="zh-CN"/>
              </w:rPr>
              <w:t>PSS/SSS detection,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86790AC"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825D727"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PSS/SSS,gaps,max</w:t>
            </w: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BB9D4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E8D89C7"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 MGRP)≤40</w:t>
            </w:r>
          </w:p>
        </w:tc>
      </w:tr>
      <w:tr w:rsidR="00FA6B21" w:rsidRPr="00FA6B21" w14:paraId="2BAA9578"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C43B7A"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2A9548"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EADBC74"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A238B0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09A548E" w14:textId="77777777" w:rsidR="00FA6B21" w:rsidRPr="00FA6B21" w:rsidRDefault="00FA6B21" w:rsidP="00FA6B21">
            <w:pPr>
              <w:rPr>
                <w:lang w:val="en-US" w:eastAsia="zh-CN"/>
              </w:rPr>
            </w:pPr>
            <w:r w:rsidRPr="00FA6B21">
              <w:rPr>
                <w:lang w:val="en-US" w:eastAsia="zh-CN"/>
              </w:rPr>
              <w:t>40&lt;Max(T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 MGRP)≤320</w:t>
            </w:r>
          </w:p>
        </w:tc>
      </w:tr>
      <w:tr w:rsidR="00FA6B21" w:rsidRPr="00FA6B21" w14:paraId="7B42DEFD"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34D3D1"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7AECDBE"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817E38A"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7810618"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BD37BD7"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59FB350E"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F7181BA" w14:textId="77777777" w:rsidR="00FA6B21" w:rsidRPr="00FA6B21" w:rsidRDefault="00FA6B21" w:rsidP="00FA6B21">
            <w:pPr>
              <w:rPr>
                <w:lang w:val="en-US" w:eastAsia="zh-CN"/>
              </w:rPr>
            </w:pPr>
            <w:r w:rsidRPr="00FA6B21">
              <w:rPr>
                <w:b/>
                <w:bCs/>
                <w:lang w:val="en-US" w:eastAsia="zh-CN"/>
              </w:rPr>
              <w:t>Time index detection,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08A931D"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F3A9181"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ind,gaps,max</w:t>
            </w: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4ECF72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1D16ACF"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MGRP)≤40</w:t>
            </w:r>
          </w:p>
        </w:tc>
      </w:tr>
      <w:tr w:rsidR="00FA6B21" w:rsidRPr="00FA6B21" w14:paraId="50B74DD6"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2F3A39"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FD968E9"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29A8211"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C7CB4B2"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72CE76F" w14:textId="77777777" w:rsidR="00FA6B21" w:rsidRPr="00FA6B21" w:rsidRDefault="00FA6B21" w:rsidP="00FA6B21">
            <w:pPr>
              <w:rPr>
                <w:lang w:val="en-US" w:eastAsia="zh-CN"/>
              </w:rPr>
            </w:pPr>
            <w:r w:rsidRPr="00FA6B21">
              <w:rPr>
                <w:lang w:val="en-US" w:eastAsia="zh-CN"/>
              </w:rPr>
              <w:t>40&lt; 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MGRP)≤320</w:t>
            </w:r>
          </w:p>
        </w:tc>
      </w:tr>
      <w:tr w:rsidR="00FA6B21" w:rsidRPr="00FA6B21" w14:paraId="20FA8725"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31F3A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E5CBFCE"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7372AE2"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A751343"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870F882"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2B55F791"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61F49EB" w14:textId="77777777" w:rsidR="00FA6B21" w:rsidRPr="00FA6B21" w:rsidRDefault="00FA6B21" w:rsidP="00FA6B21">
            <w:pPr>
              <w:rPr>
                <w:lang w:val="en-US" w:eastAsia="zh-CN"/>
              </w:rPr>
            </w:pPr>
            <w:r w:rsidRPr="00FA6B21">
              <w:rPr>
                <w:b/>
                <w:bCs/>
                <w:lang w:val="en-US" w:eastAsia="zh-CN"/>
              </w:rPr>
              <w:t>Measurement,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9638E0B"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B4D1563"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meas,gaps,max</w:t>
            </w: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73A453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17D348E" w14:textId="77777777" w:rsidR="00FA6B21" w:rsidRPr="00FA6B21" w:rsidRDefault="00FA6B21" w:rsidP="00FA6B21">
            <w:pPr>
              <w:rPr>
                <w:lang w:val="en-US" w:eastAsia="zh-CN"/>
              </w:rPr>
            </w:pPr>
            <w:r w:rsidRPr="00FA6B21">
              <w:rPr>
                <w:lang w:val="en-US" w:eastAsia="zh-CN"/>
              </w:rPr>
              <w:t>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MGRP)≤40</w:t>
            </w:r>
          </w:p>
        </w:tc>
      </w:tr>
      <w:tr w:rsidR="00FA6B21" w:rsidRPr="00FA6B21" w14:paraId="07444365"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073033"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D0C2AF"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5C98938"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FA1F46B"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32AAD39" w14:textId="77777777" w:rsidR="00FA6B21" w:rsidRPr="00FA6B21" w:rsidRDefault="00FA6B21" w:rsidP="00FA6B21">
            <w:pPr>
              <w:rPr>
                <w:lang w:val="en-US" w:eastAsia="zh-CN"/>
              </w:rPr>
            </w:pPr>
            <w:r w:rsidRPr="00FA6B21">
              <w:rPr>
                <w:lang w:val="en-US" w:eastAsia="zh-CN"/>
              </w:rPr>
              <w:t>40&lt; Max(T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MGRP)≤320</w:t>
            </w:r>
          </w:p>
        </w:tc>
      </w:tr>
      <w:tr w:rsidR="00FA6B21" w:rsidRPr="00FA6B21" w14:paraId="5D8D56F7"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0DA2B71"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CC17F45"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63C3F2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04F80C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50C2251"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bl>
    <w:p w14:paraId="47EDDCD3" w14:textId="429A2CC3" w:rsidR="00083042" w:rsidRDefault="00083042" w:rsidP="005978E6">
      <w:pPr>
        <w:rPr>
          <w:lang w:eastAsia="zh-CN"/>
        </w:rPr>
      </w:pPr>
    </w:p>
    <w:p w14:paraId="3D590D55" w14:textId="16E60A8E" w:rsidR="008B776F" w:rsidRPr="00414F52" w:rsidRDefault="008B776F" w:rsidP="008B776F">
      <w:pPr>
        <w:rPr>
          <w:b/>
          <w:bCs/>
          <w:lang w:eastAsia="zh-CN"/>
        </w:rPr>
      </w:pPr>
      <w:r w:rsidRPr="00414F52">
        <w:rPr>
          <w:b/>
          <w:bCs/>
          <w:lang w:eastAsia="zh-CN"/>
        </w:rPr>
        <w:t>Int</w:t>
      </w:r>
      <w:r>
        <w:rPr>
          <w:b/>
          <w:bCs/>
          <w:lang w:eastAsia="zh-CN"/>
        </w:rPr>
        <w:t>er</w:t>
      </w:r>
      <w:r w:rsidRPr="00414F52">
        <w:rPr>
          <w:b/>
          <w:bCs/>
          <w:lang w:eastAsia="zh-CN"/>
        </w:rPr>
        <w:t>-frequency measurements</w:t>
      </w:r>
    </w:p>
    <w:p w14:paraId="66CD2238" w14:textId="77777777" w:rsidR="005B5235" w:rsidRDefault="00414F52" w:rsidP="00D9310D">
      <w:pPr>
        <w:numPr>
          <w:ilvl w:val="0"/>
          <w:numId w:val="125"/>
        </w:numPr>
        <w:tabs>
          <w:tab w:val="num" w:pos="720"/>
        </w:tabs>
        <w:rPr>
          <w:lang w:val="en-US" w:eastAsia="zh-CN"/>
        </w:rPr>
      </w:pPr>
      <w:r w:rsidRPr="00414F52">
        <w:rPr>
          <w:lang w:val="en-US" w:eastAsia="zh-CN"/>
        </w:rPr>
        <w:t>The following L-max values are to be decided in RAN4#93 for intra-frequency measurement requirements</w:t>
      </w:r>
    </w:p>
    <w:p w14:paraId="2FB417AC" w14:textId="66A6B1CF" w:rsidR="008B776F" w:rsidRDefault="00414F52" w:rsidP="00D9310D">
      <w:pPr>
        <w:numPr>
          <w:ilvl w:val="0"/>
          <w:numId w:val="125"/>
        </w:numPr>
        <w:tabs>
          <w:tab w:val="num" w:pos="720"/>
        </w:tabs>
        <w:rPr>
          <w:lang w:val="en-US" w:eastAsia="zh-CN"/>
        </w:rPr>
      </w:pPr>
      <w:r w:rsidRPr="00414F52">
        <w:rPr>
          <w:lang w:val="en-US" w:eastAsia="zh-CN"/>
        </w:rPr>
        <w:t>Other DRX ranges are not precluded</w:t>
      </w:r>
    </w:p>
    <w:tbl>
      <w:tblPr>
        <w:tblW w:w="10792" w:type="dxa"/>
        <w:tblCellMar>
          <w:left w:w="0" w:type="dxa"/>
          <w:right w:w="0" w:type="dxa"/>
        </w:tblCellMar>
        <w:tblLook w:val="04A0" w:firstRow="1" w:lastRow="0" w:firstColumn="1" w:lastColumn="0" w:noHBand="0" w:noVBand="1"/>
      </w:tblPr>
      <w:tblGrid>
        <w:gridCol w:w="2220"/>
        <w:gridCol w:w="1900"/>
        <w:gridCol w:w="1632"/>
        <w:gridCol w:w="1620"/>
        <w:gridCol w:w="3420"/>
      </w:tblGrid>
      <w:tr w:rsidR="005B5235" w:rsidRPr="005B5235" w14:paraId="0727E6E8" w14:textId="77777777" w:rsidTr="005B5235">
        <w:trPr>
          <w:trHeight w:val="489"/>
        </w:trPr>
        <w:tc>
          <w:tcPr>
            <w:tcW w:w="2220"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05934ACB" w14:textId="77777777" w:rsidR="005B5235" w:rsidRPr="005B5235" w:rsidRDefault="005B5235" w:rsidP="005B5235">
            <w:pPr>
              <w:rPr>
                <w:lang w:val="en-US" w:eastAsia="zh-CN"/>
              </w:rPr>
            </w:pPr>
            <w:r w:rsidRPr="005B5235">
              <w:rPr>
                <w:b/>
                <w:bCs/>
                <w:lang w:val="en-US" w:eastAsia="zh-CN"/>
              </w:rPr>
              <w:t>Procedure</w:t>
            </w:r>
          </w:p>
        </w:tc>
        <w:tc>
          <w:tcPr>
            <w:tcW w:w="1900"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7EA901D1" w14:textId="77777777" w:rsidR="005B5235" w:rsidRPr="005B5235" w:rsidRDefault="005B5235" w:rsidP="005B5235">
            <w:pPr>
              <w:rPr>
                <w:lang w:val="en-US" w:eastAsia="zh-CN"/>
              </w:rPr>
            </w:pPr>
            <w:r w:rsidRPr="005B5235">
              <w:rPr>
                <w:b/>
                <w:bCs/>
                <w:lang w:val="en-US" w:eastAsia="zh-CN"/>
              </w:rPr>
              <w:t>Rel-15 samples</w:t>
            </w:r>
          </w:p>
        </w:tc>
        <w:tc>
          <w:tcPr>
            <w:tcW w:w="6672"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4B7B858" w14:textId="77777777" w:rsidR="005B5235" w:rsidRPr="005B5235" w:rsidRDefault="005B5235" w:rsidP="005B5235">
            <w:pPr>
              <w:rPr>
                <w:lang w:val="en-US" w:eastAsia="zh-CN"/>
              </w:rPr>
            </w:pPr>
            <w:r w:rsidRPr="005B5235">
              <w:rPr>
                <w:b/>
                <w:bCs/>
                <w:lang w:val="en-US" w:eastAsia="zh-CN"/>
              </w:rPr>
              <w:t>Maximum number of DL LBT failures</w:t>
            </w:r>
          </w:p>
        </w:tc>
      </w:tr>
      <w:tr w:rsidR="005B5235" w:rsidRPr="005B5235" w14:paraId="3C3E4FF7" w14:textId="77777777" w:rsidTr="005B5235">
        <w:trPr>
          <w:trHeight w:val="48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0D20B14"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4FFCBF8" w14:textId="77777777" w:rsidR="005B5235" w:rsidRPr="005B5235" w:rsidRDefault="005B5235" w:rsidP="005B5235">
            <w:pPr>
              <w:rPr>
                <w:lang w:val="en-US" w:eastAsia="zh-CN"/>
              </w:rPr>
            </w:pPr>
          </w:p>
        </w:tc>
        <w:tc>
          <w:tcPr>
            <w:tcW w:w="1632"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440AA6E" w14:textId="77777777" w:rsidR="005B5235" w:rsidRPr="005B5235" w:rsidRDefault="005B5235" w:rsidP="005B5235">
            <w:pPr>
              <w:rPr>
                <w:lang w:val="en-US" w:eastAsia="zh-CN"/>
              </w:rPr>
            </w:pPr>
            <w:r w:rsidRPr="005B5235">
              <w:rPr>
                <w:b/>
                <w:bCs/>
                <w:lang w:val="en-US" w:eastAsia="zh-CN"/>
              </w:rPr>
              <w:t>Parameter name</w:t>
            </w:r>
          </w:p>
        </w:tc>
        <w:tc>
          <w:tcPr>
            <w:tcW w:w="16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FD726C9" w14:textId="77777777" w:rsidR="005B5235" w:rsidRPr="005B5235" w:rsidRDefault="005B5235" w:rsidP="005B5235">
            <w:pPr>
              <w:rPr>
                <w:lang w:val="en-US" w:eastAsia="zh-CN"/>
              </w:rPr>
            </w:pPr>
            <w:r w:rsidRPr="005B5235">
              <w:rPr>
                <w:b/>
                <w:bCs/>
                <w:lang w:val="en-US" w:eastAsia="zh-CN"/>
              </w:rPr>
              <w:t>Parameter value</w:t>
            </w:r>
          </w:p>
        </w:tc>
        <w:tc>
          <w:tcPr>
            <w:tcW w:w="34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BF7CB48" w14:textId="77777777" w:rsidR="005B5235" w:rsidRPr="005B5235" w:rsidRDefault="005B5235" w:rsidP="005B5235">
            <w:pPr>
              <w:rPr>
                <w:lang w:val="en-US" w:eastAsia="zh-CN"/>
              </w:rPr>
            </w:pPr>
            <w:r w:rsidRPr="005B5235">
              <w:rPr>
                <w:b/>
                <w:bCs/>
                <w:lang w:val="en-US" w:eastAsia="zh-CN"/>
              </w:rPr>
              <w:t>Condition</w:t>
            </w:r>
          </w:p>
        </w:tc>
      </w:tr>
      <w:tr w:rsidR="005B5235" w:rsidRPr="005B5235" w14:paraId="423E3BEA" w14:textId="77777777" w:rsidTr="005B5235">
        <w:trPr>
          <w:trHeight w:val="337"/>
        </w:trPr>
        <w:tc>
          <w:tcPr>
            <w:tcW w:w="2220"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D8E8328" w14:textId="77777777" w:rsidR="005B5235" w:rsidRPr="005B5235" w:rsidRDefault="005B5235" w:rsidP="005B5235">
            <w:pPr>
              <w:rPr>
                <w:lang w:val="en-US" w:eastAsia="zh-CN"/>
              </w:rPr>
            </w:pPr>
            <w:r w:rsidRPr="005B5235">
              <w:rPr>
                <w:b/>
                <w:bCs/>
                <w:lang w:val="en-US" w:eastAsia="zh-CN"/>
              </w:rPr>
              <w:t>PSS/SSS detection, with gaps</w:t>
            </w:r>
          </w:p>
        </w:tc>
        <w:tc>
          <w:tcPr>
            <w:tcW w:w="1900"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F4A79DD" w14:textId="77777777" w:rsidR="005B5235" w:rsidRPr="005B5235" w:rsidRDefault="005B5235" w:rsidP="005B5235">
            <w:pPr>
              <w:rPr>
                <w:lang w:val="en-US" w:eastAsia="zh-CN"/>
              </w:rPr>
            </w:pPr>
            <w:r w:rsidRPr="005B5235">
              <w:rPr>
                <w:lang w:val="en-US" w:eastAsia="zh-CN"/>
              </w:rPr>
              <w:t>8</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731CF15" w14:textId="77777777" w:rsidR="005B5235" w:rsidRPr="005B5235" w:rsidRDefault="005B5235" w:rsidP="005B5235">
            <w:pPr>
              <w:rPr>
                <w:lang w:val="en-US" w:eastAsia="zh-CN"/>
              </w:rPr>
            </w:pPr>
            <w:r w:rsidRPr="005B5235">
              <w:rPr>
                <w:lang w:val="en-US" w:eastAsia="zh-CN"/>
              </w:rPr>
              <w:t>L</w:t>
            </w:r>
            <w:r w:rsidRPr="005B5235">
              <w:rPr>
                <w:vertAlign w:val="subscript"/>
                <w:lang w:val="en-US" w:eastAsia="zh-CN"/>
              </w:rPr>
              <w:t>PSS/SSS,gaps,max</w:t>
            </w: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CE20A29"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6AC7CD8" w14:textId="77777777" w:rsidR="005B5235" w:rsidRPr="005B5235" w:rsidRDefault="005B5235" w:rsidP="005B5235">
            <w:pPr>
              <w:rPr>
                <w:lang w:val="en-US" w:eastAsia="zh-CN"/>
              </w:rPr>
            </w:pPr>
            <w:r w:rsidRPr="005B5235">
              <w:rPr>
                <w:lang w:val="en-US" w:eastAsia="zh-CN"/>
              </w:rPr>
              <w:t>Max(T</w:t>
            </w:r>
            <w:r w:rsidRPr="005B5235">
              <w:rPr>
                <w:vertAlign w:val="subscript"/>
                <w:lang w:val="en-US" w:eastAsia="zh-CN"/>
              </w:rPr>
              <w:t>DRX</w:t>
            </w:r>
            <w:r w:rsidRPr="005B5235">
              <w:rPr>
                <w:lang w:val="en-US" w:eastAsia="zh-CN"/>
              </w:rPr>
              <w:t>,T</w:t>
            </w:r>
            <w:r w:rsidRPr="005B5235">
              <w:rPr>
                <w:vertAlign w:val="subscript"/>
                <w:lang w:val="en-US" w:eastAsia="zh-CN"/>
              </w:rPr>
              <w:t>SMTC</w:t>
            </w:r>
            <w:r w:rsidRPr="005B5235">
              <w:rPr>
                <w:lang w:val="en-US" w:eastAsia="zh-CN"/>
              </w:rPr>
              <w:t>, MGRP)≤40</w:t>
            </w:r>
          </w:p>
        </w:tc>
      </w:tr>
      <w:tr w:rsidR="005B5235" w:rsidRPr="005B5235" w14:paraId="535ED2CF" w14:textId="77777777" w:rsidTr="005B5235">
        <w:trPr>
          <w:trHeight w:val="33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88D6ADA" w14:textId="77777777" w:rsidR="005B5235" w:rsidRPr="005B5235" w:rsidRDefault="005B5235" w:rsidP="005B5235">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4492E26"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567C326F"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A7A2DD"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B1FF09F" w14:textId="77777777" w:rsidR="005B5235" w:rsidRPr="005B5235" w:rsidRDefault="005B5235" w:rsidP="005B5235">
            <w:pPr>
              <w:rPr>
                <w:lang w:val="en-US" w:eastAsia="zh-CN"/>
              </w:rPr>
            </w:pPr>
            <w:r w:rsidRPr="005B5235">
              <w:rPr>
                <w:lang w:val="en-US" w:eastAsia="zh-CN"/>
              </w:rPr>
              <w:t>40&lt;Max(T</w:t>
            </w:r>
            <w:r w:rsidRPr="005B5235">
              <w:rPr>
                <w:vertAlign w:val="subscript"/>
                <w:lang w:val="en-US" w:eastAsia="zh-CN"/>
              </w:rPr>
              <w:t>DRX</w:t>
            </w:r>
            <w:r w:rsidRPr="005B5235">
              <w:rPr>
                <w:lang w:val="en-US" w:eastAsia="zh-CN"/>
              </w:rPr>
              <w:t>,T</w:t>
            </w:r>
            <w:r w:rsidRPr="005B5235">
              <w:rPr>
                <w:vertAlign w:val="subscript"/>
                <w:lang w:val="en-US" w:eastAsia="zh-CN"/>
              </w:rPr>
              <w:t>SMTC</w:t>
            </w:r>
            <w:r w:rsidRPr="005B5235">
              <w:rPr>
                <w:lang w:val="en-US" w:eastAsia="zh-CN"/>
              </w:rPr>
              <w:t>, MGRP)≤320</w:t>
            </w:r>
          </w:p>
        </w:tc>
      </w:tr>
      <w:tr w:rsidR="005B5235" w:rsidRPr="005B5235" w14:paraId="04C60640" w14:textId="77777777" w:rsidTr="005B5235">
        <w:trPr>
          <w:trHeight w:val="33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7CA413D" w14:textId="77777777" w:rsidR="005B5235" w:rsidRPr="005B5235" w:rsidRDefault="005B5235" w:rsidP="005B5235">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535AC89"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1728C27D"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1B9EA2A"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58FBF1"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r w:rsidR="005B5235" w:rsidRPr="005B5235" w14:paraId="028C05C1" w14:textId="77777777" w:rsidTr="005B5235">
        <w:trPr>
          <w:trHeight w:val="337"/>
        </w:trPr>
        <w:tc>
          <w:tcPr>
            <w:tcW w:w="2220"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BEA737B" w14:textId="77777777" w:rsidR="005B5235" w:rsidRPr="005B5235" w:rsidRDefault="005B5235" w:rsidP="005B5235">
            <w:pPr>
              <w:rPr>
                <w:lang w:val="en-US" w:eastAsia="zh-CN"/>
              </w:rPr>
            </w:pPr>
            <w:r w:rsidRPr="005B5235">
              <w:rPr>
                <w:b/>
                <w:bCs/>
                <w:lang w:val="en-US" w:eastAsia="zh-CN"/>
              </w:rPr>
              <w:t>Time index detection, with gaps</w:t>
            </w:r>
          </w:p>
        </w:tc>
        <w:tc>
          <w:tcPr>
            <w:tcW w:w="1900"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C5D124C" w14:textId="77777777" w:rsidR="005B5235" w:rsidRPr="005B5235" w:rsidRDefault="005B5235" w:rsidP="005B5235">
            <w:pPr>
              <w:rPr>
                <w:lang w:val="en-US" w:eastAsia="zh-CN"/>
              </w:rPr>
            </w:pPr>
            <w:r w:rsidRPr="005B5235">
              <w:rPr>
                <w:lang w:val="en-US" w:eastAsia="zh-CN"/>
              </w:rPr>
              <w:t>3</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993B492" w14:textId="77777777" w:rsidR="005B5235" w:rsidRPr="005B5235" w:rsidRDefault="005B5235" w:rsidP="005B5235">
            <w:pPr>
              <w:rPr>
                <w:lang w:val="en-US" w:eastAsia="zh-CN"/>
              </w:rPr>
            </w:pPr>
            <w:r w:rsidRPr="005B5235">
              <w:rPr>
                <w:lang w:val="en-US" w:eastAsia="zh-CN"/>
              </w:rPr>
              <w:t>L</w:t>
            </w:r>
            <w:r w:rsidRPr="005B5235">
              <w:rPr>
                <w:vertAlign w:val="subscript"/>
                <w:lang w:val="en-US" w:eastAsia="zh-CN"/>
              </w:rPr>
              <w:t>ind,gaps,max</w:t>
            </w: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282F90B"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98D0B7" w14:textId="77777777" w:rsidR="005B5235" w:rsidRPr="005B5235" w:rsidRDefault="005B5235" w:rsidP="005B5235">
            <w:pPr>
              <w:rPr>
                <w:lang w:val="en-US" w:eastAsia="zh-CN"/>
              </w:rPr>
            </w:pPr>
            <w:r w:rsidRPr="005B5235">
              <w:rPr>
                <w:lang w:val="en-US" w:eastAsia="zh-CN"/>
              </w:rPr>
              <w:t>Max(T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MGRP)≤40</w:t>
            </w:r>
          </w:p>
        </w:tc>
      </w:tr>
      <w:tr w:rsidR="005B5235" w:rsidRPr="005B5235" w14:paraId="20164568"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0C57EAD"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998A37"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745848E1"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9F0C4F7"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C120DB" w14:textId="77777777" w:rsidR="005B5235" w:rsidRPr="005B5235" w:rsidRDefault="005B5235" w:rsidP="005B5235">
            <w:pPr>
              <w:rPr>
                <w:lang w:val="en-US" w:eastAsia="zh-CN"/>
              </w:rPr>
            </w:pPr>
            <w:r w:rsidRPr="005B5235">
              <w:rPr>
                <w:lang w:val="en-US" w:eastAsia="zh-CN"/>
              </w:rPr>
              <w:t>40&lt; Max(T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MGRP)≤320</w:t>
            </w:r>
          </w:p>
        </w:tc>
      </w:tr>
      <w:tr w:rsidR="005B5235" w:rsidRPr="005B5235" w14:paraId="68C538D9"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716413"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18F6B5"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46BD545F"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85A9973"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6BDC1EB"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r w:rsidR="005B5235" w:rsidRPr="005B5235" w14:paraId="3497445C" w14:textId="77777777" w:rsidTr="005B5235">
        <w:trPr>
          <w:trHeight w:val="337"/>
        </w:trPr>
        <w:tc>
          <w:tcPr>
            <w:tcW w:w="2220"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122CCFF" w14:textId="77777777" w:rsidR="005B5235" w:rsidRPr="005B5235" w:rsidRDefault="005B5235" w:rsidP="005B5235">
            <w:pPr>
              <w:rPr>
                <w:lang w:val="en-US" w:eastAsia="zh-CN"/>
              </w:rPr>
            </w:pPr>
            <w:r w:rsidRPr="005B5235">
              <w:rPr>
                <w:b/>
                <w:bCs/>
                <w:lang w:val="en-US" w:eastAsia="zh-CN"/>
              </w:rPr>
              <w:t>Measurement, with gaps</w:t>
            </w:r>
          </w:p>
        </w:tc>
        <w:tc>
          <w:tcPr>
            <w:tcW w:w="1900"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F1F4F9E" w14:textId="77777777" w:rsidR="005B5235" w:rsidRPr="005B5235" w:rsidRDefault="005B5235" w:rsidP="005B5235">
            <w:pPr>
              <w:rPr>
                <w:lang w:val="en-US" w:eastAsia="zh-CN"/>
              </w:rPr>
            </w:pPr>
            <w:r w:rsidRPr="005B5235">
              <w:rPr>
                <w:lang w:val="en-US" w:eastAsia="zh-CN"/>
              </w:rPr>
              <w:t>8</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3E3956" w14:textId="77777777" w:rsidR="005B5235" w:rsidRPr="005B5235" w:rsidRDefault="005B5235" w:rsidP="005B5235">
            <w:pPr>
              <w:rPr>
                <w:lang w:val="en-US" w:eastAsia="zh-CN"/>
              </w:rPr>
            </w:pPr>
            <w:r w:rsidRPr="005B5235">
              <w:rPr>
                <w:lang w:val="en-US" w:eastAsia="zh-CN"/>
              </w:rPr>
              <w:t>L</w:t>
            </w:r>
            <w:r w:rsidRPr="005B5235">
              <w:rPr>
                <w:vertAlign w:val="subscript"/>
                <w:lang w:val="en-US" w:eastAsia="zh-CN"/>
              </w:rPr>
              <w:t>meas,gaps,max</w:t>
            </w: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12A8963"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7E55914" w14:textId="77777777" w:rsidR="005B5235" w:rsidRPr="005B5235" w:rsidRDefault="005B5235" w:rsidP="005B5235">
            <w:pPr>
              <w:rPr>
                <w:lang w:val="en-US" w:eastAsia="zh-CN"/>
              </w:rPr>
            </w:pPr>
            <w:r w:rsidRPr="005B5235">
              <w:rPr>
                <w:lang w:val="en-US" w:eastAsia="zh-CN"/>
              </w:rPr>
              <w:t>Max(T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MGRP)≤40</w:t>
            </w:r>
          </w:p>
        </w:tc>
      </w:tr>
      <w:tr w:rsidR="005B5235" w:rsidRPr="005B5235" w14:paraId="672666D4"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264D13"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67889A"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10F0465A"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CC7AC55"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32B1737" w14:textId="77777777" w:rsidR="005B5235" w:rsidRPr="005B5235" w:rsidRDefault="005B5235" w:rsidP="005B5235">
            <w:pPr>
              <w:rPr>
                <w:lang w:val="en-US" w:eastAsia="zh-CN"/>
              </w:rPr>
            </w:pPr>
            <w:r w:rsidRPr="005B5235">
              <w:rPr>
                <w:lang w:val="en-US" w:eastAsia="zh-CN"/>
              </w:rPr>
              <w:t>40&lt; Max(T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MGRP)≤320</w:t>
            </w:r>
          </w:p>
        </w:tc>
      </w:tr>
      <w:tr w:rsidR="005B5235" w:rsidRPr="005B5235" w14:paraId="0E00C60B"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43C8A7"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758F41"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4F056942"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DA3EF1B"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518A864"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bl>
    <w:p w14:paraId="240033FC" w14:textId="2E666C45" w:rsidR="005B5235" w:rsidRDefault="005B5235" w:rsidP="005B5235">
      <w:pPr>
        <w:rPr>
          <w:lang w:val="en-US" w:eastAsia="zh-CN"/>
        </w:rPr>
      </w:pPr>
    </w:p>
    <w:p w14:paraId="2A545FDF" w14:textId="29F223BC" w:rsidR="00C14729" w:rsidRPr="002442B8" w:rsidRDefault="00C14729" w:rsidP="005B5235">
      <w:pPr>
        <w:rPr>
          <w:b/>
          <w:bCs/>
          <w:lang w:val="en-US" w:eastAsia="zh-CN"/>
        </w:rPr>
      </w:pPr>
      <w:r w:rsidRPr="002442B8">
        <w:rPr>
          <w:b/>
          <w:bCs/>
          <w:lang w:val="en-US" w:eastAsia="zh-CN"/>
        </w:rPr>
        <w:t>RSSI</w:t>
      </w:r>
      <w:r w:rsidR="002442B8" w:rsidRPr="002442B8">
        <w:rPr>
          <w:b/>
          <w:bCs/>
          <w:lang w:val="en-US" w:eastAsia="zh-CN"/>
        </w:rPr>
        <w:t xml:space="preserve"> and channel occupancy</w:t>
      </w:r>
    </w:p>
    <w:p w14:paraId="4D6D3D08" w14:textId="77777777" w:rsidR="002442B8" w:rsidRPr="002442B8" w:rsidRDefault="002442B8" w:rsidP="00D9310D">
      <w:pPr>
        <w:numPr>
          <w:ilvl w:val="0"/>
          <w:numId w:val="126"/>
        </w:numPr>
        <w:tabs>
          <w:tab w:val="num" w:pos="720"/>
        </w:tabs>
        <w:rPr>
          <w:lang w:val="en-US" w:eastAsia="zh-CN"/>
        </w:rPr>
      </w:pPr>
      <w:r w:rsidRPr="002442B8">
        <w:rPr>
          <w:lang w:val="en-US" w:eastAsia="zh-CN"/>
        </w:rPr>
        <w:t xml:space="preserve">RAN4 to decide the measurement gap patterns applicable for RSSI and channel occupancy measurements and specify the applicability, considering the further progress in other working groups, e.g.,  on RSSI measurement time configuration periodicities </w:t>
      </w:r>
    </w:p>
    <w:p w14:paraId="72CB3B70" w14:textId="77777777" w:rsidR="002442B8" w:rsidRPr="002442B8" w:rsidRDefault="002442B8" w:rsidP="00D9310D">
      <w:pPr>
        <w:numPr>
          <w:ilvl w:val="0"/>
          <w:numId w:val="126"/>
        </w:numPr>
        <w:tabs>
          <w:tab w:val="num" w:pos="720"/>
        </w:tabs>
        <w:rPr>
          <w:lang w:val="en-US" w:eastAsia="zh-CN"/>
        </w:rPr>
      </w:pPr>
      <w:r w:rsidRPr="002442B8">
        <w:rPr>
          <w:lang w:val="en-US" w:eastAsia="zh-CN"/>
        </w:rPr>
        <w:t>RAN4 to define measurement reporting mapping for RSSI</w:t>
      </w:r>
    </w:p>
    <w:p w14:paraId="79B4283A" w14:textId="77777777" w:rsidR="002442B8" w:rsidRPr="002442B8" w:rsidRDefault="002442B8" w:rsidP="00D9310D">
      <w:pPr>
        <w:numPr>
          <w:ilvl w:val="0"/>
          <w:numId w:val="126"/>
        </w:numPr>
        <w:tabs>
          <w:tab w:val="num" w:pos="720"/>
        </w:tabs>
        <w:rPr>
          <w:lang w:val="en-US" w:eastAsia="zh-CN"/>
        </w:rPr>
      </w:pPr>
      <w:r w:rsidRPr="002442B8">
        <w:rPr>
          <w:lang w:val="en-US" w:eastAsia="zh-CN"/>
        </w:rPr>
        <w:t>FFS whether measurement report mapping is needed for channel occupancy, depending on its definition to be decided by other groups</w:t>
      </w:r>
    </w:p>
    <w:p w14:paraId="4951B5A5" w14:textId="4FB03DD9" w:rsidR="002442B8" w:rsidRDefault="002442B8" w:rsidP="005B5235">
      <w:pPr>
        <w:rPr>
          <w:lang w:val="en-US" w:eastAsia="zh-CN"/>
        </w:rPr>
      </w:pPr>
    </w:p>
    <w:p w14:paraId="3741808E" w14:textId="305E2CE0" w:rsidR="006C371B" w:rsidRPr="006C371B" w:rsidRDefault="006C371B" w:rsidP="005B5235">
      <w:pPr>
        <w:rPr>
          <w:b/>
          <w:bCs/>
          <w:lang w:val="en-US" w:eastAsia="zh-CN"/>
        </w:rPr>
      </w:pPr>
      <w:r w:rsidRPr="006C371B">
        <w:rPr>
          <w:b/>
          <w:bCs/>
          <w:lang w:val="en-US" w:eastAsia="zh-CN"/>
        </w:rPr>
        <w:t>L1-RSRP</w:t>
      </w:r>
    </w:p>
    <w:p w14:paraId="5CDFE25A" w14:textId="77777777" w:rsidR="005E1261" w:rsidRPr="005E1261" w:rsidRDefault="005E1261" w:rsidP="00D9310D">
      <w:pPr>
        <w:numPr>
          <w:ilvl w:val="0"/>
          <w:numId w:val="127"/>
        </w:numPr>
        <w:tabs>
          <w:tab w:val="num" w:pos="720"/>
        </w:tabs>
        <w:rPr>
          <w:lang w:val="en-US" w:eastAsia="zh-CN"/>
        </w:rPr>
      </w:pPr>
      <w:r w:rsidRPr="005E1261">
        <w:rPr>
          <w:lang w:val="en-US" w:eastAsia="zh-CN"/>
        </w:rPr>
        <w:t>RAN4 prioritizes the SSB based L1-RSRP measurements for reporting for NR-U. RAN4 can revisit CSI-RS based L1-RSRP measurements if RAN1 decides the CSI-RS configuration for L1-RSRP measurements</w:t>
      </w:r>
    </w:p>
    <w:p w14:paraId="13FB7D5A" w14:textId="77777777" w:rsidR="005E1261" w:rsidRPr="005E1261" w:rsidRDefault="005E1261" w:rsidP="00D9310D">
      <w:pPr>
        <w:numPr>
          <w:ilvl w:val="0"/>
          <w:numId w:val="127"/>
        </w:numPr>
        <w:tabs>
          <w:tab w:val="num" w:pos="720"/>
        </w:tabs>
        <w:rPr>
          <w:lang w:val="en-US" w:eastAsia="zh-CN"/>
        </w:rPr>
      </w:pPr>
      <w:r w:rsidRPr="005E1261">
        <w:rPr>
          <w:lang w:val="en-US" w:eastAsia="zh-CN"/>
        </w:rPr>
        <w:t>L1 is the number of SSBs not available at the UE during T</w:t>
      </w:r>
      <w:r w:rsidRPr="005E1261">
        <w:rPr>
          <w:vertAlign w:val="subscript"/>
          <w:lang w:val="en-US" w:eastAsia="zh-CN"/>
        </w:rPr>
        <w:t>L1-RSRP_Measurement_Period_SSB</w:t>
      </w:r>
      <w:r w:rsidRPr="005E1261">
        <w:rPr>
          <w:lang w:val="en-US" w:eastAsia="zh-CN"/>
        </w:rPr>
        <w:t xml:space="preserve"> where L1 ≤ L1,max. L1=0 if higher layer parameter timeRestrictionForChannelMeasurement is configured</w:t>
      </w:r>
    </w:p>
    <w:p w14:paraId="32049354" w14:textId="77777777" w:rsidR="005E1261" w:rsidRPr="005E1261" w:rsidRDefault="005E1261" w:rsidP="00D9310D">
      <w:pPr>
        <w:numPr>
          <w:ilvl w:val="0"/>
          <w:numId w:val="127"/>
        </w:numPr>
        <w:tabs>
          <w:tab w:val="num" w:pos="720"/>
        </w:tabs>
        <w:rPr>
          <w:lang w:val="en-US" w:eastAsia="zh-CN"/>
        </w:rPr>
      </w:pPr>
      <w:r w:rsidRPr="005E1261">
        <w:rPr>
          <w:lang w:val="en-US" w:eastAsia="zh-CN"/>
        </w:rPr>
        <w:t>Maximum values</w:t>
      </w:r>
    </w:p>
    <w:p w14:paraId="7494C8BE" w14:textId="77777777" w:rsidR="005E1261" w:rsidRPr="005E1261" w:rsidRDefault="005E1261" w:rsidP="00D9310D">
      <w:pPr>
        <w:numPr>
          <w:ilvl w:val="1"/>
          <w:numId w:val="127"/>
        </w:numPr>
        <w:tabs>
          <w:tab w:val="num" w:pos="1440"/>
        </w:tabs>
        <w:rPr>
          <w:lang w:val="en-US" w:eastAsia="zh-CN"/>
        </w:rPr>
      </w:pPr>
      <w:r w:rsidRPr="005E1261">
        <w:rPr>
          <w:lang w:val="sv-SE" w:eastAsia="zh-CN"/>
        </w:rPr>
        <w:t>L1</w:t>
      </w:r>
      <w:r w:rsidRPr="005E1261">
        <w:rPr>
          <w:vertAlign w:val="subscript"/>
          <w:lang w:val="sv-SE" w:eastAsia="zh-CN"/>
        </w:rPr>
        <w:t>max</w:t>
      </w:r>
      <w:r w:rsidRPr="005E1261">
        <w:rPr>
          <w:lang w:val="sv-SE" w:eastAsia="zh-CN"/>
        </w:rPr>
        <w:t xml:space="preserve"> =TBD for max(T</w:t>
      </w:r>
      <w:r w:rsidRPr="005E1261">
        <w:rPr>
          <w:vertAlign w:val="subscript"/>
          <w:lang w:val="sv-SE" w:eastAsia="zh-CN"/>
        </w:rPr>
        <w:t>DRX</w:t>
      </w:r>
      <w:r w:rsidRPr="005E1261">
        <w:rPr>
          <w:lang w:val="sv-SE" w:eastAsia="zh-CN"/>
        </w:rPr>
        <w:t>,T</w:t>
      </w:r>
      <w:r w:rsidRPr="005E1261">
        <w:rPr>
          <w:vertAlign w:val="subscript"/>
          <w:lang w:val="sv-SE" w:eastAsia="zh-CN"/>
        </w:rPr>
        <w:t>SSB</w:t>
      </w:r>
      <w:r w:rsidRPr="005E1261">
        <w:rPr>
          <w:lang w:val="sv-SE" w:eastAsia="zh-CN"/>
        </w:rPr>
        <w:t>)≤40 where T</w:t>
      </w:r>
      <w:r w:rsidRPr="005E1261">
        <w:rPr>
          <w:vertAlign w:val="subscript"/>
          <w:lang w:val="sv-SE" w:eastAsia="zh-CN"/>
        </w:rPr>
        <w:t>DRX</w:t>
      </w:r>
      <w:r w:rsidRPr="005E1261">
        <w:rPr>
          <w:lang w:val="sv-SE" w:eastAsia="zh-CN"/>
        </w:rPr>
        <w:t>=0 for non-DRX</w:t>
      </w:r>
    </w:p>
    <w:p w14:paraId="0AE608F4" w14:textId="77777777" w:rsidR="005E1261" w:rsidRPr="005E1261" w:rsidRDefault="005E1261" w:rsidP="00D9310D">
      <w:pPr>
        <w:numPr>
          <w:ilvl w:val="1"/>
          <w:numId w:val="127"/>
        </w:numPr>
        <w:tabs>
          <w:tab w:val="num" w:pos="1440"/>
        </w:tabs>
        <w:rPr>
          <w:lang w:val="en-US" w:eastAsia="zh-CN"/>
        </w:rPr>
      </w:pPr>
      <w:r w:rsidRPr="005E1261">
        <w:rPr>
          <w:lang w:val="sv-SE" w:eastAsia="zh-CN"/>
        </w:rPr>
        <w:t>L1</w:t>
      </w:r>
      <w:r w:rsidRPr="005E1261">
        <w:rPr>
          <w:vertAlign w:val="subscript"/>
          <w:lang w:val="sv-SE" w:eastAsia="zh-CN"/>
        </w:rPr>
        <w:t>max</w:t>
      </w:r>
      <w:r w:rsidRPr="005E1261">
        <w:rPr>
          <w:lang w:val="sv-SE" w:eastAsia="zh-CN"/>
        </w:rPr>
        <w:t xml:space="preserve"> =TBD for 40&lt;max(T</w:t>
      </w:r>
      <w:r w:rsidRPr="005E1261">
        <w:rPr>
          <w:vertAlign w:val="subscript"/>
          <w:lang w:val="sv-SE" w:eastAsia="zh-CN"/>
        </w:rPr>
        <w:t>DRX</w:t>
      </w:r>
      <w:r w:rsidRPr="005E1261">
        <w:rPr>
          <w:lang w:val="sv-SE" w:eastAsia="zh-CN"/>
        </w:rPr>
        <w:t>,T</w:t>
      </w:r>
      <w:r w:rsidRPr="005E1261">
        <w:rPr>
          <w:vertAlign w:val="subscript"/>
          <w:lang w:val="sv-SE" w:eastAsia="zh-CN"/>
        </w:rPr>
        <w:t>SSB</w:t>
      </w:r>
      <w:r w:rsidRPr="005E1261">
        <w:rPr>
          <w:lang w:val="sv-SE" w:eastAsia="zh-CN"/>
        </w:rPr>
        <w:t>)≤320</w:t>
      </w:r>
    </w:p>
    <w:p w14:paraId="35F229B8" w14:textId="77777777" w:rsidR="005E1261" w:rsidRPr="005E1261" w:rsidRDefault="005E1261" w:rsidP="00D9310D">
      <w:pPr>
        <w:numPr>
          <w:ilvl w:val="1"/>
          <w:numId w:val="127"/>
        </w:numPr>
        <w:tabs>
          <w:tab w:val="num" w:pos="1440"/>
        </w:tabs>
        <w:rPr>
          <w:lang w:val="en-US" w:eastAsia="zh-CN"/>
        </w:rPr>
      </w:pPr>
      <w:r w:rsidRPr="005E1261">
        <w:rPr>
          <w:lang w:val="sv-SE" w:eastAsia="zh-CN"/>
        </w:rPr>
        <w:t>L1</w:t>
      </w:r>
      <w:r w:rsidRPr="005E1261">
        <w:rPr>
          <w:vertAlign w:val="subscript"/>
          <w:lang w:val="sv-SE" w:eastAsia="zh-CN"/>
        </w:rPr>
        <w:t>max</w:t>
      </w:r>
      <w:r w:rsidRPr="005E1261">
        <w:rPr>
          <w:lang w:val="sv-SE" w:eastAsia="zh-CN"/>
        </w:rPr>
        <w:t xml:space="preserve"> =TBD for max(T</w:t>
      </w:r>
      <w:r w:rsidRPr="005E1261">
        <w:rPr>
          <w:vertAlign w:val="subscript"/>
          <w:lang w:val="sv-SE" w:eastAsia="zh-CN"/>
        </w:rPr>
        <w:t>DRX</w:t>
      </w:r>
      <w:r w:rsidRPr="005E1261">
        <w:rPr>
          <w:lang w:val="sv-SE" w:eastAsia="zh-CN"/>
        </w:rPr>
        <w:t>,T</w:t>
      </w:r>
      <w:r w:rsidRPr="005E1261">
        <w:rPr>
          <w:vertAlign w:val="subscript"/>
          <w:lang w:val="sv-SE" w:eastAsia="zh-CN"/>
        </w:rPr>
        <w:t>SSB</w:t>
      </w:r>
      <w:r w:rsidRPr="005E1261">
        <w:rPr>
          <w:lang w:val="sv-SE" w:eastAsia="zh-CN"/>
        </w:rPr>
        <w:t>)&gt;320</w:t>
      </w:r>
    </w:p>
    <w:p w14:paraId="263750B6" w14:textId="77777777" w:rsidR="005E1261" w:rsidRPr="005E1261" w:rsidRDefault="005E1261" w:rsidP="00D9310D">
      <w:pPr>
        <w:numPr>
          <w:ilvl w:val="1"/>
          <w:numId w:val="127"/>
        </w:numPr>
        <w:tabs>
          <w:tab w:val="num" w:pos="1440"/>
        </w:tabs>
        <w:rPr>
          <w:lang w:val="en-US" w:eastAsia="zh-CN"/>
        </w:rPr>
      </w:pPr>
      <w:r w:rsidRPr="005E1261">
        <w:rPr>
          <w:lang w:val="sv-SE" w:eastAsia="zh-CN"/>
        </w:rPr>
        <w:t>Defining L1</w:t>
      </w:r>
      <w:r w:rsidRPr="005E1261">
        <w:rPr>
          <w:vertAlign w:val="subscript"/>
          <w:lang w:val="sv-SE" w:eastAsia="zh-CN"/>
        </w:rPr>
        <w:t>MAX</w:t>
      </w:r>
      <w:r w:rsidRPr="005E1261">
        <w:rPr>
          <w:lang w:val="sv-SE" w:eastAsia="zh-CN"/>
        </w:rPr>
        <w:t xml:space="preserve"> and L1</w:t>
      </w:r>
      <w:r w:rsidRPr="005E1261">
        <w:rPr>
          <w:vertAlign w:val="subscript"/>
          <w:lang w:val="sv-SE" w:eastAsia="zh-CN"/>
        </w:rPr>
        <w:t xml:space="preserve">MAX </w:t>
      </w:r>
      <w:r w:rsidRPr="005E1261">
        <w:rPr>
          <w:lang w:val="sv-SE" w:eastAsia="zh-CN"/>
        </w:rPr>
        <w:t>for other ranges of T</w:t>
      </w:r>
      <w:r w:rsidRPr="005E1261">
        <w:rPr>
          <w:vertAlign w:val="subscript"/>
          <w:lang w:val="sv-SE" w:eastAsia="zh-CN"/>
        </w:rPr>
        <w:t>DRX</w:t>
      </w:r>
      <w:r w:rsidRPr="005E1261">
        <w:rPr>
          <w:lang w:val="sv-SE" w:eastAsia="zh-CN"/>
        </w:rPr>
        <w:t>, T</w:t>
      </w:r>
      <w:r w:rsidRPr="005E1261">
        <w:rPr>
          <w:vertAlign w:val="subscript"/>
          <w:lang w:val="sv-SE" w:eastAsia="zh-CN"/>
        </w:rPr>
        <w:t>SSB</w:t>
      </w:r>
      <w:r w:rsidRPr="005E1261">
        <w:rPr>
          <w:lang w:val="sv-SE" w:eastAsia="zh-CN"/>
        </w:rPr>
        <w:t xml:space="preserve"> is not precluded</w:t>
      </w:r>
    </w:p>
    <w:p w14:paraId="332019EE" w14:textId="77777777" w:rsidR="005E1261" w:rsidRPr="005E1261" w:rsidRDefault="005E1261" w:rsidP="00D9310D">
      <w:pPr>
        <w:numPr>
          <w:ilvl w:val="0"/>
          <w:numId w:val="127"/>
        </w:numPr>
        <w:tabs>
          <w:tab w:val="num" w:pos="720"/>
        </w:tabs>
        <w:rPr>
          <w:lang w:val="en-US" w:eastAsia="zh-CN"/>
        </w:rPr>
      </w:pPr>
      <w:r w:rsidRPr="005E1261">
        <w:rPr>
          <w:lang w:val="en-US" w:eastAsia="zh-CN"/>
        </w:rPr>
        <w:t>UE reports ‘not valid’ to the network when L1&gt;L1max</w:t>
      </w:r>
    </w:p>
    <w:p w14:paraId="718F81B2" w14:textId="77777777" w:rsidR="005E1261" w:rsidRPr="005E1261" w:rsidRDefault="005E1261" w:rsidP="00D9310D">
      <w:pPr>
        <w:numPr>
          <w:ilvl w:val="0"/>
          <w:numId w:val="127"/>
        </w:numPr>
        <w:tabs>
          <w:tab w:val="num" w:pos="720"/>
        </w:tabs>
        <w:rPr>
          <w:lang w:val="en-US" w:eastAsia="zh-CN"/>
        </w:rPr>
      </w:pPr>
      <w:r w:rsidRPr="005E1261">
        <w:rPr>
          <w:lang w:val="en-US" w:eastAsia="zh-CN"/>
        </w:rPr>
        <w:t>Use RSRP_0 to indicate ‘not valid’</w:t>
      </w:r>
    </w:p>
    <w:p w14:paraId="27EC65F1" w14:textId="5B93A92A" w:rsidR="006C371B" w:rsidRDefault="006C371B" w:rsidP="005B5235">
      <w:pPr>
        <w:rPr>
          <w:lang w:val="en-US" w:eastAsia="zh-CN"/>
        </w:rPr>
      </w:pPr>
    </w:p>
    <w:p w14:paraId="4ACDA632" w14:textId="7A8E9AEC" w:rsidR="00063E3D" w:rsidRDefault="00063E3D" w:rsidP="005B5235">
      <w:pPr>
        <w:rPr>
          <w:b/>
          <w:bCs/>
          <w:lang w:val="en-US" w:eastAsia="zh-CN"/>
        </w:rPr>
      </w:pPr>
      <w:r w:rsidRPr="00063E3D">
        <w:rPr>
          <w:b/>
          <w:bCs/>
          <w:lang w:val="en-US" w:eastAsia="zh-CN"/>
        </w:rPr>
        <w:t>EN-DC SFTD</w:t>
      </w:r>
    </w:p>
    <w:p w14:paraId="2545AEBC" w14:textId="77777777" w:rsidR="00063E3D" w:rsidRPr="00063E3D" w:rsidRDefault="00063E3D" w:rsidP="00D9310D">
      <w:pPr>
        <w:numPr>
          <w:ilvl w:val="0"/>
          <w:numId w:val="128"/>
        </w:numPr>
        <w:tabs>
          <w:tab w:val="clear" w:pos="720"/>
          <w:tab w:val="num" w:pos="360"/>
        </w:tabs>
        <w:ind w:left="360"/>
        <w:rPr>
          <w:lang w:val="en-US" w:eastAsia="zh-CN"/>
        </w:rPr>
      </w:pPr>
      <w:r w:rsidRPr="00063E3D">
        <w:rPr>
          <w:lang w:val="x-none" w:eastAsia="zh-CN"/>
        </w:rPr>
        <w:t>UE behavior upon reaching the maximum N</w:t>
      </w:r>
      <w:r w:rsidRPr="00063E3D">
        <w:rPr>
          <w:vertAlign w:val="subscript"/>
          <w:lang w:val="en-CA" w:eastAsia="zh-CN"/>
        </w:rPr>
        <w:t>LBT-fail</w:t>
      </w:r>
      <w:r w:rsidRPr="00063E3D">
        <w:rPr>
          <w:lang w:val="x-none" w:eastAsia="zh-CN"/>
        </w:rPr>
        <w:t>:</w:t>
      </w:r>
    </w:p>
    <w:p w14:paraId="7D4D38D6"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N</w:t>
      </w:r>
      <w:r w:rsidRPr="00063E3D">
        <w:rPr>
          <w:vertAlign w:val="subscript"/>
          <w:lang w:val="en-CA" w:eastAsia="zh-CN"/>
        </w:rPr>
        <w:t>LBT-fail,max</w:t>
      </w:r>
      <w:r w:rsidRPr="00063E3D">
        <w:rPr>
          <w:lang w:val="en-CA" w:eastAsia="zh-CN"/>
        </w:rPr>
        <w:t xml:space="preserve"> </w:t>
      </w:r>
      <w:r w:rsidRPr="00063E3D">
        <w:rPr>
          <w:lang w:val="en-US" w:eastAsia="zh-CN"/>
        </w:rPr>
        <w:t xml:space="preserve">is the </w:t>
      </w:r>
      <w:r w:rsidRPr="00063E3D">
        <w:rPr>
          <w:lang w:val="x-none" w:eastAsia="zh-CN"/>
        </w:rPr>
        <w:t xml:space="preserve">maximum value </w:t>
      </w:r>
      <w:r w:rsidRPr="00063E3D">
        <w:rPr>
          <w:lang w:val="en-US" w:eastAsia="zh-CN"/>
        </w:rPr>
        <w:t xml:space="preserve">of </w:t>
      </w:r>
      <w:r w:rsidRPr="00063E3D">
        <w:rPr>
          <w:lang w:val="en-CA" w:eastAsia="zh-CN"/>
        </w:rPr>
        <w:t>N</w:t>
      </w:r>
      <w:r w:rsidRPr="00063E3D">
        <w:rPr>
          <w:vertAlign w:val="subscript"/>
          <w:lang w:val="en-CA" w:eastAsia="zh-CN"/>
        </w:rPr>
        <w:t>LBT-fail</w:t>
      </w:r>
      <w:r w:rsidRPr="00063E3D">
        <w:rPr>
          <w:lang w:val="en-CA" w:eastAsia="zh-CN"/>
        </w:rPr>
        <w:t>≤N</w:t>
      </w:r>
      <w:r w:rsidRPr="00063E3D">
        <w:rPr>
          <w:vertAlign w:val="subscript"/>
          <w:lang w:val="en-CA" w:eastAsia="zh-CN"/>
        </w:rPr>
        <w:t>LBT-fail,max</w:t>
      </w:r>
      <w:r w:rsidRPr="00063E3D">
        <w:rPr>
          <w:lang w:val="en-CA" w:eastAsia="zh-CN"/>
        </w:rPr>
        <w:t xml:space="preserve"> </w:t>
      </w:r>
    </w:p>
    <w:p w14:paraId="168A6214"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N</w:t>
      </w:r>
      <w:r w:rsidRPr="00063E3D">
        <w:rPr>
          <w:vertAlign w:val="subscript"/>
          <w:lang w:val="en-CA" w:eastAsia="zh-CN"/>
        </w:rPr>
        <w:t xml:space="preserve">LBT-fail,max </w:t>
      </w:r>
      <w:r w:rsidRPr="00063E3D">
        <w:rPr>
          <w:lang w:val="en-CA" w:eastAsia="zh-CN"/>
        </w:rPr>
        <w:t>depends on SMTC period and DRX cycle</w:t>
      </w:r>
    </w:p>
    <w:p w14:paraId="55E16850"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 xml:space="preserve">Upon </w:t>
      </w:r>
      <w:r w:rsidRPr="00063E3D">
        <w:rPr>
          <w:lang w:val="en-US" w:eastAsia="zh-CN"/>
        </w:rPr>
        <w:t xml:space="preserve">exceeding </w:t>
      </w:r>
      <w:r w:rsidRPr="00063E3D">
        <w:rPr>
          <w:lang w:val="en-CA" w:eastAsia="zh-CN"/>
        </w:rPr>
        <w:t>N</w:t>
      </w:r>
      <w:r w:rsidRPr="00063E3D">
        <w:rPr>
          <w:vertAlign w:val="subscript"/>
          <w:lang w:val="en-CA" w:eastAsia="zh-CN"/>
        </w:rPr>
        <w:t>LBT-fail,max</w:t>
      </w:r>
      <w:r w:rsidRPr="00063E3D">
        <w:rPr>
          <w:lang w:val="en-CA" w:eastAsia="zh-CN"/>
        </w:rPr>
        <w:t>, the UE terminates the SFTD measurement</w:t>
      </w:r>
    </w:p>
    <w:p w14:paraId="4BDA4E5D" w14:textId="0DE91896" w:rsidR="00063E3D" w:rsidRDefault="00063E3D" w:rsidP="00063E3D">
      <w:pPr>
        <w:rPr>
          <w:lang w:val="en-US" w:eastAsia="zh-CN"/>
        </w:rPr>
      </w:pPr>
    </w:p>
    <w:p w14:paraId="4260FDB8" w14:textId="752DD7E6" w:rsidR="00063E3D" w:rsidRPr="00063E3D" w:rsidRDefault="00063E3D" w:rsidP="00063E3D">
      <w:pPr>
        <w:rPr>
          <w:b/>
          <w:bCs/>
          <w:lang w:val="en-US" w:eastAsia="zh-CN"/>
        </w:rPr>
      </w:pPr>
      <w:r w:rsidRPr="00063E3D">
        <w:rPr>
          <w:b/>
          <w:bCs/>
          <w:lang w:val="en-US" w:eastAsia="zh-CN"/>
        </w:rPr>
        <w:t>Inter-RAT SFTD</w:t>
      </w:r>
    </w:p>
    <w:p w14:paraId="29206DA1" w14:textId="77777777" w:rsidR="001E0F44" w:rsidRPr="001E0F44" w:rsidRDefault="001E0F44" w:rsidP="00D9310D">
      <w:pPr>
        <w:numPr>
          <w:ilvl w:val="0"/>
          <w:numId w:val="129"/>
        </w:numPr>
        <w:tabs>
          <w:tab w:val="clear" w:pos="720"/>
          <w:tab w:val="num" w:pos="360"/>
        </w:tabs>
        <w:ind w:left="360"/>
        <w:rPr>
          <w:lang w:val="en-US" w:eastAsia="zh-CN"/>
        </w:rPr>
      </w:pPr>
      <w:r w:rsidRPr="001E0F44">
        <w:rPr>
          <w:lang w:val="x-none" w:eastAsia="zh-CN"/>
        </w:rPr>
        <w:t xml:space="preserve">For inter-RAT SFTD towards NR-U with LBT, the UE shall continue to search for a cell until whichever comes first of: </w:t>
      </w:r>
    </w:p>
    <w:p w14:paraId="5C1A8EC1"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(a) a cell is found whereby SFTD is reported </w:t>
      </w:r>
      <w:r w:rsidRPr="001E0F44">
        <w:rPr>
          <w:lang w:val="en-US" w:eastAsia="zh-CN"/>
        </w:rPr>
        <w:t>(as it is in Rel-15)</w:t>
      </w:r>
    </w:p>
    <w:p w14:paraId="01E37715"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(b) the SFTD measurement is deconfigured by MeNB </w:t>
      </w:r>
      <w:r w:rsidRPr="001E0F44">
        <w:rPr>
          <w:lang w:val="en-US" w:eastAsia="zh-CN"/>
        </w:rPr>
        <w:t>(as it is in Rel-15)</w:t>
      </w:r>
    </w:p>
    <w:p w14:paraId="0E5C0280"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(c) the PCell is changed </w:t>
      </w:r>
      <w:r w:rsidRPr="001E0F44">
        <w:rPr>
          <w:lang w:val="en-US" w:eastAsia="zh-CN"/>
        </w:rPr>
        <w:t>(as it is in Rel-15)</w:t>
      </w:r>
    </w:p>
    <w:p w14:paraId="7AD89FDF"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(d) </w:t>
      </w:r>
      <w:r w:rsidRPr="001E0F44">
        <w:rPr>
          <w:lang w:val="sv-SE" w:eastAsia="zh-CN"/>
        </w:rPr>
        <w:t xml:space="preserve">a </w:t>
      </w:r>
      <w:r w:rsidRPr="001E0F44">
        <w:rPr>
          <w:lang w:val="en-US" w:eastAsia="zh-CN"/>
        </w:rPr>
        <w:t>maximum allowed time</w:t>
      </w:r>
      <w:r w:rsidRPr="001E0F44">
        <w:rPr>
          <w:lang w:val="x-none" w:eastAsia="zh-CN"/>
        </w:rPr>
        <w:t xml:space="preserve"> </w:t>
      </w:r>
      <w:r w:rsidRPr="001E0F44">
        <w:rPr>
          <w:lang w:val="sv-SE" w:eastAsia="zh-CN"/>
        </w:rPr>
        <w:t xml:space="preserve">(which is FFS) </w:t>
      </w:r>
      <w:r w:rsidRPr="001E0F44">
        <w:rPr>
          <w:lang w:val="x-none" w:eastAsia="zh-CN"/>
        </w:rPr>
        <w:t>expires</w:t>
      </w:r>
    </w:p>
    <w:p w14:paraId="7AC07DC6" w14:textId="1A9303F9" w:rsidR="00063E3D" w:rsidRDefault="00063E3D" w:rsidP="001E0F44">
      <w:pPr>
        <w:rPr>
          <w:lang w:val="en-US" w:eastAsia="zh-CN"/>
        </w:rPr>
      </w:pPr>
    </w:p>
    <w:p w14:paraId="0EB6BA60" w14:textId="668BD0B9" w:rsidR="008D5714" w:rsidRDefault="008D5714" w:rsidP="008D5714">
      <w:pPr>
        <w:rPr>
          <w:b/>
          <w:bCs/>
          <w:lang w:eastAsia="zh-CN"/>
        </w:rPr>
      </w:pPr>
      <w:r w:rsidRPr="008D5714">
        <w:rPr>
          <w:b/>
          <w:bCs/>
          <w:highlight w:val="green"/>
          <w:lang w:eastAsia="zh-CN"/>
        </w:rPr>
        <w:t xml:space="preserve">Agreements on </w:t>
      </w:r>
      <w:r w:rsidR="00242564">
        <w:rPr>
          <w:b/>
          <w:bCs/>
          <w:highlight w:val="green"/>
          <w:lang w:eastAsia="zh-CN"/>
        </w:rPr>
        <w:t xml:space="preserve">active </w:t>
      </w:r>
      <w:r w:rsidRPr="008D5714">
        <w:rPr>
          <w:b/>
          <w:bCs/>
          <w:highlight w:val="green"/>
          <w:lang w:eastAsia="zh-CN"/>
        </w:rPr>
        <w:t>BWP switching</w:t>
      </w:r>
    </w:p>
    <w:p w14:paraId="67327774" w14:textId="77777777" w:rsidR="00242564" w:rsidRPr="00242564" w:rsidRDefault="00242564" w:rsidP="00D9310D">
      <w:pPr>
        <w:numPr>
          <w:ilvl w:val="1"/>
          <w:numId w:val="130"/>
        </w:numPr>
        <w:tabs>
          <w:tab w:val="clear" w:pos="1440"/>
          <w:tab w:val="num" w:pos="360"/>
        </w:tabs>
        <w:ind w:left="360"/>
        <w:rPr>
          <w:lang w:val="en-US" w:eastAsia="zh-CN"/>
        </w:rPr>
      </w:pPr>
      <w:r w:rsidRPr="00242564">
        <w:rPr>
          <w:lang w:val="x-none" w:eastAsia="zh-CN"/>
        </w:rPr>
        <w:t xml:space="preserve">If the delay due to the DL LBT failure </w:t>
      </w:r>
      <w:r w:rsidRPr="00242564">
        <w:rPr>
          <w:lang w:val="sv-SE" w:eastAsia="zh-CN"/>
        </w:rPr>
        <w:t xml:space="preserve">in the target BWP </w:t>
      </w:r>
      <w:r w:rsidRPr="00242564">
        <w:rPr>
          <w:lang w:val="x-none" w:eastAsia="zh-CN"/>
        </w:rPr>
        <w:t>becomes too long then</w:t>
      </w:r>
      <w:r w:rsidRPr="00242564">
        <w:rPr>
          <w:lang w:val="sv-SE" w:eastAsia="zh-CN"/>
        </w:rPr>
        <w:t>:</w:t>
      </w:r>
    </w:p>
    <w:p w14:paraId="161D8764" w14:textId="77777777" w:rsidR="00242564" w:rsidRPr="00242564" w:rsidRDefault="00242564" w:rsidP="00D9310D">
      <w:pPr>
        <w:numPr>
          <w:ilvl w:val="2"/>
          <w:numId w:val="130"/>
        </w:numPr>
        <w:tabs>
          <w:tab w:val="clear" w:pos="2160"/>
          <w:tab w:val="num" w:pos="1080"/>
        </w:tabs>
        <w:ind w:left="1080"/>
        <w:rPr>
          <w:lang w:val="en-US" w:eastAsia="zh-CN"/>
        </w:rPr>
      </w:pPr>
      <w:r w:rsidRPr="00242564">
        <w:rPr>
          <w:lang w:val="sv-SE" w:eastAsia="zh-CN"/>
        </w:rPr>
        <w:lastRenderedPageBreak/>
        <w:t xml:space="preserve">Some </w:t>
      </w:r>
      <w:r w:rsidRPr="00242564">
        <w:rPr>
          <w:lang w:val="x-none" w:eastAsia="zh-CN"/>
        </w:rPr>
        <w:t>UE may not have a valid scheduling grant for transmitting in UL there may be additional delay to receive the grant for transmitting PUSCH</w:t>
      </w:r>
    </w:p>
    <w:p w14:paraId="05DFD089" w14:textId="77777777" w:rsidR="00242564" w:rsidRPr="00242564" w:rsidRDefault="00242564" w:rsidP="00D9310D">
      <w:pPr>
        <w:numPr>
          <w:ilvl w:val="2"/>
          <w:numId w:val="130"/>
        </w:numPr>
        <w:tabs>
          <w:tab w:val="clear" w:pos="2160"/>
          <w:tab w:val="num" w:pos="1080"/>
        </w:tabs>
        <w:ind w:left="1080"/>
        <w:rPr>
          <w:lang w:val="en-US" w:eastAsia="zh-CN"/>
        </w:rPr>
      </w:pPr>
      <w:r w:rsidRPr="00242564">
        <w:rPr>
          <w:lang w:val="sv-SE" w:eastAsia="zh-CN"/>
        </w:rPr>
        <w:t xml:space="preserve">Some </w:t>
      </w:r>
      <w:r w:rsidRPr="00242564">
        <w:rPr>
          <w:lang w:val="x-none" w:eastAsia="zh-CN"/>
        </w:rPr>
        <w:t xml:space="preserve">UE </w:t>
      </w:r>
      <w:r w:rsidRPr="00242564">
        <w:rPr>
          <w:lang w:val="sv-SE" w:eastAsia="zh-CN"/>
        </w:rPr>
        <w:t>may</w:t>
      </w:r>
      <w:r w:rsidRPr="00242564">
        <w:rPr>
          <w:lang w:val="x-none" w:eastAsia="zh-CN"/>
        </w:rPr>
        <w:t xml:space="preserve"> need to perform AGC setting</w:t>
      </w:r>
    </w:p>
    <w:p w14:paraId="764FDD00" w14:textId="77777777" w:rsidR="00242564" w:rsidRPr="00242564" w:rsidRDefault="00242564" w:rsidP="00D9310D">
      <w:pPr>
        <w:numPr>
          <w:ilvl w:val="1"/>
          <w:numId w:val="130"/>
        </w:numPr>
        <w:tabs>
          <w:tab w:val="clear" w:pos="1440"/>
          <w:tab w:val="num" w:pos="360"/>
        </w:tabs>
        <w:ind w:left="360"/>
        <w:rPr>
          <w:lang w:val="en-US" w:eastAsia="zh-CN"/>
        </w:rPr>
      </w:pPr>
      <w:r w:rsidRPr="00242564">
        <w:rPr>
          <w:lang w:val="en-US" w:eastAsia="zh-CN"/>
        </w:rPr>
        <w:t>UE behavior is FFS with respect to T</w:t>
      </w:r>
      <w:r w:rsidRPr="00242564">
        <w:rPr>
          <w:vertAlign w:val="subscript"/>
          <w:lang w:val="en-US" w:eastAsia="zh-CN"/>
        </w:rPr>
        <w:t xml:space="preserve">DL,max </w:t>
      </w:r>
      <w:r w:rsidRPr="00242564">
        <w:rPr>
          <w:lang w:val="en-US" w:eastAsia="zh-CN"/>
        </w:rPr>
        <w:t xml:space="preserve"> and T</w:t>
      </w:r>
      <w:r w:rsidRPr="00242564">
        <w:rPr>
          <w:vertAlign w:val="subscript"/>
          <w:lang w:val="en-US" w:eastAsia="zh-CN"/>
        </w:rPr>
        <w:t>UL,max</w:t>
      </w:r>
    </w:p>
    <w:p w14:paraId="70DE42E8" w14:textId="77777777" w:rsidR="00242564" w:rsidRPr="00242564" w:rsidRDefault="00242564" w:rsidP="00D9310D">
      <w:pPr>
        <w:numPr>
          <w:ilvl w:val="2"/>
          <w:numId w:val="130"/>
        </w:numPr>
        <w:tabs>
          <w:tab w:val="clear" w:pos="2160"/>
          <w:tab w:val="num" w:pos="1080"/>
        </w:tabs>
        <w:ind w:left="1080"/>
        <w:rPr>
          <w:lang w:val="en-US" w:eastAsia="zh-CN"/>
        </w:rPr>
      </w:pPr>
      <w:r w:rsidRPr="00242564">
        <w:rPr>
          <w:lang w:val="en-US" w:eastAsia="zh-CN"/>
        </w:rPr>
        <w:t>T</w:t>
      </w:r>
      <w:r w:rsidRPr="00242564">
        <w:rPr>
          <w:vertAlign w:val="subscript"/>
          <w:lang w:val="en-US" w:eastAsia="zh-CN"/>
        </w:rPr>
        <w:t xml:space="preserve">DL,max </w:t>
      </w:r>
      <w:r w:rsidRPr="00242564">
        <w:rPr>
          <w:lang w:val="en-US" w:eastAsia="zh-CN"/>
        </w:rPr>
        <w:t xml:space="preserve"> is the maximum allowed duration over which the DL signal/channel is unavailable at the UE (“DL signal/channel” is TBD) after the UE has completed the DL BWP switching</w:t>
      </w:r>
    </w:p>
    <w:p w14:paraId="19B9AC81" w14:textId="77777777" w:rsidR="00242564" w:rsidRPr="00242564" w:rsidRDefault="00242564" w:rsidP="00D9310D">
      <w:pPr>
        <w:numPr>
          <w:ilvl w:val="2"/>
          <w:numId w:val="130"/>
        </w:numPr>
        <w:tabs>
          <w:tab w:val="clear" w:pos="2160"/>
          <w:tab w:val="num" w:pos="1080"/>
        </w:tabs>
        <w:ind w:left="1080"/>
        <w:rPr>
          <w:lang w:val="en-US" w:eastAsia="zh-CN"/>
        </w:rPr>
      </w:pPr>
      <w:r w:rsidRPr="00242564">
        <w:rPr>
          <w:lang w:val="en-US" w:eastAsia="zh-CN"/>
        </w:rPr>
        <w:t>T</w:t>
      </w:r>
      <w:r w:rsidRPr="00242564">
        <w:rPr>
          <w:vertAlign w:val="subscript"/>
          <w:lang w:val="en-US" w:eastAsia="zh-CN"/>
        </w:rPr>
        <w:t>UL,max</w:t>
      </w:r>
      <w:r w:rsidRPr="00242564">
        <w:rPr>
          <w:lang w:val="en-US" w:eastAsia="zh-CN"/>
        </w:rPr>
        <w:t xml:space="preserve"> is the maximum allowed duration over which the UE was not able to transmit the UL signal/channel due to UL LBT (“UL signal/channel” is TBD) after the UE has completed the UL BWP switching</w:t>
      </w:r>
    </w:p>
    <w:p w14:paraId="3E76F7EE" w14:textId="6E97AB21" w:rsidR="008D5714" w:rsidRDefault="008D5714" w:rsidP="00242564">
      <w:pPr>
        <w:rPr>
          <w:lang w:eastAsia="zh-CN"/>
        </w:rPr>
      </w:pPr>
    </w:p>
    <w:p w14:paraId="7927CC9A" w14:textId="5B319A06" w:rsidR="00242564" w:rsidRDefault="00242564" w:rsidP="00242564">
      <w:pPr>
        <w:rPr>
          <w:b/>
          <w:bCs/>
          <w:lang w:eastAsia="zh-CN"/>
        </w:rPr>
      </w:pPr>
      <w:r w:rsidRPr="00242564">
        <w:rPr>
          <w:b/>
          <w:bCs/>
          <w:highlight w:val="green"/>
          <w:lang w:eastAsia="zh-CN"/>
        </w:rPr>
        <w:t>Agreements on beam management</w:t>
      </w:r>
    </w:p>
    <w:p w14:paraId="651D67F4" w14:textId="77777777" w:rsidR="0050366E" w:rsidRPr="0050366E" w:rsidRDefault="0050366E" w:rsidP="00D9310D">
      <w:pPr>
        <w:numPr>
          <w:ilvl w:val="0"/>
          <w:numId w:val="131"/>
        </w:numPr>
        <w:tabs>
          <w:tab w:val="num" w:pos="720"/>
        </w:tabs>
        <w:rPr>
          <w:lang w:val="en-US" w:eastAsia="zh-CN"/>
        </w:rPr>
      </w:pPr>
      <w:r w:rsidRPr="0050366E">
        <w:rPr>
          <w:lang w:val="en-US" w:eastAsia="zh-CN"/>
        </w:rPr>
        <w:t>RAN4 prioritizes the SSB based BFD and CBD for NR-U. RAN4 can revisit CSI-RS based BFD/CBD if RAN1 decides the CSI-RS configuration for BFD-RS/CBD-RS</w:t>
      </w:r>
    </w:p>
    <w:p w14:paraId="3429D5B5" w14:textId="77777777" w:rsidR="0050366E" w:rsidRPr="0050366E" w:rsidRDefault="0050366E" w:rsidP="00D9310D">
      <w:pPr>
        <w:numPr>
          <w:ilvl w:val="0"/>
          <w:numId w:val="131"/>
        </w:numPr>
        <w:tabs>
          <w:tab w:val="num" w:pos="720"/>
        </w:tabs>
        <w:rPr>
          <w:lang w:val="en-US" w:eastAsia="zh-CN"/>
        </w:rPr>
      </w:pPr>
      <w:r w:rsidRPr="0050366E">
        <w:rPr>
          <w:lang w:val="sv-SE" w:eastAsia="zh-CN"/>
        </w:rPr>
        <w:t>CBD</w:t>
      </w:r>
    </w:p>
    <w:p w14:paraId="43F840F8" w14:textId="77777777" w:rsidR="0050366E" w:rsidRPr="0050366E" w:rsidRDefault="0050366E" w:rsidP="00D9310D">
      <w:pPr>
        <w:numPr>
          <w:ilvl w:val="1"/>
          <w:numId w:val="131"/>
        </w:numPr>
        <w:tabs>
          <w:tab w:val="num" w:pos="1440"/>
        </w:tabs>
        <w:rPr>
          <w:lang w:val="en-US" w:eastAsia="zh-CN"/>
        </w:rPr>
      </w:pPr>
      <w:r w:rsidRPr="0050366E">
        <w:rPr>
          <w:lang w:val="sv-SE" w:eastAsia="zh-CN"/>
        </w:rPr>
        <w:t>Maximum values:</w:t>
      </w:r>
    </w:p>
    <w:p w14:paraId="25E1371F" w14:textId="77777777" w:rsidR="0050366E" w:rsidRPr="0050366E" w:rsidRDefault="0050366E" w:rsidP="00D9310D">
      <w:pPr>
        <w:numPr>
          <w:ilvl w:val="2"/>
          <w:numId w:val="131"/>
        </w:numPr>
        <w:tabs>
          <w:tab w:val="num" w:pos="2160"/>
        </w:tabs>
        <w:rPr>
          <w:lang w:val="en-US" w:eastAsia="zh-CN"/>
        </w:rPr>
      </w:pPr>
      <w:r w:rsidRPr="0050366E">
        <w:rPr>
          <w:lang w:val="sv-SE" w:eastAsia="zh-CN"/>
        </w:rPr>
        <w:t>L</w:t>
      </w:r>
      <w:r w:rsidRPr="0050366E">
        <w:rPr>
          <w:vertAlign w:val="subscript"/>
          <w:lang w:val="sv-SE" w:eastAsia="zh-CN"/>
        </w:rPr>
        <w:t>CBD,max</w:t>
      </w:r>
      <w:r w:rsidRPr="0050366E">
        <w:rPr>
          <w:lang w:val="sv-SE" w:eastAsia="zh-CN"/>
        </w:rPr>
        <w:t xml:space="preserve"> =TBD for max(T</w:t>
      </w:r>
      <w:r w:rsidRPr="0050366E">
        <w:rPr>
          <w:vertAlign w:val="subscript"/>
          <w:lang w:val="sv-SE" w:eastAsia="zh-CN"/>
        </w:rPr>
        <w:t>DRX</w:t>
      </w:r>
      <w:r w:rsidRPr="0050366E">
        <w:rPr>
          <w:lang w:val="sv-SE" w:eastAsia="zh-CN"/>
        </w:rPr>
        <w:t>,T</w:t>
      </w:r>
      <w:r w:rsidRPr="0050366E">
        <w:rPr>
          <w:vertAlign w:val="subscript"/>
          <w:lang w:val="sv-SE" w:eastAsia="zh-CN"/>
        </w:rPr>
        <w:t>SSB</w:t>
      </w:r>
      <w:r w:rsidRPr="0050366E">
        <w:rPr>
          <w:lang w:val="sv-SE" w:eastAsia="zh-CN"/>
        </w:rPr>
        <w:t>)≤40 where T</w:t>
      </w:r>
      <w:r w:rsidRPr="0050366E">
        <w:rPr>
          <w:vertAlign w:val="subscript"/>
          <w:lang w:val="sv-SE" w:eastAsia="zh-CN"/>
        </w:rPr>
        <w:t>DRX</w:t>
      </w:r>
      <w:r w:rsidRPr="0050366E">
        <w:rPr>
          <w:lang w:val="sv-SE" w:eastAsia="zh-CN"/>
        </w:rPr>
        <w:t>=0 for non-DRX,</w:t>
      </w:r>
    </w:p>
    <w:p w14:paraId="4C0C6F9C" w14:textId="77777777" w:rsidR="0050366E" w:rsidRPr="0050366E" w:rsidRDefault="0050366E" w:rsidP="00D9310D">
      <w:pPr>
        <w:numPr>
          <w:ilvl w:val="2"/>
          <w:numId w:val="131"/>
        </w:numPr>
        <w:tabs>
          <w:tab w:val="num" w:pos="2160"/>
        </w:tabs>
        <w:rPr>
          <w:lang w:val="en-US" w:eastAsia="zh-CN"/>
        </w:rPr>
      </w:pPr>
      <w:r w:rsidRPr="0050366E">
        <w:rPr>
          <w:lang w:val="sv-SE" w:eastAsia="zh-CN"/>
        </w:rPr>
        <w:t>L</w:t>
      </w:r>
      <w:r w:rsidRPr="0050366E">
        <w:rPr>
          <w:vertAlign w:val="subscript"/>
          <w:lang w:val="sv-SE" w:eastAsia="zh-CN"/>
        </w:rPr>
        <w:t>CBD,max</w:t>
      </w:r>
      <w:r w:rsidRPr="0050366E">
        <w:rPr>
          <w:lang w:val="sv-SE" w:eastAsia="zh-CN"/>
        </w:rPr>
        <w:t xml:space="preserve"> =TBD for 40&lt;max(T</w:t>
      </w:r>
      <w:r w:rsidRPr="0050366E">
        <w:rPr>
          <w:vertAlign w:val="subscript"/>
          <w:lang w:val="sv-SE" w:eastAsia="zh-CN"/>
        </w:rPr>
        <w:t>DRX</w:t>
      </w:r>
      <w:r w:rsidRPr="0050366E">
        <w:rPr>
          <w:lang w:val="sv-SE" w:eastAsia="zh-CN"/>
        </w:rPr>
        <w:t>,T</w:t>
      </w:r>
      <w:r w:rsidRPr="0050366E">
        <w:rPr>
          <w:vertAlign w:val="subscript"/>
          <w:lang w:val="sv-SE" w:eastAsia="zh-CN"/>
        </w:rPr>
        <w:t>SSB</w:t>
      </w:r>
      <w:r w:rsidRPr="0050366E">
        <w:rPr>
          <w:lang w:val="sv-SE" w:eastAsia="zh-CN"/>
        </w:rPr>
        <w:t>)≤320,</w:t>
      </w:r>
    </w:p>
    <w:p w14:paraId="14229B3A" w14:textId="77777777" w:rsidR="0050366E" w:rsidRPr="0050366E" w:rsidRDefault="0050366E" w:rsidP="00D9310D">
      <w:pPr>
        <w:numPr>
          <w:ilvl w:val="2"/>
          <w:numId w:val="131"/>
        </w:numPr>
        <w:tabs>
          <w:tab w:val="num" w:pos="2160"/>
        </w:tabs>
        <w:rPr>
          <w:lang w:val="en-US" w:eastAsia="zh-CN"/>
        </w:rPr>
      </w:pPr>
      <w:r w:rsidRPr="0050366E">
        <w:rPr>
          <w:lang w:val="sv-SE" w:eastAsia="zh-CN"/>
        </w:rPr>
        <w:t>L</w:t>
      </w:r>
      <w:r w:rsidRPr="0050366E">
        <w:rPr>
          <w:vertAlign w:val="subscript"/>
          <w:lang w:val="sv-SE" w:eastAsia="zh-CN"/>
        </w:rPr>
        <w:t>CBD,max</w:t>
      </w:r>
      <w:r w:rsidRPr="0050366E">
        <w:rPr>
          <w:lang w:val="sv-SE" w:eastAsia="zh-CN"/>
        </w:rPr>
        <w:t xml:space="preserve"> =TBD for max(T</w:t>
      </w:r>
      <w:r w:rsidRPr="0050366E">
        <w:rPr>
          <w:vertAlign w:val="subscript"/>
          <w:lang w:val="sv-SE" w:eastAsia="zh-CN"/>
        </w:rPr>
        <w:t>DRX</w:t>
      </w:r>
      <w:r w:rsidRPr="0050366E">
        <w:rPr>
          <w:lang w:val="sv-SE" w:eastAsia="zh-CN"/>
        </w:rPr>
        <w:t>,T</w:t>
      </w:r>
      <w:r w:rsidRPr="0050366E">
        <w:rPr>
          <w:vertAlign w:val="subscript"/>
          <w:lang w:val="sv-SE" w:eastAsia="zh-CN"/>
        </w:rPr>
        <w:t>SSB</w:t>
      </w:r>
      <w:r w:rsidRPr="0050366E">
        <w:rPr>
          <w:lang w:val="sv-SE" w:eastAsia="zh-CN"/>
        </w:rPr>
        <w:t>)&gt;320</w:t>
      </w:r>
    </w:p>
    <w:p w14:paraId="0EA9B499" w14:textId="77777777" w:rsidR="0050366E" w:rsidRPr="0050366E" w:rsidRDefault="0050366E" w:rsidP="00D9310D">
      <w:pPr>
        <w:numPr>
          <w:ilvl w:val="1"/>
          <w:numId w:val="131"/>
        </w:numPr>
        <w:tabs>
          <w:tab w:val="num" w:pos="1440"/>
        </w:tabs>
        <w:rPr>
          <w:lang w:val="en-US" w:eastAsia="zh-CN"/>
        </w:rPr>
      </w:pPr>
      <w:r w:rsidRPr="0050366E">
        <w:rPr>
          <w:lang w:val="en-US" w:eastAsia="zh-CN"/>
        </w:rPr>
        <w:t xml:space="preserve">UE behavior upon exceeding </w:t>
      </w:r>
      <w:r w:rsidRPr="0050366E">
        <w:rPr>
          <w:lang w:val="sv-SE" w:eastAsia="zh-CN"/>
        </w:rPr>
        <w:t>L</w:t>
      </w:r>
      <w:r w:rsidRPr="0050366E">
        <w:rPr>
          <w:vertAlign w:val="subscript"/>
          <w:lang w:val="sv-SE" w:eastAsia="zh-CN"/>
        </w:rPr>
        <w:t>CBD,max</w:t>
      </w:r>
      <w:r w:rsidRPr="0050366E">
        <w:rPr>
          <w:lang w:val="sv-SE" w:eastAsia="zh-CN"/>
        </w:rPr>
        <w:t xml:space="preserve"> is FFS</w:t>
      </w:r>
    </w:p>
    <w:p w14:paraId="1F8211B9" w14:textId="77777777" w:rsidR="0050366E" w:rsidRPr="0050366E" w:rsidRDefault="0050366E" w:rsidP="00D9310D">
      <w:pPr>
        <w:numPr>
          <w:ilvl w:val="0"/>
          <w:numId w:val="131"/>
        </w:numPr>
        <w:tabs>
          <w:tab w:val="num" w:pos="720"/>
        </w:tabs>
        <w:rPr>
          <w:lang w:val="en-US" w:eastAsia="zh-CN"/>
        </w:rPr>
      </w:pPr>
      <w:r w:rsidRPr="0050366E">
        <w:rPr>
          <w:lang w:val="en-US" w:eastAsia="zh-CN"/>
        </w:rPr>
        <w:t>BFD</w:t>
      </w:r>
    </w:p>
    <w:p w14:paraId="5BEEAC43" w14:textId="77777777" w:rsidR="0050366E" w:rsidRPr="0050366E" w:rsidRDefault="0050366E" w:rsidP="00D9310D">
      <w:pPr>
        <w:numPr>
          <w:ilvl w:val="1"/>
          <w:numId w:val="131"/>
        </w:numPr>
        <w:tabs>
          <w:tab w:val="num" w:pos="1440"/>
        </w:tabs>
        <w:rPr>
          <w:lang w:val="en-US" w:eastAsia="zh-CN"/>
        </w:rPr>
      </w:pPr>
      <w:r w:rsidRPr="0050366E">
        <w:rPr>
          <w:lang w:val="sv-SE" w:eastAsia="zh-CN"/>
        </w:rPr>
        <w:t>Maximum values:</w:t>
      </w:r>
    </w:p>
    <w:p w14:paraId="6E53802C" w14:textId="77777777" w:rsidR="0050366E" w:rsidRPr="0050366E" w:rsidRDefault="0050366E" w:rsidP="00D9310D">
      <w:pPr>
        <w:numPr>
          <w:ilvl w:val="2"/>
          <w:numId w:val="131"/>
        </w:numPr>
        <w:tabs>
          <w:tab w:val="num" w:pos="2160"/>
        </w:tabs>
        <w:rPr>
          <w:lang w:val="en-US" w:eastAsia="zh-CN"/>
        </w:rPr>
      </w:pPr>
      <w:r w:rsidRPr="0050366E">
        <w:rPr>
          <w:lang w:val="sv-SE" w:eastAsia="zh-CN"/>
        </w:rPr>
        <w:t>L</w:t>
      </w:r>
      <w:r w:rsidRPr="0050366E">
        <w:rPr>
          <w:vertAlign w:val="subscript"/>
          <w:lang w:val="sv-SE" w:eastAsia="zh-CN"/>
        </w:rPr>
        <w:t>BFD,max</w:t>
      </w:r>
      <w:r w:rsidRPr="0050366E">
        <w:rPr>
          <w:lang w:val="sv-SE" w:eastAsia="zh-CN"/>
        </w:rPr>
        <w:t xml:space="preserve"> =TBD for max(T</w:t>
      </w:r>
      <w:r w:rsidRPr="0050366E">
        <w:rPr>
          <w:vertAlign w:val="subscript"/>
          <w:lang w:val="sv-SE" w:eastAsia="zh-CN"/>
        </w:rPr>
        <w:t>DRX</w:t>
      </w:r>
      <w:r w:rsidRPr="0050366E">
        <w:rPr>
          <w:lang w:val="sv-SE" w:eastAsia="zh-CN"/>
        </w:rPr>
        <w:t>,T</w:t>
      </w:r>
      <w:r w:rsidRPr="0050366E">
        <w:rPr>
          <w:vertAlign w:val="subscript"/>
          <w:lang w:val="sv-SE" w:eastAsia="zh-CN"/>
        </w:rPr>
        <w:t>SSB</w:t>
      </w:r>
      <w:r w:rsidRPr="0050366E">
        <w:rPr>
          <w:lang w:val="sv-SE" w:eastAsia="zh-CN"/>
        </w:rPr>
        <w:t>)≤40 where T</w:t>
      </w:r>
      <w:r w:rsidRPr="0050366E">
        <w:rPr>
          <w:vertAlign w:val="subscript"/>
          <w:lang w:val="sv-SE" w:eastAsia="zh-CN"/>
        </w:rPr>
        <w:t>DRX</w:t>
      </w:r>
      <w:r w:rsidRPr="0050366E">
        <w:rPr>
          <w:lang w:val="sv-SE" w:eastAsia="zh-CN"/>
        </w:rPr>
        <w:t>=0 for non-DRX,</w:t>
      </w:r>
    </w:p>
    <w:p w14:paraId="1468FF2A" w14:textId="77777777" w:rsidR="0050366E" w:rsidRPr="0050366E" w:rsidRDefault="0050366E" w:rsidP="00D9310D">
      <w:pPr>
        <w:numPr>
          <w:ilvl w:val="2"/>
          <w:numId w:val="131"/>
        </w:numPr>
        <w:tabs>
          <w:tab w:val="num" w:pos="2160"/>
        </w:tabs>
        <w:rPr>
          <w:lang w:val="en-US" w:eastAsia="zh-CN"/>
        </w:rPr>
      </w:pPr>
      <w:r w:rsidRPr="0050366E">
        <w:rPr>
          <w:lang w:val="sv-SE" w:eastAsia="zh-CN"/>
        </w:rPr>
        <w:t>L</w:t>
      </w:r>
      <w:r w:rsidRPr="0050366E">
        <w:rPr>
          <w:vertAlign w:val="subscript"/>
          <w:lang w:val="sv-SE" w:eastAsia="zh-CN"/>
        </w:rPr>
        <w:t>BFD,max</w:t>
      </w:r>
      <w:r w:rsidRPr="0050366E">
        <w:rPr>
          <w:lang w:val="sv-SE" w:eastAsia="zh-CN"/>
        </w:rPr>
        <w:t xml:space="preserve"> =TBD for 40&lt;max(T</w:t>
      </w:r>
      <w:r w:rsidRPr="0050366E">
        <w:rPr>
          <w:vertAlign w:val="subscript"/>
          <w:lang w:val="sv-SE" w:eastAsia="zh-CN"/>
        </w:rPr>
        <w:t>DRX</w:t>
      </w:r>
      <w:r w:rsidRPr="0050366E">
        <w:rPr>
          <w:lang w:val="sv-SE" w:eastAsia="zh-CN"/>
        </w:rPr>
        <w:t>,T</w:t>
      </w:r>
      <w:r w:rsidRPr="0050366E">
        <w:rPr>
          <w:vertAlign w:val="subscript"/>
          <w:lang w:val="sv-SE" w:eastAsia="zh-CN"/>
        </w:rPr>
        <w:t>SSB</w:t>
      </w:r>
      <w:r w:rsidRPr="0050366E">
        <w:rPr>
          <w:lang w:val="sv-SE" w:eastAsia="zh-CN"/>
        </w:rPr>
        <w:t>)≤320,</w:t>
      </w:r>
    </w:p>
    <w:p w14:paraId="1B11A662" w14:textId="77777777" w:rsidR="0050366E" w:rsidRPr="0050366E" w:rsidRDefault="0050366E" w:rsidP="00D9310D">
      <w:pPr>
        <w:numPr>
          <w:ilvl w:val="2"/>
          <w:numId w:val="131"/>
        </w:numPr>
        <w:tabs>
          <w:tab w:val="num" w:pos="2160"/>
        </w:tabs>
        <w:rPr>
          <w:lang w:val="en-US" w:eastAsia="zh-CN"/>
        </w:rPr>
      </w:pPr>
      <w:r w:rsidRPr="0050366E">
        <w:rPr>
          <w:lang w:val="sv-SE" w:eastAsia="zh-CN"/>
        </w:rPr>
        <w:t>L</w:t>
      </w:r>
      <w:r w:rsidRPr="0050366E">
        <w:rPr>
          <w:vertAlign w:val="subscript"/>
          <w:lang w:val="sv-SE" w:eastAsia="zh-CN"/>
        </w:rPr>
        <w:t>BFD,max</w:t>
      </w:r>
      <w:r w:rsidRPr="0050366E">
        <w:rPr>
          <w:lang w:val="sv-SE" w:eastAsia="zh-CN"/>
        </w:rPr>
        <w:t xml:space="preserve"> =TBD for max(T</w:t>
      </w:r>
      <w:r w:rsidRPr="0050366E">
        <w:rPr>
          <w:vertAlign w:val="subscript"/>
          <w:lang w:val="sv-SE" w:eastAsia="zh-CN"/>
        </w:rPr>
        <w:t>DRX</w:t>
      </w:r>
      <w:r w:rsidRPr="0050366E">
        <w:rPr>
          <w:lang w:val="sv-SE" w:eastAsia="zh-CN"/>
        </w:rPr>
        <w:t>,T</w:t>
      </w:r>
      <w:r w:rsidRPr="0050366E">
        <w:rPr>
          <w:vertAlign w:val="subscript"/>
          <w:lang w:val="sv-SE" w:eastAsia="zh-CN"/>
        </w:rPr>
        <w:t>SSB</w:t>
      </w:r>
      <w:r w:rsidRPr="0050366E">
        <w:rPr>
          <w:lang w:val="sv-SE" w:eastAsia="zh-CN"/>
        </w:rPr>
        <w:t>)&gt;320</w:t>
      </w:r>
    </w:p>
    <w:p w14:paraId="0F28B2F4" w14:textId="77777777" w:rsidR="0050366E" w:rsidRPr="0050366E" w:rsidRDefault="0050366E" w:rsidP="00D9310D">
      <w:pPr>
        <w:numPr>
          <w:ilvl w:val="1"/>
          <w:numId w:val="131"/>
        </w:numPr>
        <w:tabs>
          <w:tab w:val="num" w:pos="1440"/>
        </w:tabs>
        <w:rPr>
          <w:lang w:val="en-US" w:eastAsia="zh-CN"/>
        </w:rPr>
      </w:pPr>
      <w:r w:rsidRPr="0050366E">
        <w:rPr>
          <w:lang w:val="en-US" w:eastAsia="zh-CN"/>
        </w:rPr>
        <w:t>UE behavior upon exceeding L</w:t>
      </w:r>
      <w:r w:rsidRPr="0050366E">
        <w:rPr>
          <w:vertAlign w:val="subscript"/>
          <w:lang w:val="en-US" w:eastAsia="zh-CN"/>
        </w:rPr>
        <w:t xml:space="preserve">BFD,max </w:t>
      </w:r>
      <w:r w:rsidRPr="0050366E">
        <w:rPr>
          <w:lang w:val="en-US" w:eastAsia="zh-CN"/>
        </w:rPr>
        <w:t xml:space="preserve"> is FFS</w:t>
      </w:r>
    </w:p>
    <w:p w14:paraId="2765FAB5" w14:textId="77777777" w:rsidR="0050366E" w:rsidRPr="0050366E" w:rsidRDefault="0050366E" w:rsidP="00D9310D">
      <w:pPr>
        <w:numPr>
          <w:ilvl w:val="0"/>
          <w:numId w:val="131"/>
        </w:numPr>
        <w:tabs>
          <w:tab w:val="num" w:pos="720"/>
        </w:tabs>
        <w:rPr>
          <w:lang w:val="en-US" w:eastAsia="zh-CN"/>
        </w:rPr>
      </w:pPr>
      <w:r w:rsidRPr="0050366E">
        <w:rPr>
          <w:lang w:val="sv-SE" w:eastAsia="zh-CN"/>
        </w:rPr>
        <w:t>Defining L</w:t>
      </w:r>
      <w:r w:rsidRPr="0050366E">
        <w:rPr>
          <w:vertAlign w:val="subscript"/>
          <w:lang w:val="sv-SE" w:eastAsia="zh-CN"/>
        </w:rPr>
        <w:t>CBD,MAX</w:t>
      </w:r>
      <w:r w:rsidRPr="0050366E">
        <w:rPr>
          <w:lang w:val="sv-SE" w:eastAsia="zh-CN"/>
        </w:rPr>
        <w:t xml:space="preserve"> and L</w:t>
      </w:r>
      <w:r w:rsidRPr="0050366E">
        <w:rPr>
          <w:vertAlign w:val="subscript"/>
          <w:lang w:val="sv-SE" w:eastAsia="zh-CN"/>
        </w:rPr>
        <w:t xml:space="preserve">BFD,MAX </w:t>
      </w:r>
      <w:r w:rsidRPr="0050366E">
        <w:rPr>
          <w:lang w:val="sv-SE" w:eastAsia="zh-CN"/>
        </w:rPr>
        <w:t>for other ranges of T</w:t>
      </w:r>
      <w:r w:rsidRPr="0050366E">
        <w:rPr>
          <w:vertAlign w:val="subscript"/>
          <w:lang w:val="sv-SE" w:eastAsia="zh-CN"/>
        </w:rPr>
        <w:t>DRX</w:t>
      </w:r>
      <w:r w:rsidRPr="0050366E">
        <w:rPr>
          <w:lang w:val="sv-SE" w:eastAsia="zh-CN"/>
        </w:rPr>
        <w:t>, T</w:t>
      </w:r>
      <w:r w:rsidRPr="0050366E">
        <w:rPr>
          <w:vertAlign w:val="subscript"/>
          <w:lang w:val="sv-SE" w:eastAsia="zh-CN"/>
        </w:rPr>
        <w:t>SSB</w:t>
      </w:r>
      <w:r w:rsidRPr="0050366E">
        <w:rPr>
          <w:lang w:val="sv-SE" w:eastAsia="zh-CN"/>
        </w:rPr>
        <w:t xml:space="preserve"> is not precluded</w:t>
      </w:r>
    </w:p>
    <w:p w14:paraId="18EEC966" w14:textId="2A8DA3BE" w:rsidR="00242564" w:rsidRDefault="00242564" w:rsidP="00242564">
      <w:pPr>
        <w:rPr>
          <w:b/>
          <w:bCs/>
          <w:lang w:eastAsia="zh-CN"/>
        </w:rPr>
      </w:pPr>
    </w:p>
    <w:p w14:paraId="3344B0D2" w14:textId="7BE17DB9" w:rsidR="00D9310D" w:rsidRDefault="00D9310D" w:rsidP="00D9310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#93</w:t>
      </w:r>
    </w:p>
    <w:p w14:paraId="16CF8C43" w14:textId="77777777" w:rsidR="00D9310D" w:rsidRDefault="00D9310D" w:rsidP="00242564">
      <w:pPr>
        <w:rPr>
          <w:b/>
          <w:bCs/>
          <w:lang w:eastAsia="zh-CN"/>
        </w:rPr>
      </w:pPr>
    </w:p>
    <w:p w14:paraId="1FDEDC2E" w14:textId="77777777" w:rsidR="008834F5" w:rsidRDefault="008834F5" w:rsidP="008834F5">
      <w:pPr>
        <w:rPr>
          <w:b/>
          <w:bCs/>
          <w:lang w:eastAsia="zh-CN"/>
        </w:rPr>
      </w:pPr>
      <w:r w:rsidRPr="00772C6F">
        <w:rPr>
          <w:b/>
          <w:bCs/>
          <w:highlight w:val="green"/>
          <w:lang w:eastAsia="zh-CN"/>
        </w:rPr>
        <w:t>Agreements on general specification structure</w:t>
      </w:r>
    </w:p>
    <w:p w14:paraId="7D0D6B92" w14:textId="7139C494"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hAnsi="Times New Roman"/>
          <w:sz w:val="20"/>
          <w:szCs w:val="20"/>
        </w:rPr>
        <w:t xml:space="preserve">Further </w:t>
      </w:r>
      <w:r>
        <w:rPr>
          <w:rFonts w:ascii="Times New Roman" w:hAnsi="Times New Roman"/>
          <w:sz w:val="20"/>
          <w:szCs w:val="20"/>
        </w:rPr>
        <w:t>updates on the</w:t>
      </w:r>
      <w:r w:rsidRPr="00BA6351">
        <w:rPr>
          <w:rFonts w:ascii="Times New Roman" w:hAnsi="Times New Roman"/>
          <w:sz w:val="20"/>
          <w:szCs w:val="20"/>
        </w:rPr>
        <w:t xml:space="preserve"> spec</w:t>
      </w:r>
      <w:r>
        <w:rPr>
          <w:rFonts w:ascii="Times New Roman" w:hAnsi="Times New Roman"/>
          <w:sz w:val="20"/>
          <w:szCs w:val="20"/>
        </w:rPr>
        <w:t>ification</w:t>
      </w:r>
      <w:r w:rsidRPr="00BA6351">
        <w:rPr>
          <w:rFonts w:ascii="Times New Roman" w:hAnsi="Times New Roman"/>
          <w:sz w:val="20"/>
          <w:szCs w:val="20"/>
        </w:rPr>
        <w:t xml:space="preserve"> structure</w:t>
      </w:r>
      <w:r>
        <w:rPr>
          <w:rFonts w:ascii="Times New Roman" w:hAnsi="Times New Roman"/>
          <w:sz w:val="20"/>
          <w:szCs w:val="20"/>
        </w:rPr>
        <w:t xml:space="preserve"> given the latest agreements</w:t>
      </w:r>
      <w:r w:rsidRPr="00BA6351">
        <w:rPr>
          <w:rFonts w:ascii="Times New Roman" w:hAnsi="Times New Roman"/>
          <w:sz w:val="20"/>
          <w:szCs w:val="20"/>
        </w:rPr>
        <w:t xml:space="preserve"> </w:t>
      </w:r>
      <w:r>
        <w:rPr>
          <w:rFonts w:ascii="Times New Roman" w:hAnsi="Times New Roman"/>
          <w:sz w:val="20"/>
          <w:szCs w:val="20"/>
        </w:rPr>
        <w:t xml:space="preserve">captured </w:t>
      </w:r>
      <w:r w:rsidRPr="00BA6351">
        <w:rPr>
          <w:rFonts w:ascii="Times New Roman" w:hAnsi="Times New Roman"/>
          <w:sz w:val="20"/>
          <w:szCs w:val="20"/>
        </w:rPr>
        <w:t>in R4-1914628</w:t>
      </w:r>
    </w:p>
    <w:p w14:paraId="06E4CA23" w14:textId="1B5BDF93"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eastAsiaTheme="minorHAnsi" w:hAnsi="Times New Roman"/>
          <w:sz w:val="20"/>
          <w:szCs w:val="20"/>
        </w:rPr>
        <w:t xml:space="preserve">Technical </w:t>
      </w:r>
      <w:r w:rsidR="00763827">
        <w:rPr>
          <w:rFonts w:ascii="Times New Roman" w:eastAsiaTheme="minorHAnsi" w:hAnsi="Times New Roman"/>
          <w:sz w:val="20"/>
          <w:szCs w:val="20"/>
        </w:rPr>
        <w:t xml:space="preserve">and general comments on the </w:t>
      </w:r>
      <w:r w:rsidRPr="00BA6351">
        <w:rPr>
          <w:rFonts w:ascii="Times New Roman" w:eastAsiaTheme="minorHAnsi" w:hAnsi="Times New Roman"/>
          <w:sz w:val="20"/>
          <w:szCs w:val="20"/>
        </w:rPr>
        <w:t xml:space="preserve">contents for CRs / Draft CRs in RAN4 93 </w:t>
      </w:r>
      <w:r w:rsidR="00D64ECF">
        <w:rPr>
          <w:rFonts w:ascii="Times New Roman" w:eastAsiaTheme="minorHAnsi" w:hAnsi="Times New Roman"/>
          <w:sz w:val="20"/>
          <w:szCs w:val="20"/>
        </w:rPr>
        <w:t xml:space="preserve">from all companies </w:t>
      </w:r>
      <w:r w:rsidR="00824549">
        <w:rPr>
          <w:rFonts w:ascii="Times New Roman" w:eastAsiaTheme="minorHAnsi" w:hAnsi="Times New Roman"/>
          <w:sz w:val="20"/>
          <w:szCs w:val="20"/>
        </w:rPr>
        <w:t>collected in R4-191</w:t>
      </w:r>
      <w:r w:rsidR="00016A7B">
        <w:rPr>
          <w:rFonts w:ascii="Times New Roman" w:eastAsiaTheme="minorHAnsi" w:hAnsi="Times New Roman"/>
          <w:sz w:val="20"/>
          <w:szCs w:val="20"/>
        </w:rPr>
        <w:t>5778 (summary of offline discussions on NR-U RRM draft CRs)</w:t>
      </w:r>
    </w:p>
    <w:p w14:paraId="122B4B34" w14:textId="5A8B88EA"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eastAsiaTheme="minorHAnsi" w:hAnsi="Times New Roman"/>
          <w:sz w:val="20"/>
          <w:szCs w:val="20"/>
        </w:rPr>
        <w:t xml:space="preserve">Formal CRs taking into account spec structure updates </w:t>
      </w:r>
      <w:r w:rsidR="00DB64F9">
        <w:rPr>
          <w:rFonts w:ascii="Times New Roman" w:eastAsiaTheme="minorHAnsi" w:hAnsi="Times New Roman"/>
          <w:sz w:val="20"/>
          <w:szCs w:val="20"/>
        </w:rPr>
        <w:t xml:space="preserve">and technical agreements </w:t>
      </w:r>
      <w:r w:rsidRPr="00BA6351">
        <w:rPr>
          <w:rFonts w:ascii="Times New Roman" w:eastAsiaTheme="minorHAnsi" w:hAnsi="Times New Roman"/>
          <w:sz w:val="20"/>
          <w:szCs w:val="20"/>
        </w:rPr>
        <w:t>to be submitted in Feb meeting</w:t>
      </w:r>
    </w:p>
    <w:p w14:paraId="4B8CF1DF" w14:textId="745AB9FC" w:rsidR="00242564" w:rsidRDefault="00242564" w:rsidP="00242564">
      <w:pPr>
        <w:rPr>
          <w:lang w:eastAsia="zh-CN"/>
        </w:rPr>
      </w:pPr>
    </w:p>
    <w:p w14:paraId="6103D5F1" w14:textId="3DEE9091" w:rsidR="008615E0" w:rsidRDefault="008615E0" w:rsidP="008615E0">
      <w:pPr>
        <w:rPr>
          <w:b/>
          <w:bCs/>
          <w:lang w:eastAsia="zh-CN"/>
        </w:rPr>
      </w:pPr>
      <w:r w:rsidRPr="008615E0">
        <w:rPr>
          <w:b/>
          <w:bCs/>
          <w:highlight w:val="green"/>
          <w:lang w:eastAsia="zh-CN"/>
        </w:rPr>
        <w:t>Agreements on cell reselection</w:t>
      </w:r>
    </w:p>
    <w:p w14:paraId="697FA9F8" w14:textId="77777777" w:rsidR="006A6C73" w:rsidRPr="006A6C73" w:rsidRDefault="006A6C73" w:rsidP="00E92770">
      <w:pPr>
        <w:pStyle w:val="ListParagraph"/>
        <w:numPr>
          <w:ilvl w:val="0"/>
          <w:numId w:val="133"/>
        </w:numPr>
        <w:ind w:leftChars="0"/>
        <w:rPr>
          <w:rFonts w:ascii="Times New Roman" w:hAnsi="Times New Roman"/>
          <w:sz w:val="20"/>
          <w:szCs w:val="20"/>
          <w:lang w:eastAsia="zh-CN"/>
        </w:rPr>
      </w:pPr>
      <w:r w:rsidRPr="006A6C73">
        <w:rPr>
          <w:rFonts w:ascii="Times New Roman" w:hAnsi="Times New Roman"/>
          <w:sz w:val="20"/>
          <w:szCs w:val="20"/>
          <w:lang w:eastAsia="zh-CN"/>
        </w:rPr>
        <w:t xml:space="preserve">Mm,max is </w:t>
      </w:r>
    </w:p>
    <w:p w14:paraId="61A8755E" w14:textId="77777777" w:rsidR="006A6C73" w:rsidRPr="006A6C73" w:rsidRDefault="006A6C73" w:rsidP="00E92770">
      <w:pPr>
        <w:pStyle w:val="ListParagraph"/>
        <w:numPr>
          <w:ilvl w:val="1"/>
          <w:numId w:val="133"/>
        </w:numPr>
        <w:ind w:leftChars="0"/>
        <w:rPr>
          <w:rFonts w:ascii="Times New Roman" w:hAnsi="Times New Roman"/>
          <w:sz w:val="20"/>
          <w:szCs w:val="20"/>
          <w:lang w:eastAsia="zh-CN"/>
        </w:rPr>
      </w:pPr>
      <w:r w:rsidRPr="006A6C73">
        <w:rPr>
          <w:rFonts w:ascii="Times New Roman" w:hAnsi="Times New Roman"/>
          <w:sz w:val="20"/>
          <w:szCs w:val="20"/>
          <w:lang w:eastAsia="zh-CN"/>
        </w:rPr>
        <w:t xml:space="preserve">[16] for 0.32 sec DRX cycle, </w:t>
      </w:r>
    </w:p>
    <w:p w14:paraId="16AB9508" w14:textId="77777777" w:rsidR="006A6C73" w:rsidRPr="006A6C73" w:rsidRDefault="006A6C73" w:rsidP="00E92770">
      <w:pPr>
        <w:pStyle w:val="ListParagraph"/>
        <w:numPr>
          <w:ilvl w:val="1"/>
          <w:numId w:val="133"/>
        </w:numPr>
        <w:ind w:leftChars="0"/>
        <w:rPr>
          <w:rFonts w:ascii="Times New Roman" w:hAnsi="Times New Roman"/>
          <w:sz w:val="20"/>
          <w:szCs w:val="20"/>
          <w:lang w:eastAsia="zh-CN"/>
        </w:rPr>
      </w:pPr>
      <w:r w:rsidRPr="006A6C73">
        <w:rPr>
          <w:rFonts w:ascii="Times New Roman" w:hAnsi="Times New Roman"/>
          <w:sz w:val="20"/>
          <w:szCs w:val="20"/>
          <w:lang w:eastAsia="zh-CN"/>
        </w:rPr>
        <w:t>[4] for 2.56 sec DRX cycle.</w:t>
      </w:r>
    </w:p>
    <w:p w14:paraId="4F810D60" w14:textId="77777777" w:rsidR="006A6C73" w:rsidRPr="006A6C73" w:rsidRDefault="006A6C73" w:rsidP="00E92770">
      <w:pPr>
        <w:pStyle w:val="ListParagraph"/>
        <w:numPr>
          <w:ilvl w:val="0"/>
          <w:numId w:val="133"/>
        </w:numPr>
        <w:ind w:leftChars="0"/>
        <w:rPr>
          <w:rFonts w:ascii="Times New Roman" w:hAnsi="Times New Roman"/>
          <w:sz w:val="20"/>
          <w:szCs w:val="20"/>
          <w:lang w:eastAsia="zh-CN"/>
        </w:rPr>
      </w:pPr>
      <w:r w:rsidRPr="006A6C73">
        <w:rPr>
          <w:rFonts w:ascii="Times New Roman" w:hAnsi="Times New Roman"/>
          <w:sz w:val="20"/>
          <w:szCs w:val="20"/>
          <w:lang w:eastAsia="zh-CN"/>
        </w:rPr>
        <w:t>FFS: At least one cell which is checked by the UE for cell re-selection on each frequency is such that it is not more than X dB weaker than the strongest cell on that frequency, and it also fulfills the reselection margins, where value of X is TBD</w:t>
      </w:r>
    </w:p>
    <w:p w14:paraId="042CE86A" w14:textId="77777777" w:rsidR="008615E0" w:rsidRDefault="008615E0" w:rsidP="008615E0">
      <w:pPr>
        <w:rPr>
          <w:b/>
          <w:bCs/>
          <w:lang w:eastAsia="zh-CN"/>
        </w:rPr>
      </w:pPr>
    </w:p>
    <w:p w14:paraId="110B7ED6" w14:textId="4878DDA3" w:rsidR="006A6C73" w:rsidRDefault="006A6C73" w:rsidP="006A6C73">
      <w:pPr>
        <w:rPr>
          <w:b/>
          <w:bCs/>
          <w:lang w:eastAsia="zh-CN"/>
        </w:rPr>
      </w:pPr>
      <w:r w:rsidRPr="002A421C">
        <w:rPr>
          <w:b/>
          <w:bCs/>
          <w:highlight w:val="green"/>
          <w:lang w:eastAsia="zh-CN"/>
        </w:rPr>
        <w:lastRenderedPageBreak/>
        <w:t xml:space="preserve">Agreements on </w:t>
      </w:r>
      <w:r w:rsidR="00AA11FC" w:rsidRPr="002A421C">
        <w:rPr>
          <w:b/>
          <w:bCs/>
          <w:highlight w:val="green"/>
          <w:lang w:eastAsia="zh-CN"/>
        </w:rPr>
        <w:t xml:space="preserve">RRC release with redirection and </w:t>
      </w:r>
      <w:r w:rsidR="00701BE8" w:rsidRPr="002A421C">
        <w:rPr>
          <w:b/>
          <w:bCs/>
          <w:highlight w:val="green"/>
          <w:lang w:eastAsia="zh-CN"/>
        </w:rPr>
        <w:t>RRC re-establishment</w:t>
      </w:r>
    </w:p>
    <w:p w14:paraId="606EE8E0" w14:textId="77777777" w:rsidR="006E690A" w:rsidRPr="006E690A" w:rsidRDefault="006E690A" w:rsidP="00E92770">
      <w:pPr>
        <w:numPr>
          <w:ilvl w:val="0"/>
          <w:numId w:val="134"/>
        </w:numPr>
        <w:tabs>
          <w:tab w:val="clear" w:pos="720"/>
          <w:tab w:val="num" w:pos="360"/>
        </w:tabs>
        <w:ind w:left="360"/>
        <w:rPr>
          <w:lang w:val="en-US" w:eastAsia="zh-CN"/>
        </w:rPr>
      </w:pPr>
      <w:r w:rsidRPr="006E690A">
        <w:rPr>
          <w:lang w:val="en-US" w:eastAsia="zh-CN"/>
        </w:rPr>
        <w:t>FFS UE behavior upon exceeding L</w:t>
      </w:r>
      <w:r w:rsidRPr="006E690A">
        <w:rPr>
          <w:vertAlign w:val="subscript"/>
          <w:lang w:val="en-US" w:eastAsia="zh-CN"/>
        </w:rPr>
        <w:t>1,max</w:t>
      </w:r>
    </w:p>
    <w:p w14:paraId="19E8C62C" w14:textId="5CF561A7" w:rsidR="006E690A" w:rsidRPr="00FE6004" w:rsidRDefault="006E690A" w:rsidP="00E92770">
      <w:pPr>
        <w:numPr>
          <w:ilvl w:val="0"/>
          <w:numId w:val="134"/>
        </w:numPr>
        <w:tabs>
          <w:tab w:val="clear" w:pos="720"/>
          <w:tab w:val="num" w:pos="360"/>
        </w:tabs>
        <w:ind w:left="360"/>
        <w:rPr>
          <w:lang w:val="en-US" w:eastAsia="zh-CN"/>
        </w:rPr>
      </w:pPr>
      <w:r w:rsidRPr="006E690A">
        <w:rPr>
          <w:lang w:val="en-US" w:eastAsia="zh-CN"/>
        </w:rPr>
        <w:t>FFS UE behavior upon exceeding L</w:t>
      </w:r>
      <w:r w:rsidRPr="006E690A">
        <w:rPr>
          <w:vertAlign w:val="subscript"/>
          <w:lang w:val="en-US" w:eastAsia="zh-CN"/>
        </w:rPr>
        <w:t>2,max</w:t>
      </w:r>
    </w:p>
    <w:p w14:paraId="68E60FB4" w14:textId="420A4811" w:rsidR="006E690A" w:rsidRPr="006E690A" w:rsidRDefault="00FE6004" w:rsidP="00E92770">
      <w:pPr>
        <w:numPr>
          <w:ilvl w:val="0"/>
          <w:numId w:val="134"/>
        </w:numPr>
        <w:tabs>
          <w:tab w:val="clear" w:pos="720"/>
          <w:tab w:val="num" w:pos="360"/>
        </w:tabs>
        <w:ind w:left="360"/>
        <w:rPr>
          <w:lang w:val="en-US" w:eastAsia="zh-CN"/>
        </w:rPr>
      </w:pPr>
      <w:r>
        <w:rPr>
          <w:lang w:val="en-US" w:eastAsia="zh-CN"/>
        </w:rPr>
        <w:t>UE behavior in RRC re-establishment</w:t>
      </w:r>
    </w:p>
    <w:p w14:paraId="0E984380" w14:textId="77777777" w:rsidR="00982CE2" w:rsidRPr="00982CE2" w:rsidRDefault="00982CE2" w:rsidP="00E92770">
      <w:pPr>
        <w:numPr>
          <w:ilvl w:val="0"/>
          <w:numId w:val="134"/>
        </w:numPr>
        <w:rPr>
          <w:lang w:val="en-US" w:eastAsia="zh-CN"/>
        </w:rPr>
      </w:pPr>
      <w:r w:rsidRPr="00982CE2">
        <w:rPr>
          <w:lang w:val="en-US" w:eastAsia="zh-CN"/>
        </w:rPr>
        <w:t>Option 1:</w:t>
      </w:r>
    </w:p>
    <w:p w14:paraId="02624E42" w14:textId="77777777" w:rsidR="00982CE2" w:rsidRPr="00982CE2" w:rsidRDefault="00982CE2" w:rsidP="00E92770">
      <w:pPr>
        <w:numPr>
          <w:ilvl w:val="1"/>
          <w:numId w:val="134"/>
        </w:numPr>
        <w:rPr>
          <w:lang w:val="en-US" w:eastAsia="zh-CN"/>
        </w:rPr>
      </w:pPr>
      <w:r w:rsidRPr="00982CE2">
        <w:rPr>
          <w:lang w:val="en-US" w:eastAsia="zh-CN"/>
        </w:rPr>
        <w:t>UE behavior is based on K</w:t>
      </w:r>
      <w:r w:rsidRPr="00982CE2">
        <w:rPr>
          <w:vertAlign w:val="subscript"/>
          <w:lang w:val="en-US" w:eastAsia="zh-CN"/>
        </w:rPr>
        <w:t>1,max</w:t>
      </w:r>
      <w:r w:rsidRPr="00982CE2">
        <w:rPr>
          <w:lang w:val="en-US" w:eastAsia="zh-CN"/>
        </w:rPr>
        <w:t>, K</w:t>
      </w:r>
      <w:r w:rsidRPr="00982CE2">
        <w:rPr>
          <w:vertAlign w:val="subscript"/>
          <w:lang w:val="en-US" w:eastAsia="zh-CN"/>
        </w:rPr>
        <w:t>2,i,max</w:t>
      </w:r>
      <w:r w:rsidRPr="00982CE2">
        <w:rPr>
          <w:lang w:val="en-US" w:eastAsia="zh-CN"/>
        </w:rPr>
        <w:t>, and K</w:t>
      </w:r>
      <w:r w:rsidRPr="00982CE2">
        <w:rPr>
          <w:vertAlign w:val="subscript"/>
          <w:lang w:val="en-US" w:eastAsia="zh-CN"/>
        </w:rPr>
        <w:t>SI,max</w:t>
      </w:r>
      <w:r w:rsidRPr="00982CE2">
        <w:rPr>
          <w:lang w:val="en-US" w:eastAsia="zh-CN"/>
        </w:rPr>
        <w:t xml:space="preserve"> (FFS K</w:t>
      </w:r>
      <w:r w:rsidRPr="00982CE2">
        <w:rPr>
          <w:vertAlign w:val="subscript"/>
          <w:lang w:val="en-US" w:eastAsia="zh-CN"/>
        </w:rPr>
        <w:t>3,max</w:t>
      </w:r>
      <w:r w:rsidRPr="00982CE2">
        <w:rPr>
          <w:lang w:val="en-US" w:eastAsia="zh-CN"/>
        </w:rPr>
        <w:t>)</w:t>
      </w:r>
    </w:p>
    <w:p w14:paraId="1060FBC4" w14:textId="77777777" w:rsidR="00982CE2" w:rsidRPr="00982CE2" w:rsidRDefault="00982CE2" w:rsidP="00E92770">
      <w:pPr>
        <w:numPr>
          <w:ilvl w:val="1"/>
          <w:numId w:val="134"/>
        </w:numPr>
        <w:rPr>
          <w:lang w:val="en-US" w:eastAsia="zh-CN"/>
        </w:rPr>
      </w:pPr>
      <w:r w:rsidRPr="00982CE2">
        <w:rPr>
          <w:lang w:val="en-US" w:eastAsia="zh-CN"/>
        </w:rPr>
        <w:t>K</w:t>
      </w:r>
      <w:r w:rsidRPr="00982CE2">
        <w:rPr>
          <w:vertAlign w:val="subscript"/>
          <w:lang w:val="en-US" w:eastAsia="zh-CN"/>
        </w:rPr>
        <w:t xml:space="preserve">SI,max </w:t>
      </w:r>
      <w:r w:rsidRPr="00982CE2">
        <w:rPr>
          <w:lang w:val="en-US" w:eastAsia="zh-CN"/>
        </w:rPr>
        <w:t>is the maximum time for SI reading</w:t>
      </w:r>
    </w:p>
    <w:p w14:paraId="73A7541C" w14:textId="77777777" w:rsidR="00982CE2" w:rsidRPr="00982CE2" w:rsidRDefault="00982CE2" w:rsidP="00E92770">
      <w:pPr>
        <w:numPr>
          <w:ilvl w:val="0"/>
          <w:numId w:val="134"/>
        </w:numPr>
        <w:rPr>
          <w:lang w:val="en-US" w:eastAsia="zh-CN"/>
        </w:rPr>
      </w:pPr>
      <w:r w:rsidRPr="00982CE2">
        <w:rPr>
          <w:lang w:val="en-US" w:eastAsia="zh-CN"/>
        </w:rPr>
        <w:t>Option 2:</w:t>
      </w:r>
    </w:p>
    <w:p w14:paraId="7552B912" w14:textId="77777777" w:rsidR="00982CE2" w:rsidRPr="00982CE2" w:rsidRDefault="00982CE2" w:rsidP="00E92770">
      <w:pPr>
        <w:numPr>
          <w:ilvl w:val="1"/>
          <w:numId w:val="134"/>
        </w:numPr>
        <w:rPr>
          <w:lang w:val="en-US" w:eastAsia="zh-CN"/>
        </w:rPr>
      </w:pPr>
      <w:r w:rsidRPr="00982CE2">
        <w:rPr>
          <w:lang w:val="en-US" w:eastAsia="zh-CN"/>
        </w:rPr>
        <w:t>Use the existing RAN2 procedure upon the expiring of the T311 timer</w:t>
      </w:r>
    </w:p>
    <w:p w14:paraId="0192CDF8" w14:textId="77777777" w:rsidR="00982CE2" w:rsidRPr="00982CE2" w:rsidRDefault="00982CE2" w:rsidP="00E92770">
      <w:pPr>
        <w:numPr>
          <w:ilvl w:val="0"/>
          <w:numId w:val="134"/>
        </w:numPr>
        <w:rPr>
          <w:lang w:val="en-US" w:eastAsia="zh-CN"/>
        </w:rPr>
      </w:pPr>
      <w:r w:rsidRPr="00982CE2">
        <w:rPr>
          <w:lang w:val="en-US" w:eastAsia="zh-CN"/>
        </w:rPr>
        <w:t xml:space="preserve">Option 3: </w:t>
      </w:r>
    </w:p>
    <w:p w14:paraId="04DBB3E1" w14:textId="3CC91225" w:rsidR="002A421C" w:rsidRPr="002A421C" w:rsidRDefault="00982CE2" w:rsidP="00E92770">
      <w:pPr>
        <w:numPr>
          <w:ilvl w:val="1"/>
          <w:numId w:val="134"/>
        </w:numPr>
        <w:rPr>
          <w:lang w:val="en-US" w:eastAsia="zh-CN"/>
        </w:rPr>
      </w:pPr>
      <w:r w:rsidRPr="00982CE2">
        <w:rPr>
          <w:lang w:val="en-US" w:eastAsia="zh-CN"/>
        </w:rPr>
        <w:t>UE behavior is based on K</w:t>
      </w:r>
      <w:r w:rsidRPr="00982CE2">
        <w:rPr>
          <w:vertAlign w:val="subscript"/>
          <w:lang w:val="en-US" w:eastAsia="zh-CN"/>
        </w:rPr>
        <w:t>1,max</w:t>
      </w:r>
      <w:r w:rsidRPr="00982CE2">
        <w:rPr>
          <w:lang w:val="en-US" w:eastAsia="zh-CN"/>
        </w:rPr>
        <w:t>, K</w:t>
      </w:r>
      <w:r w:rsidRPr="00982CE2">
        <w:rPr>
          <w:vertAlign w:val="subscript"/>
          <w:lang w:val="en-US" w:eastAsia="zh-CN"/>
        </w:rPr>
        <w:t>2,i,max</w:t>
      </w:r>
      <w:r w:rsidRPr="00982CE2">
        <w:rPr>
          <w:lang w:val="en-US" w:eastAsia="zh-CN"/>
        </w:rPr>
        <w:t>, and K</w:t>
      </w:r>
      <w:r w:rsidRPr="00982CE2">
        <w:rPr>
          <w:vertAlign w:val="subscript"/>
          <w:lang w:val="en-US" w:eastAsia="zh-CN"/>
        </w:rPr>
        <w:t>SI,max</w:t>
      </w:r>
      <w:r w:rsidRPr="00982CE2">
        <w:rPr>
          <w:lang w:val="en-US" w:eastAsia="zh-CN"/>
        </w:rPr>
        <w:t xml:space="preserve"> (FFS K</w:t>
      </w:r>
      <w:r w:rsidRPr="00982CE2">
        <w:rPr>
          <w:vertAlign w:val="subscript"/>
          <w:lang w:val="en-US" w:eastAsia="zh-CN"/>
        </w:rPr>
        <w:t>3,max</w:t>
      </w:r>
      <w:r w:rsidRPr="00982CE2">
        <w:rPr>
          <w:lang w:val="en-US" w:eastAsia="zh-CN"/>
        </w:rPr>
        <w:t>) and timer T311, whichever comes first</w:t>
      </w:r>
    </w:p>
    <w:p w14:paraId="5FDB8650" w14:textId="1D07FE70" w:rsidR="00701BE8" w:rsidRDefault="00701BE8" w:rsidP="002A421C">
      <w:pPr>
        <w:rPr>
          <w:lang w:eastAsia="zh-CN"/>
        </w:rPr>
      </w:pPr>
    </w:p>
    <w:p w14:paraId="0BAF77E5" w14:textId="0E778262" w:rsidR="00557C98" w:rsidRDefault="00557C98" w:rsidP="00557C98">
      <w:pPr>
        <w:rPr>
          <w:b/>
          <w:bCs/>
          <w:lang w:eastAsia="zh-CN"/>
        </w:rPr>
      </w:pPr>
      <w:r w:rsidRPr="002A421C">
        <w:rPr>
          <w:b/>
          <w:bCs/>
          <w:highlight w:val="green"/>
          <w:lang w:eastAsia="zh-CN"/>
        </w:rPr>
        <w:t xml:space="preserve">Agreements on </w:t>
      </w:r>
      <w:r w:rsidR="002F1348" w:rsidRPr="002F1348">
        <w:rPr>
          <w:b/>
          <w:bCs/>
          <w:highlight w:val="green"/>
          <w:lang w:eastAsia="zh-CN"/>
        </w:rPr>
        <w:t xml:space="preserve">SIB </w:t>
      </w:r>
      <w:r w:rsidR="002F1348">
        <w:rPr>
          <w:b/>
          <w:bCs/>
          <w:highlight w:val="green"/>
          <w:lang w:eastAsia="zh-CN"/>
        </w:rPr>
        <w:t>r</w:t>
      </w:r>
      <w:r w:rsidR="002F1348" w:rsidRPr="002F1348">
        <w:rPr>
          <w:b/>
          <w:bCs/>
          <w:highlight w:val="green"/>
          <w:lang w:eastAsia="zh-CN"/>
        </w:rPr>
        <w:t xml:space="preserve">eading in RRC </w:t>
      </w:r>
      <w:r w:rsidR="002F1348">
        <w:rPr>
          <w:b/>
          <w:bCs/>
          <w:highlight w:val="green"/>
          <w:lang w:eastAsia="zh-CN"/>
        </w:rPr>
        <w:t>r</w:t>
      </w:r>
      <w:r w:rsidR="002F1348" w:rsidRPr="002F1348">
        <w:rPr>
          <w:b/>
          <w:bCs/>
          <w:highlight w:val="green"/>
          <w:lang w:eastAsia="zh-CN"/>
        </w:rPr>
        <w:t xml:space="preserve">e-establishment, RRC </w:t>
      </w:r>
      <w:r w:rsidR="002F1348">
        <w:rPr>
          <w:b/>
          <w:bCs/>
          <w:highlight w:val="green"/>
          <w:lang w:eastAsia="zh-CN"/>
        </w:rPr>
        <w:t>r</w:t>
      </w:r>
      <w:r w:rsidR="002F1348" w:rsidRPr="002F1348">
        <w:rPr>
          <w:b/>
          <w:bCs/>
          <w:highlight w:val="green"/>
          <w:lang w:eastAsia="zh-CN"/>
        </w:rPr>
        <w:t xml:space="preserve">elease with </w:t>
      </w:r>
      <w:r w:rsidR="002F1348">
        <w:rPr>
          <w:b/>
          <w:bCs/>
          <w:highlight w:val="green"/>
          <w:lang w:eastAsia="zh-CN"/>
        </w:rPr>
        <w:t>r</w:t>
      </w:r>
      <w:r w:rsidR="002F1348" w:rsidRPr="002F1348">
        <w:rPr>
          <w:b/>
          <w:bCs/>
          <w:highlight w:val="green"/>
          <w:lang w:eastAsia="zh-CN"/>
        </w:rPr>
        <w:t xml:space="preserve">edirection, and </w:t>
      </w:r>
      <w:r w:rsidR="002F1348">
        <w:rPr>
          <w:b/>
          <w:bCs/>
          <w:highlight w:val="green"/>
          <w:lang w:eastAsia="zh-CN"/>
        </w:rPr>
        <w:t>p</w:t>
      </w:r>
      <w:r w:rsidR="002F1348" w:rsidRPr="002F1348">
        <w:rPr>
          <w:b/>
          <w:bCs/>
          <w:highlight w:val="green"/>
          <w:lang w:eastAsia="zh-CN"/>
        </w:rPr>
        <w:t xml:space="preserve">aging </w:t>
      </w:r>
      <w:r w:rsidR="002F1348">
        <w:rPr>
          <w:b/>
          <w:bCs/>
          <w:highlight w:val="green"/>
          <w:lang w:eastAsia="zh-CN"/>
        </w:rPr>
        <w:t>i</w:t>
      </w:r>
      <w:r w:rsidR="002F1348" w:rsidRPr="002F1348">
        <w:rPr>
          <w:b/>
          <w:bCs/>
          <w:highlight w:val="green"/>
          <w:lang w:eastAsia="zh-CN"/>
        </w:rPr>
        <w:t xml:space="preserve">nterruption </w:t>
      </w:r>
      <w:r w:rsidR="002F1348">
        <w:rPr>
          <w:b/>
          <w:bCs/>
          <w:highlight w:val="green"/>
          <w:lang w:eastAsia="zh-CN"/>
        </w:rPr>
        <w:t>r</w:t>
      </w:r>
      <w:r w:rsidR="002F1348" w:rsidRPr="002F1348">
        <w:rPr>
          <w:b/>
          <w:bCs/>
          <w:highlight w:val="green"/>
          <w:lang w:eastAsia="zh-CN"/>
        </w:rPr>
        <w:t>equirements</w:t>
      </w:r>
    </w:p>
    <w:p w14:paraId="3F41EB71" w14:textId="77777777" w:rsidR="001808D0" w:rsidRPr="00E23D64" w:rsidRDefault="001808D0" w:rsidP="00E92770">
      <w:pPr>
        <w:pStyle w:val="ListParagraph"/>
        <w:numPr>
          <w:ilvl w:val="0"/>
          <w:numId w:val="135"/>
        </w:numPr>
        <w:ind w:leftChars="0"/>
        <w:rPr>
          <w:rFonts w:ascii="Times New Roman" w:hAnsi="Times New Roman"/>
          <w:sz w:val="20"/>
          <w:szCs w:val="20"/>
          <w:lang w:eastAsia="zh-CN"/>
        </w:rPr>
      </w:pPr>
      <w:r w:rsidRPr="00E23D64">
        <w:rPr>
          <w:rFonts w:ascii="Times New Roman" w:hAnsi="Times New Roman"/>
          <w:sz w:val="20"/>
          <w:szCs w:val="20"/>
          <w:lang w:eastAsia="zh-CN"/>
        </w:rPr>
        <w:t>SIB reading in RRC re-establishment, RRC release with redirection, and paging interruption requirements</w:t>
      </w:r>
    </w:p>
    <w:p w14:paraId="5EF22916" w14:textId="77777777" w:rsidR="001808D0" w:rsidRPr="00E23D64" w:rsidRDefault="001808D0" w:rsidP="00E92770">
      <w:pPr>
        <w:pStyle w:val="ListParagraph"/>
        <w:numPr>
          <w:ilvl w:val="1"/>
          <w:numId w:val="135"/>
        </w:numPr>
        <w:ind w:leftChars="0"/>
        <w:rPr>
          <w:rFonts w:ascii="Times New Roman" w:hAnsi="Times New Roman"/>
          <w:sz w:val="20"/>
          <w:szCs w:val="20"/>
          <w:lang w:eastAsia="zh-CN"/>
        </w:rPr>
      </w:pPr>
      <w:r w:rsidRPr="00E23D64">
        <w:rPr>
          <w:rFonts w:ascii="Times New Roman" w:hAnsi="Times New Roman"/>
          <w:sz w:val="20"/>
          <w:szCs w:val="20"/>
          <w:lang w:eastAsia="zh-CN"/>
        </w:rPr>
        <w:t>Further study SIB reading time including MIB and SIB1 decoding time</w:t>
      </w:r>
    </w:p>
    <w:p w14:paraId="0B1F256F" w14:textId="77777777" w:rsidR="001808D0" w:rsidRPr="00E23D64" w:rsidRDefault="001808D0" w:rsidP="00E92770">
      <w:pPr>
        <w:pStyle w:val="ListParagraph"/>
        <w:numPr>
          <w:ilvl w:val="2"/>
          <w:numId w:val="135"/>
        </w:numPr>
        <w:ind w:leftChars="0"/>
        <w:rPr>
          <w:rFonts w:ascii="Times New Roman" w:hAnsi="Times New Roman"/>
          <w:sz w:val="20"/>
          <w:szCs w:val="20"/>
          <w:lang w:eastAsia="zh-CN"/>
        </w:rPr>
      </w:pPr>
      <w:r w:rsidRPr="00E23D64">
        <w:rPr>
          <w:rFonts w:ascii="Times New Roman" w:hAnsi="Times New Roman"/>
          <w:sz w:val="20"/>
          <w:szCs w:val="20"/>
          <w:lang w:eastAsia="zh-CN"/>
        </w:rPr>
        <w:t>Option 1: SIB reading time 1280 ms</w:t>
      </w:r>
    </w:p>
    <w:p w14:paraId="44EBD124" w14:textId="0FA8E17D" w:rsidR="001808D0" w:rsidRDefault="0000367D" w:rsidP="00E92770">
      <w:pPr>
        <w:pStyle w:val="ListParagraph"/>
        <w:numPr>
          <w:ilvl w:val="2"/>
          <w:numId w:val="135"/>
        </w:numPr>
        <w:ind w:leftChars="0"/>
        <w:rPr>
          <w:rFonts w:ascii="Times New Roman" w:hAnsi="Times New Roman"/>
          <w:sz w:val="20"/>
          <w:szCs w:val="20"/>
          <w:lang w:eastAsia="zh-CN"/>
        </w:rPr>
      </w:pPr>
      <w:r>
        <w:rPr>
          <w:rFonts w:ascii="Times New Roman" w:hAnsi="Times New Roman"/>
          <w:sz w:val="20"/>
          <w:szCs w:val="20"/>
          <w:lang w:eastAsia="zh-CN"/>
        </w:rPr>
        <w:t>Option 2: SI reading time is derived based on the necessary number of samples and the LBT impact</w:t>
      </w:r>
    </w:p>
    <w:p w14:paraId="5CDF24D7" w14:textId="4B25F3D5" w:rsidR="00EC1266" w:rsidRDefault="00EC1266" w:rsidP="00E92770">
      <w:pPr>
        <w:pStyle w:val="ListParagraph"/>
        <w:numPr>
          <w:ilvl w:val="3"/>
          <w:numId w:val="135"/>
        </w:numPr>
        <w:ind w:leftChars="0"/>
        <w:rPr>
          <w:rFonts w:ascii="Times New Roman" w:hAnsi="Times New Roman"/>
          <w:sz w:val="20"/>
          <w:szCs w:val="20"/>
          <w:lang w:eastAsia="zh-CN"/>
        </w:rPr>
      </w:pPr>
      <w:r>
        <w:rPr>
          <w:rFonts w:ascii="Times New Roman" w:hAnsi="Times New Roman"/>
          <w:sz w:val="20"/>
          <w:szCs w:val="20"/>
          <w:lang w:eastAsia="zh-CN"/>
        </w:rPr>
        <w:t>Number of PBCH samples for MIB is 5</w:t>
      </w:r>
    </w:p>
    <w:p w14:paraId="0A081BE2" w14:textId="0B5BE2CC" w:rsidR="00EC1266" w:rsidRDefault="00EC1266" w:rsidP="00E92770">
      <w:pPr>
        <w:pStyle w:val="ListParagraph"/>
        <w:numPr>
          <w:ilvl w:val="3"/>
          <w:numId w:val="135"/>
        </w:numPr>
        <w:ind w:leftChars="0"/>
        <w:rPr>
          <w:rFonts w:ascii="Times New Roman" w:hAnsi="Times New Roman"/>
          <w:sz w:val="20"/>
          <w:szCs w:val="20"/>
          <w:lang w:eastAsia="zh-CN"/>
        </w:rPr>
      </w:pPr>
      <w:r>
        <w:rPr>
          <w:rFonts w:ascii="Times New Roman" w:hAnsi="Times New Roman"/>
          <w:sz w:val="20"/>
          <w:szCs w:val="20"/>
          <w:lang w:eastAsia="zh-CN"/>
        </w:rPr>
        <w:t xml:space="preserve">Number of PDSCH samples for SIB1 is based on the simulation </w:t>
      </w:r>
      <w:r w:rsidR="00545036">
        <w:rPr>
          <w:rFonts w:ascii="Times New Roman" w:hAnsi="Times New Roman"/>
          <w:sz w:val="20"/>
          <w:szCs w:val="20"/>
          <w:lang w:eastAsia="zh-CN"/>
        </w:rPr>
        <w:t>results with 95% of decoding success rate, assuming:</w:t>
      </w:r>
    </w:p>
    <w:tbl>
      <w:tblPr>
        <w:tblW w:w="9262" w:type="dxa"/>
        <w:jc w:val="center"/>
        <w:tblCellMar>
          <w:left w:w="0" w:type="dxa"/>
          <w:right w:w="0" w:type="dxa"/>
        </w:tblCellMar>
        <w:tblLook w:val="04A0" w:firstRow="1" w:lastRow="0" w:firstColumn="1" w:lastColumn="0" w:noHBand="0" w:noVBand="1"/>
      </w:tblPr>
      <w:tblGrid>
        <w:gridCol w:w="3592"/>
        <w:gridCol w:w="1080"/>
        <w:gridCol w:w="4590"/>
      </w:tblGrid>
      <w:tr w:rsidR="000C030E" w:rsidRPr="000C030E" w14:paraId="6975595A" w14:textId="77777777" w:rsidTr="008B565F">
        <w:trPr>
          <w:trHeight w:val="291"/>
          <w:jc w:val="center"/>
        </w:trPr>
        <w:tc>
          <w:tcPr>
            <w:tcW w:w="359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2D66E03" w14:textId="77777777" w:rsidR="000C030E" w:rsidRPr="000C030E" w:rsidRDefault="000C030E" w:rsidP="000C030E">
            <w:pPr>
              <w:rPr>
                <w:lang w:val="en-US" w:eastAsia="zh-CN"/>
              </w:rPr>
            </w:pPr>
            <w:r w:rsidRPr="000C030E">
              <w:rPr>
                <w:b/>
                <w:bCs/>
                <w:lang w:eastAsia="zh-CN"/>
              </w:rPr>
              <w:t>Parameters</w:t>
            </w:r>
          </w:p>
        </w:tc>
        <w:tc>
          <w:tcPr>
            <w:tcW w:w="10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27477056" w14:textId="77777777" w:rsidR="000C030E" w:rsidRPr="000C030E" w:rsidRDefault="000C030E" w:rsidP="000C030E">
            <w:pPr>
              <w:rPr>
                <w:lang w:val="en-US" w:eastAsia="zh-CN"/>
              </w:rPr>
            </w:pPr>
            <w:r w:rsidRPr="000C030E">
              <w:rPr>
                <w:b/>
                <w:bCs/>
                <w:lang w:eastAsia="zh-CN"/>
              </w:rPr>
              <w:t>Unit</w:t>
            </w:r>
          </w:p>
        </w:tc>
        <w:tc>
          <w:tcPr>
            <w:tcW w:w="45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AAD67D5" w14:textId="77777777" w:rsidR="000C030E" w:rsidRPr="000C030E" w:rsidRDefault="000C030E" w:rsidP="000C030E">
            <w:pPr>
              <w:rPr>
                <w:lang w:val="en-US" w:eastAsia="zh-CN"/>
              </w:rPr>
            </w:pPr>
            <w:r w:rsidRPr="000C030E">
              <w:rPr>
                <w:b/>
                <w:bCs/>
                <w:lang w:eastAsia="zh-CN"/>
              </w:rPr>
              <w:t>Value</w:t>
            </w:r>
          </w:p>
        </w:tc>
      </w:tr>
      <w:tr w:rsidR="000C030E" w:rsidRPr="000C030E" w14:paraId="795511FE" w14:textId="77777777" w:rsidTr="008B565F">
        <w:trPr>
          <w:trHeight w:val="291"/>
          <w:jc w:val="center"/>
        </w:trPr>
        <w:tc>
          <w:tcPr>
            <w:tcW w:w="3592"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5F1BF04" w14:textId="77777777" w:rsidR="000C030E" w:rsidRPr="000C030E" w:rsidRDefault="000C030E" w:rsidP="000C030E">
            <w:pPr>
              <w:rPr>
                <w:lang w:val="en-US" w:eastAsia="zh-CN"/>
              </w:rPr>
            </w:pPr>
            <w:r w:rsidRPr="000C030E">
              <w:rPr>
                <w:b/>
                <w:bCs/>
                <w:lang w:val="en-US" w:eastAsia="zh-CN"/>
              </w:rPr>
              <w:t>Channel bandwidth</w:t>
            </w:r>
          </w:p>
        </w:tc>
        <w:tc>
          <w:tcPr>
            <w:tcW w:w="10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639D6D1" w14:textId="77777777" w:rsidR="000C030E" w:rsidRPr="000C030E" w:rsidRDefault="000C030E" w:rsidP="000C030E">
            <w:pPr>
              <w:rPr>
                <w:lang w:val="en-US" w:eastAsia="zh-CN"/>
              </w:rPr>
            </w:pPr>
            <w:r w:rsidRPr="000C030E">
              <w:rPr>
                <w:lang w:val="en-US" w:eastAsia="zh-CN"/>
              </w:rPr>
              <w:t>MHz</w:t>
            </w:r>
          </w:p>
        </w:tc>
        <w:tc>
          <w:tcPr>
            <w:tcW w:w="4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3F2EC03" w14:textId="77777777" w:rsidR="000C030E" w:rsidRPr="000C030E" w:rsidRDefault="000C030E" w:rsidP="000C030E">
            <w:pPr>
              <w:rPr>
                <w:lang w:val="en-US" w:eastAsia="zh-CN"/>
              </w:rPr>
            </w:pPr>
            <w:r w:rsidRPr="000C030E">
              <w:rPr>
                <w:lang w:val="en-US" w:eastAsia="zh-CN"/>
              </w:rPr>
              <w:t>20</w:t>
            </w:r>
          </w:p>
        </w:tc>
      </w:tr>
      <w:tr w:rsidR="000C030E" w:rsidRPr="000C030E" w14:paraId="5A64908A" w14:textId="77777777" w:rsidTr="008B565F">
        <w:trPr>
          <w:trHeight w:val="285"/>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FA0347C" w14:textId="77777777" w:rsidR="000C030E" w:rsidRPr="000C030E" w:rsidRDefault="000C030E" w:rsidP="000C030E">
            <w:pPr>
              <w:rPr>
                <w:lang w:val="en-US" w:eastAsia="zh-CN"/>
              </w:rPr>
            </w:pPr>
            <w:r w:rsidRPr="000C030E">
              <w:rPr>
                <w:b/>
                <w:bCs/>
                <w:lang w:val="en-US" w:eastAsia="zh-CN"/>
              </w:rPr>
              <w:t>SCS</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00A5296" w14:textId="77777777" w:rsidR="000C030E" w:rsidRPr="000C030E" w:rsidRDefault="000C030E" w:rsidP="000C030E">
            <w:pPr>
              <w:rPr>
                <w:lang w:val="en-US" w:eastAsia="zh-CN"/>
              </w:rPr>
            </w:pPr>
            <w:r w:rsidRPr="000C030E">
              <w:rPr>
                <w:lang w:val="en-US" w:eastAsia="zh-CN"/>
              </w:rPr>
              <w:t>kHz</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70F20A8" w14:textId="77777777" w:rsidR="000C030E" w:rsidRPr="000C030E" w:rsidRDefault="000C030E" w:rsidP="000C030E">
            <w:pPr>
              <w:rPr>
                <w:lang w:val="en-US" w:eastAsia="zh-CN"/>
              </w:rPr>
            </w:pPr>
            <w:r w:rsidRPr="000C030E">
              <w:rPr>
                <w:lang w:val="en-US" w:eastAsia="zh-CN"/>
              </w:rPr>
              <w:t>15</w:t>
            </w:r>
          </w:p>
        </w:tc>
      </w:tr>
      <w:tr w:rsidR="000C030E" w:rsidRPr="000C030E" w14:paraId="67C98FC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F09F139" w14:textId="77777777" w:rsidR="000C030E" w:rsidRPr="000C030E" w:rsidRDefault="000C030E" w:rsidP="000C030E">
            <w:pPr>
              <w:rPr>
                <w:lang w:val="en-US" w:eastAsia="zh-CN"/>
              </w:rPr>
            </w:pPr>
            <w:r w:rsidRPr="000C030E">
              <w:rPr>
                <w:b/>
                <w:bCs/>
                <w:lang w:val="en-US" w:eastAsia="zh-CN"/>
              </w:rPr>
              <w:t>Number of transmitter antennas</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B77F18C"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37A5988" w14:textId="77777777" w:rsidR="000C030E" w:rsidRPr="000C030E" w:rsidRDefault="000C030E" w:rsidP="000C030E">
            <w:pPr>
              <w:rPr>
                <w:lang w:val="en-US" w:eastAsia="zh-CN"/>
              </w:rPr>
            </w:pPr>
            <w:r w:rsidRPr="000C030E">
              <w:rPr>
                <w:lang w:val="en-US" w:eastAsia="zh-CN"/>
              </w:rPr>
              <w:t>1</w:t>
            </w:r>
          </w:p>
        </w:tc>
      </w:tr>
      <w:tr w:rsidR="000C030E" w:rsidRPr="000C030E" w14:paraId="5C875EE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A9E5356" w14:textId="77777777" w:rsidR="000C030E" w:rsidRPr="000C030E" w:rsidRDefault="000C030E" w:rsidP="000C030E">
            <w:pPr>
              <w:rPr>
                <w:lang w:val="en-US" w:eastAsia="zh-CN"/>
              </w:rPr>
            </w:pPr>
            <w:r w:rsidRPr="000C030E">
              <w:rPr>
                <w:b/>
                <w:bCs/>
                <w:lang w:val="en-US" w:eastAsia="zh-CN"/>
              </w:rPr>
              <w:t>Number of receive antennas</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6EFD5F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9F1639E" w14:textId="77777777" w:rsidR="000C030E" w:rsidRPr="000C030E" w:rsidRDefault="000C030E" w:rsidP="000C030E">
            <w:pPr>
              <w:rPr>
                <w:lang w:val="en-US" w:eastAsia="zh-CN"/>
              </w:rPr>
            </w:pPr>
            <w:r w:rsidRPr="000C030E">
              <w:rPr>
                <w:lang w:val="en-US" w:eastAsia="zh-CN"/>
              </w:rPr>
              <w:t>2</w:t>
            </w:r>
          </w:p>
        </w:tc>
      </w:tr>
      <w:tr w:rsidR="000C030E" w:rsidRPr="000C030E" w14:paraId="7A3D4141"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05131E4" w14:textId="77777777" w:rsidR="000C030E" w:rsidRPr="000C030E" w:rsidRDefault="000C030E" w:rsidP="000C030E">
            <w:pPr>
              <w:rPr>
                <w:lang w:val="en-US" w:eastAsia="zh-CN"/>
              </w:rPr>
            </w:pPr>
            <w:r w:rsidRPr="000C030E">
              <w:rPr>
                <w:b/>
                <w:bCs/>
                <w:lang w:val="en-US" w:eastAsia="zh-CN"/>
              </w:rPr>
              <w:t>Allocated resource blocks for PDSCH</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5F3CD78"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51E660A" w14:textId="77777777" w:rsidR="000C030E" w:rsidRPr="000C030E" w:rsidRDefault="000C030E" w:rsidP="000C030E">
            <w:pPr>
              <w:rPr>
                <w:lang w:val="en-US" w:eastAsia="zh-CN"/>
              </w:rPr>
            </w:pPr>
            <w:r w:rsidRPr="000C030E">
              <w:rPr>
                <w:lang w:val="en-US" w:eastAsia="zh-CN"/>
              </w:rPr>
              <w:t>24 (allocated in the lower edge of the carrier)</w:t>
            </w:r>
          </w:p>
        </w:tc>
      </w:tr>
      <w:tr w:rsidR="000C030E" w:rsidRPr="000C030E" w14:paraId="704A694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AFD6096" w14:textId="77777777" w:rsidR="000C030E" w:rsidRPr="000C030E" w:rsidRDefault="000C030E" w:rsidP="000C030E">
            <w:pPr>
              <w:rPr>
                <w:lang w:val="en-US" w:eastAsia="zh-CN"/>
              </w:rPr>
            </w:pPr>
            <w:r w:rsidRPr="000C030E">
              <w:rPr>
                <w:b/>
                <w:bCs/>
                <w:lang w:val="en-US" w:eastAsia="zh-CN"/>
              </w:rPr>
              <w:t>MCS index</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56F2BA5"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4EA018E" w14:textId="77777777" w:rsidR="000C030E" w:rsidRPr="000C030E" w:rsidRDefault="000C030E" w:rsidP="000C030E">
            <w:pPr>
              <w:rPr>
                <w:lang w:val="en-US" w:eastAsia="zh-CN"/>
              </w:rPr>
            </w:pPr>
            <w:r w:rsidRPr="000C030E">
              <w:rPr>
                <w:lang w:eastAsia="zh-CN"/>
              </w:rPr>
              <w:t>4</w:t>
            </w:r>
          </w:p>
        </w:tc>
      </w:tr>
      <w:tr w:rsidR="000C030E" w:rsidRPr="000C030E" w14:paraId="34F90293"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71B651BD" w14:textId="77777777" w:rsidR="000C030E" w:rsidRPr="000C030E" w:rsidRDefault="000C030E" w:rsidP="000C030E">
            <w:pPr>
              <w:rPr>
                <w:lang w:val="en-US" w:eastAsia="zh-CN"/>
              </w:rPr>
            </w:pPr>
            <w:r w:rsidRPr="000C030E">
              <w:rPr>
                <w:b/>
                <w:bCs/>
                <w:lang w:val="en-US" w:eastAsia="zh-CN"/>
              </w:rPr>
              <w:t>Modulation</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A6AA449"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82D829F" w14:textId="77777777" w:rsidR="000C030E" w:rsidRPr="000C030E" w:rsidRDefault="000C030E" w:rsidP="000C030E">
            <w:pPr>
              <w:rPr>
                <w:lang w:val="en-US" w:eastAsia="zh-CN"/>
              </w:rPr>
            </w:pPr>
            <w:r w:rsidRPr="000C030E">
              <w:rPr>
                <w:lang w:val="en-US" w:eastAsia="zh-CN"/>
              </w:rPr>
              <w:t>QPSK</w:t>
            </w:r>
          </w:p>
        </w:tc>
      </w:tr>
      <w:tr w:rsidR="000C030E" w:rsidRPr="000C030E" w14:paraId="07273644"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FE4A20F" w14:textId="77777777" w:rsidR="000C030E" w:rsidRPr="000C030E" w:rsidRDefault="000C030E" w:rsidP="000C030E">
            <w:pPr>
              <w:rPr>
                <w:lang w:val="en-US" w:eastAsia="zh-CN"/>
              </w:rPr>
            </w:pPr>
            <w:r w:rsidRPr="000C030E">
              <w:rPr>
                <w:b/>
                <w:bCs/>
                <w:lang w:val="en-US" w:eastAsia="zh-CN"/>
              </w:rPr>
              <w:t>Target Coding Rate</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129FF6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338DA9B" w14:textId="77777777" w:rsidR="000C030E" w:rsidRPr="000C030E" w:rsidRDefault="000C030E" w:rsidP="000C030E">
            <w:pPr>
              <w:rPr>
                <w:lang w:val="en-US" w:eastAsia="zh-CN"/>
              </w:rPr>
            </w:pPr>
            <w:r w:rsidRPr="000C030E">
              <w:rPr>
                <w:lang w:eastAsia="zh-CN"/>
              </w:rPr>
              <w:t>0.33</w:t>
            </w:r>
          </w:p>
        </w:tc>
      </w:tr>
      <w:tr w:rsidR="000C030E" w:rsidRPr="000C030E" w14:paraId="2F2B837F"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6598CE6" w14:textId="77777777" w:rsidR="000C030E" w:rsidRPr="000C030E" w:rsidRDefault="000C030E" w:rsidP="000C030E">
            <w:pPr>
              <w:rPr>
                <w:lang w:val="en-US" w:eastAsia="zh-CN"/>
              </w:rPr>
            </w:pPr>
            <w:r w:rsidRPr="000C030E">
              <w:rPr>
                <w:b/>
                <w:bCs/>
                <w:lang w:val="en-US" w:eastAsia="zh-CN"/>
              </w:rPr>
              <w:t>Number of control symbols</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47EFDE4"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6DEDF5C" w14:textId="77777777" w:rsidR="000C030E" w:rsidRPr="000C030E" w:rsidRDefault="000C030E" w:rsidP="000C030E">
            <w:pPr>
              <w:rPr>
                <w:lang w:val="en-US" w:eastAsia="zh-CN"/>
              </w:rPr>
            </w:pPr>
            <w:r w:rsidRPr="000C030E">
              <w:rPr>
                <w:lang w:val="en-US" w:eastAsia="zh-CN"/>
              </w:rPr>
              <w:t>2</w:t>
            </w:r>
          </w:p>
        </w:tc>
      </w:tr>
      <w:tr w:rsidR="000C030E" w:rsidRPr="000C030E" w14:paraId="6135A52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3606605" w14:textId="77777777" w:rsidR="000C030E" w:rsidRPr="000C030E" w:rsidRDefault="000C030E" w:rsidP="000C030E">
            <w:pPr>
              <w:rPr>
                <w:lang w:val="en-US" w:eastAsia="zh-CN"/>
              </w:rPr>
            </w:pPr>
            <w:r w:rsidRPr="000C030E">
              <w:rPr>
                <w:b/>
                <w:bCs/>
                <w:lang w:val="en-US" w:eastAsia="zh-CN"/>
              </w:rPr>
              <w:t>PDSCH mapping type</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436A137"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ED374D4" w14:textId="77777777" w:rsidR="000C030E" w:rsidRPr="000C030E" w:rsidRDefault="000C030E" w:rsidP="000C030E">
            <w:pPr>
              <w:rPr>
                <w:lang w:val="en-US" w:eastAsia="zh-CN"/>
              </w:rPr>
            </w:pPr>
            <w:r w:rsidRPr="000C030E">
              <w:rPr>
                <w:lang w:val="en-US" w:eastAsia="zh-CN"/>
              </w:rPr>
              <w:t>Type A</w:t>
            </w:r>
          </w:p>
        </w:tc>
      </w:tr>
      <w:tr w:rsidR="000C030E" w:rsidRPr="000C030E" w14:paraId="2EB15A5F"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20ED071" w14:textId="77777777" w:rsidR="000C030E" w:rsidRPr="000C030E" w:rsidRDefault="000C030E" w:rsidP="000C030E">
            <w:pPr>
              <w:rPr>
                <w:lang w:val="en-US" w:eastAsia="zh-CN"/>
              </w:rPr>
            </w:pPr>
            <w:r w:rsidRPr="000C030E">
              <w:rPr>
                <w:b/>
                <w:bCs/>
                <w:lang w:val="en-US" w:eastAsia="zh-CN"/>
              </w:rPr>
              <w:t>Information Bit Payload</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D5F6D1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0EA1196" w14:textId="77777777" w:rsidR="000C030E" w:rsidRPr="000C030E" w:rsidRDefault="000C030E" w:rsidP="000C030E">
            <w:pPr>
              <w:rPr>
                <w:lang w:val="en-US" w:eastAsia="zh-CN"/>
              </w:rPr>
            </w:pPr>
            <w:r w:rsidRPr="000C030E">
              <w:rPr>
                <w:lang w:eastAsia="zh-CN"/>
              </w:rPr>
              <w:t> </w:t>
            </w:r>
          </w:p>
        </w:tc>
      </w:tr>
      <w:tr w:rsidR="000C030E" w:rsidRPr="000C030E" w14:paraId="1FEC8E5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4E4AECD" w14:textId="77777777" w:rsidR="000C030E" w:rsidRPr="000C030E" w:rsidRDefault="000C030E" w:rsidP="000C030E">
            <w:pPr>
              <w:rPr>
                <w:lang w:val="en-US" w:eastAsia="zh-CN"/>
              </w:rPr>
            </w:pPr>
            <w:r w:rsidRPr="000C030E">
              <w:rPr>
                <w:b/>
                <w:bCs/>
                <w:lang w:val="en-US" w:eastAsia="zh-CN"/>
              </w:rPr>
              <w:t>For slots with RMSI</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412CDF8" w14:textId="77777777" w:rsidR="000C030E" w:rsidRPr="000C030E" w:rsidRDefault="000C030E" w:rsidP="000C030E">
            <w:pPr>
              <w:rPr>
                <w:lang w:val="en-US" w:eastAsia="zh-CN"/>
              </w:rPr>
            </w:pPr>
            <w:r w:rsidRPr="000C030E">
              <w:rPr>
                <w:lang w:val="en-US" w:eastAsia="zh-CN"/>
              </w:rPr>
              <w:t>Bits</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0747D02" w14:textId="77777777" w:rsidR="000C030E" w:rsidRPr="000C030E" w:rsidRDefault="000C030E" w:rsidP="000C030E">
            <w:pPr>
              <w:rPr>
                <w:lang w:val="en-US" w:eastAsia="zh-CN"/>
              </w:rPr>
            </w:pPr>
            <w:r w:rsidRPr="000C030E">
              <w:rPr>
                <w:lang w:eastAsia="zh-CN"/>
              </w:rPr>
              <w:t>1864</w:t>
            </w:r>
          </w:p>
        </w:tc>
      </w:tr>
      <w:tr w:rsidR="000C030E" w:rsidRPr="000C030E" w14:paraId="46CB652C"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11E816B" w14:textId="77777777" w:rsidR="000C030E" w:rsidRPr="000C030E" w:rsidRDefault="000C030E" w:rsidP="000C030E">
            <w:pPr>
              <w:rPr>
                <w:lang w:val="en-US" w:eastAsia="zh-CN"/>
              </w:rPr>
            </w:pPr>
            <w:r w:rsidRPr="000C030E">
              <w:rPr>
                <w:b/>
                <w:bCs/>
                <w:lang w:val="en-US" w:eastAsia="zh-CN"/>
              </w:rPr>
              <w:t>Number of Code Blocks per slot</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A57B479"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1B34E30" w14:textId="77777777" w:rsidR="000C030E" w:rsidRPr="000C030E" w:rsidRDefault="000C030E" w:rsidP="000C030E">
            <w:pPr>
              <w:rPr>
                <w:lang w:val="en-US" w:eastAsia="zh-CN"/>
              </w:rPr>
            </w:pPr>
            <w:r w:rsidRPr="000C030E">
              <w:rPr>
                <w:lang w:val="en-US" w:eastAsia="zh-CN"/>
              </w:rPr>
              <w:t>1</w:t>
            </w:r>
          </w:p>
        </w:tc>
      </w:tr>
      <w:tr w:rsidR="000C030E" w:rsidRPr="000C030E" w14:paraId="0D8E09D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3F52BBE" w14:textId="77777777" w:rsidR="000C030E" w:rsidRPr="000C030E" w:rsidRDefault="000C030E" w:rsidP="000C030E">
            <w:pPr>
              <w:rPr>
                <w:lang w:val="en-US" w:eastAsia="zh-CN"/>
              </w:rPr>
            </w:pPr>
            <w:r w:rsidRPr="000C030E">
              <w:rPr>
                <w:b/>
                <w:bCs/>
                <w:lang w:val="en-US" w:eastAsia="zh-CN"/>
              </w:rPr>
              <w:t>Binary Channel Bits Per slot</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F9BDAEF"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92AE488" w14:textId="77777777" w:rsidR="000C030E" w:rsidRPr="000C030E" w:rsidRDefault="000C030E" w:rsidP="000C030E">
            <w:pPr>
              <w:rPr>
                <w:lang w:val="en-US" w:eastAsia="zh-CN"/>
              </w:rPr>
            </w:pPr>
            <w:r w:rsidRPr="000C030E">
              <w:rPr>
                <w:lang w:eastAsia="zh-CN"/>
              </w:rPr>
              <w:t> </w:t>
            </w:r>
          </w:p>
        </w:tc>
      </w:tr>
      <w:tr w:rsidR="000C030E" w:rsidRPr="000C030E" w14:paraId="6B948790"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D1CBEDF" w14:textId="77777777" w:rsidR="000C030E" w:rsidRPr="000C030E" w:rsidRDefault="000C030E" w:rsidP="000C030E">
            <w:pPr>
              <w:rPr>
                <w:lang w:val="en-US" w:eastAsia="zh-CN"/>
              </w:rPr>
            </w:pPr>
            <w:r w:rsidRPr="000C030E">
              <w:rPr>
                <w:b/>
                <w:bCs/>
                <w:lang w:val="en-US" w:eastAsia="zh-CN"/>
              </w:rPr>
              <w:t>For slots with RMSI</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2D34035" w14:textId="77777777" w:rsidR="000C030E" w:rsidRPr="000C030E" w:rsidRDefault="000C030E" w:rsidP="000C030E">
            <w:pPr>
              <w:rPr>
                <w:lang w:val="en-US" w:eastAsia="zh-CN"/>
              </w:rPr>
            </w:pPr>
            <w:r w:rsidRPr="000C030E">
              <w:rPr>
                <w:lang w:val="en-US" w:eastAsia="zh-CN"/>
              </w:rPr>
              <w:t>Bits</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D53313C" w14:textId="77777777" w:rsidR="000C030E" w:rsidRPr="000C030E" w:rsidRDefault="000C030E" w:rsidP="000C030E">
            <w:pPr>
              <w:rPr>
                <w:lang w:val="en-US" w:eastAsia="zh-CN"/>
              </w:rPr>
            </w:pPr>
            <w:r w:rsidRPr="000C030E">
              <w:rPr>
                <w:lang w:val="en-US" w:eastAsia="zh-CN"/>
              </w:rPr>
              <w:t>6048</w:t>
            </w:r>
          </w:p>
        </w:tc>
      </w:tr>
      <w:tr w:rsidR="000C030E" w:rsidRPr="000C030E" w14:paraId="4192B588"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C218511" w14:textId="77777777" w:rsidR="000C030E" w:rsidRPr="000C030E" w:rsidRDefault="000C030E" w:rsidP="000C030E">
            <w:pPr>
              <w:rPr>
                <w:lang w:val="en-US" w:eastAsia="zh-CN"/>
              </w:rPr>
            </w:pPr>
            <w:r w:rsidRPr="000C030E">
              <w:rPr>
                <w:b/>
                <w:bCs/>
                <w:lang w:val="en-US" w:eastAsia="zh-CN"/>
              </w:rPr>
              <w:t>Side condition (PDSCH SNR)</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CFAAA6D" w14:textId="77777777" w:rsidR="000C030E" w:rsidRPr="000C030E" w:rsidRDefault="000C030E" w:rsidP="000C030E">
            <w:pPr>
              <w:rPr>
                <w:lang w:val="en-US" w:eastAsia="zh-CN"/>
              </w:rPr>
            </w:pPr>
            <w:r w:rsidRPr="000C030E">
              <w:rPr>
                <w:lang w:val="en-US" w:eastAsia="zh-CN"/>
              </w:rPr>
              <w:t>dB</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768FBDA" w14:textId="77777777" w:rsidR="000C030E" w:rsidRPr="000C030E" w:rsidRDefault="000C030E" w:rsidP="000C030E">
            <w:pPr>
              <w:rPr>
                <w:lang w:val="en-US" w:eastAsia="zh-CN"/>
              </w:rPr>
            </w:pPr>
            <w:r w:rsidRPr="000C030E">
              <w:rPr>
                <w:lang w:val="en-US" w:eastAsia="zh-CN"/>
              </w:rPr>
              <w:t>-6</w:t>
            </w:r>
          </w:p>
        </w:tc>
      </w:tr>
      <w:tr w:rsidR="000C030E" w:rsidRPr="000C030E" w14:paraId="11B9BC6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44B0C5B" w14:textId="77777777" w:rsidR="000C030E" w:rsidRPr="000C030E" w:rsidRDefault="000C030E" w:rsidP="000C030E">
            <w:pPr>
              <w:rPr>
                <w:lang w:val="en-US" w:eastAsia="zh-CN"/>
              </w:rPr>
            </w:pPr>
            <w:r w:rsidRPr="000C030E">
              <w:rPr>
                <w:b/>
                <w:bCs/>
                <w:lang w:val="en-US" w:eastAsia="zh-CN"/>
              </w:rPr>
              <w:lastRenderedPageBreak/>
              <w:t>Propagation channel model</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E25D2C1"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4C130BD5" w14:textId="77777777" w:rsidR="000C030E" w:rsidRPr="000C030E" w:rsidRDefault="000C030E" w:rsidP="000C030E">
            <w:pPr>
              <w:rPr>
                <w:lang w:val="en-US" w:eastAsia="zh-CN"/>
              </w:rPr>
            </w:pPr>
            <w:r w:rsidRPr="000C030E">
              <w:rPr>
                <w:lang w:val="en-US" w:eastAsia="zh-CN"/>
              </w:rPr>
              <w:t>AWGN, TDLA30-10, TDLB100-400, TDLC300-100</w:t>
            </w:r>
          </w:p>
        </w:tc>
      </w:tr>
      <w:tr w:rsidR="000C030E" w:rsidRPr="000C030E" w14:paraId="5EF48E94" w14:textId="77777777" w:rsidTr="008B565F">
        <w:trPr>
          <w:trHeight w:val="598"/>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D7E7778" w14:textId="77777777" w:rsidR="000C030E" w:rsidRPr="000C030E" w:rsidRDefault="000C030E" w:rsidP="000C030E">
            <w:pPr>
              <w:rPr>
                <w:lang w:val="en-US" w:eastAsia="zh-CN"/>
              </w:rPr>
            </w:pPr>
            <w:r w:rsidRPr="000C030E">
              <w:rPr>
                <w:b/>
                <w:bCs/>
                <w:lang w:val="en-US" w:eastAsia="zh-CN"/>
              </w:rPr>
              <w:t>Receiver assumption</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7B9F037"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3413B9B" w14:textId="77777777" w:rsidR="000C030E" w:rsidRPr="000C030E" w:rsidRDefault="000C030E" w:rsidP="00E92770">
            <w:pPr>
              <w:numPr>
                <w:ilvl w:val="0"/>
                <w:numId w:val="136"/>
              </w:numPr>
              <w:rPr>
                <w:lang w:val="en-US" w:eastAsia="zh-CN"/>
              </w:rPr>
            </w:pPr>
            <w:r w:rsidRPr="000C030E">
              <w:rPr>
                <w:lang w:val="en-US" w:eastAsia="zh-CN"/>
              </w:rPr>
              <w:t>Single shot detection</w:t>
            </w:r>
          </w:p>
          <w:p w14:paraId="08988A0B" w14:textId="77777777" w:rsidR="000C030E" w:rsidRPr="000C030E" w:rsidRDefault="000C030E" w:rsidP="00E92770">
            <w:pPr>
              <w:numPr>
                <w:ilvl w:val="0"/>
                <w:numId w:val="136"/>
              </w:numPr>
              <w:rPr>
                <w:lang w:val="en-US" w:eastAsia="zh-CN"/>
              </w:rPr>
            </w:pPr>
            <w:r w:rsidRPr="000C030E">
              <w:rPr>
                <w:lang w:val="en-US" w:eastAsia="zh-CN"/>
              </w:rPr>
              <w:t>Soft-combining (2, 4 and 8 samples)</w:t>
            </w:r>
          </w:p>
        </w:tc>
      </w:tr>
      <w:tr w:rsidR="000C030E" w:rsidRPr="000C030E" w14:paraId="21715294"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70EA1A6" w14:textId="77777777" w:rsidR="000C030E" w:rsidRPr="000C030E" w:rsidRDefault="000C030E" w:rsidP="000C030E">
            <w:pPr>
              <w:rPr>
                <w:lang w:val="en-US" w:eastAsia="zh-CN"/>
              </w:rPr>
            </w:pPr>
            <w:r w:rsidRPr="000C030E">
              <w:rPr>
                <w:b/>
                <w:bCs/>
                <w:lang w:val="en-US" w:eastAsia="zh-CN"/>
              </w:rPr>
              <w:t>SIB1 transmission period</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75C4DFF" w14:textId="77777777" w:rsidR="000C030E" w:rsidRPr="000C030E" w:rsidRDefault="000C030E" w:rsidP="000C030E">
            <w:pPr>
              <w:rPr>
                <w:lang w:val="en-US" w:eastAsia="zh-CN"/>
              </w:rPr>
            </w:pPr>
            <w:r w:rsidRPr="000C030E">
              <w:rPr>
                <w:lang w:val="en-US" w:eastAsia="zh-CN"/>
              </w:rPr>
              <w:t>ms</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B2910AB" w14:textId="77777777" w:rsidR="000C030E" w:rsidRPr="000C030E" w:rsidRDefault="000C030E" w:rsidP="000C030E">
            <w:pPr>
              <w:rPr>
                <w:lang w:val="en-US" w:eastAsia="zh-CN"/>
              </w:rPr>
            </w:pPr>
            <w:r w:rsidRPr="000C030E">
              <w:rPr>
                <w:lang w:val="en-US" w:eastAsia="zh-CN"/>
              </w:rPr>
              <w:t>20</w:t>
            </w:r>
          </w:p>
        </w:tc>
      </w:tr>
      <w:tr w:rsidR="000C030E" w:rsidRPr="000C030E" w14:paraId="4D2D0A60"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379C552" w14:textId="77777777" w:rsidR="000C030E" w:rsidRPr="000C030E" w:rsidRDefault="000C030E" w:rsidP="000C030E">
            <w:pPr>
              <w:rPr>
                <w:lang w:val="en-US" w:eastAsia="zh-CN"/>
              </w:rPr>
            </w:pPr>
            <w:r w:rsidRPr="000C030E">
              <w:rPr>
                <w:b/>
                <w:bCs/>
                <w:lang w:val="en-US" w:eastAsia="zh-CN"/>
              </w:rPr>
              <w:t>Metric</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1938E31"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4C2B881" w14:textId="77777777" w:rsidR="000C030E" w:rsidRPr="000C030E" w:rsidRDefault="000C030E" w:rsidP="000C030E">
            <w:pPr>
              <w:rPr>
                <w:lang w:val="en-US" w:eastAsia="zh-CN"/>
              </w:rPr>
            </w:pPr>
            <w:r w:rsidRPr="000C030E">
              <w:rPr>
                <w:lang w:val="en-US" w:eastAsia="zh-CN"/>
              </w:rPr>
              <w:t>95% of SIB1 acquisition success rate</w:t>
            </w:r>
          </w:p>
        </w:tc>
      </w:tr>
      <w:tr w:rsidR="000C030E" w:rsidRPr="000C030E" w14:paraId="4BE7F8D8" w14:textId="77777777" w:rsidTr="008B565F">
        <w:trPr>
          <w:trHeight w:val="598"/>
          <w:jc w:val="center"/>
        </w:trPr>
        <w:tc>
          <w:tcPr>
            <w:tcW w:w="9262" w:type="dxa"/>
            <w:gridSpan w:val="3"/>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3F3D2B9" w14:textId="77777777" w:rsidR="000C030E" w:rsidRPr="000C030E" w:rsidRDefault="000C030E" w:rsidP="000C030E">
            <w:pPr>
              <w:rPr>
                <w:lang w:val="en-US" w:eastAsia="zh-CN"/>
              </w:rPr>
            </w:pPr>
            <w:r w:rsidRPr="000C030E">
              <w:rPr>
                <w:b/>
                <w:bCs/>
                <w:lang w:val="en-US" w:eastAsia="zh-CN"/>
              </w:rPr>
              <w:t>Derived based on the PDSCH DMRS assumption: dmrs-TypeA-Position=2, dmrs-Type=1, dmrs-AdditonalPositions=2,  maxLength=1, Antenna port index: 1000, and Number of PDSCH DMRS CDM group(s) without data: 1.</w:t>
            </w:r>
          </w:p>
        </w:tc>
      </w:tr>
    </w:tbl>
    <w:p w14:paraId="5F187251" w14:textId="77777777" w:rsidR="00545036" w:rsidRPr="00545036" w:rsidRDefault="00545036" w:rsidP="00545036">
      <w:pPr>
        <w:rPr>
          <w:lang w:eastAsia="zh-CN"/>
        </w:rPr>
      </w:pPr>
    </w:p>
    <w:p w14:paraId="25C3264D" w14:textId="77777777" w:rsidR="001808D0" w:rsidRPr="00E23D64" w:rsidRDefault="001808D0" w:rsidP="00E92770">
      <w:pPr>
        <w:pStyle w:val="ListParagraph"/>
        <w:numPr>
          <w:ilvl w:val="1"/>
          <w:numId w:val="135"/>
        </w:numPr>
        <w:ind w:leftChars="0"/>
        <w:rPr>
          <w:rFonts w:ascii="Times New Roman" w:hAnsi="Times New Roman"/>
          <w:sz w:val="20"/>
          <w:szCs w:val="20"/>
          <w:lang w:eastAsia="zh-CN"/>
        </w:rPr>
      </w:pPr>
      <w:r w:rsidRPr="00E23D64">
        <w:rPr>
          <w:rFonts w:ascii="Times New Roman" w:hAnsi="Times New Roman"/>
          <w:sz w:val="20"/>
          <w:szCs w:val="20"/>
          <w:lang w:eastAsia="zh-CN"/>
        </w:rPr>
        <w:t>FFS whether soft combining or single shot detection without soft combining shall be applied</w:t>
      </w:r>
    </w:p>
    <w:p w14:paraId="4AA111BE" w14:textId="1FFA3980" w:rsidR="001808D0" w:rsidRDefault="001808D0" w:rsidP="00E92770">
      <w:pPr>
        <w:pStyle w:val="ListParagraph"/>
        <w:numPr>
          <w:ilvl w:val="0"/>
          <w:numId w:val="135"/>
        </w:numPr>
        <w:ind w:leftChars="0"/>
        <w:rPr>
          <w:rFonts w:ascii="Times New Roman" w:hAnsi="Times New Roman"/>
          <w:sz w:val="20"/>
          <w:szCs w:val="20"/>
          <w:lang w:eastAsia="zh-CN"/>
        </w:rPr>
      </w:pPr>
      <w:r w:rsidRPr="00E23D64">
        <w:rPr>
          <w:rFonts w:ascii="Times New Roman" w:hAnsi="Times New Roman"/>
          <w:sz w:val="20"/>
          <w:szCs w:val="20"/>
          <w:lang w:eastAsia="zh-CN"/>
        </w:rPr>
        <w:t xml:space="preserve">The above also addresses extending the time needed to acquire the MIB and SIB1 due to LBT failure in paging interruption requirements, based on the simulation study </w:t>
      </w:r>
    </w:p>
    <w:p w14:paraId="5D7CB94B" w14:textId="77777777" w:rsidR="00780F4D" w:rsidRPr="00E23D64" w:rsidRDefault="00780F4D" w:rsidP="00545036">
      <w:pPr>
        <w:pStyle w:val="ListParagraph"/>
        <w:ind w:leftChars="0" w:left="360"/>
        <w:rPr>
          <w:rFonts w:ascii="Times New Roman" w:hAnsi="Times New Roman"/>
          <w:sz w:val="20"/>
          <w:szCs w:val="20"/>
          <w:lang w:eastAsia="zh-CN"/>
        </w:rPr>
      </w:pPr>
    </w:p>
    <w:p w14:paraId="17C390F0" w14:textId="61187491" w:rsidR="00474DE5" w:rsidRDefault="00474DE5" w:rsidP="00474DE5">
      <w:pPr>
        <w:rPr>
          <w:b/>
          <w:bCs/>
          <w:lang w:eastAsia="zh-CN"/>
        </w:rPr>
      </w:pPr>
      <w:r w:rsidRPr="00474DE5">
        <w:rPr>
          <w:b/>
          <w:bCs/>
          <w:highlight w:val="green"/>
          <w:lang w:eastAsia="zh-CN"/>
        </w:rPr>
        <w:t>Agreements on HO requirements</w:t>
      </w:r>
    </w:p>
    <w:p w14:paraId="472ABDDB"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r w:rsidRPr="009D1235">
        <w:rPr>
          <w:vertAlign w:val="subscript"/>
          <w:lang w:val="en-US" w:eastAsia="zh-CN"/>
        </w:rPr>
        <w:t>1,max</w:t>
      </w:r>
      <w:r w:rsidRPr="009D1235">
        <w:rPr>
          <w:lang w:val="en-US" w:eastAsia="zh-CN"/>
        </w:rPr>
        <w:t xml:space="preserve"> and L´</w:t>
      </w:r>
      <w:r w:rsidRPr="009D1235">
        <w:rPr>
          <w:vertAlign w:val="subscript"/>
          <w:lang w:val="en-US" w:eastAsia="zh-CN"/>
        </w:rPr>
        <w:t>1,max</w:t>
      </w:r>
    </w:p>
    <w:p w14:paraId="4DC251D9"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32CAE320"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r w:rsidRPr="009D1235">
        <w:rPr>
          <w:vertAlign w:val="subscript"/>
          <w:lang w:val="en-US" w:eastAsia="zh-CN"/>
        </w:rPr>
        <w:t>2,max</w:t>
      </w:r>
    </w:p>
    <w:p w14:paraId="2C780EAE"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14D7EAB4"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r w:rsidRPr="009D1235">
        <w:rPr>
          <w:vertAlign w:val="subscript"/>
          <w:lang w:val="en-US" w:eastAsia="zh-CN"/>
        </w:rPr>
        <w:t>3,max</w:t>
      </w:r>
    </w:p>
    <w:p w14:paraId="3A53A56D"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35FE1C9E" w14:textId="77777777" w:rsidR="009D1235" w:rsidRPr="009D1235" w:rsidRDefault="009D1235" w:rsidP="00E92770">
      <w:pPr>
        <w:numPr>
          <w:ilvl w:val="0"/>
          <w:numId w:val="137"/>
        </w:numPr>
        <w:tabs>
          <w:tab w:val="num" w:pos="720"/>
        </w:tabs>
        <w:rPr>
          <w:lang w:val="en-US" w:eastAsia="zh-CN"/>
        </w:rPr>
      </w:pPr>
      <w:r w:rsidRPr="009D1235">
        <w:rPr>
          <w:lang w:val="en-US" w:eastAsia="zh-CN"/>
        </w:rPr>
        <w:t>Clarify UE behavior (refer to RAN2 spec and T304 timer) when UE cannot transmit in UL</w:t>
      </w:r>
    </w:p>
    <w:p w14:paraId="1EEAE2BB" w14:textId="77777777" w:rsidR="00B34C0E" w:rsidRDefault="00B34C0E" w:rsidP="00B34C0E">
      <w:pPr>
        <w:rPr>
          <w:b/>
          <w:bCs/>
          <w:highlight w:val="green"/>
          <w:lang w:eastAsia="zh-CN"/>
        </w:rPr>
      </w:pPr>
    </w:p>
    <w:p w14:paraId="7549017A" w14:textId="783E13F5" w:rsidR="00B34C0E" w:rsidRPr="00B34C0E" w:rsidRDefault="00B34C0E" w:rsidP="00B34C0E">
      <w:pPr>
        <w:rPr>
          <w:b/>
          <w:bCs/>
          <w:lang w:eastAsia="zh-CN"/>
        </w:rPr>
      </w:pPr>
      <w:r w:rsidRPr="00B34C0E">
        <w:rPr>
          <w:b/>
          <w:bCs/>
          <w:highlight w:val="green"/>
          <w:lang w:eastAsia="zh-CN"/>
        </w:rPr>
        <w:t>Agreements on SIB reading in cell reselection and HO</w:t>
      </w:r>
    </w:p>
    <w:p w14:paraId="3F58FF02" w14:textId="77777777" w:rsidR="00992C6E" w:rsidRPr="00992C6E" w:rsidRDefault="00992C6E" w:rsidP="00E92770">
      <w:pPr>
        <w:pStyle w:val="ListParagraph"/>
        <w:widowControl/>
        <w:numPr>
          <w:ilvl w:val="0"/>
          <w:numId w:val="162"/>
        </w:numPr>
        <w:spacing w:after="120"/>
        <w:ind w:leftChars="0"/>
        <w:jc w:val="left"/>
        <w:rPr>
          <w:rFonts w:ascii="Times New Roman" w:hAnsi="Times New Roman"/>
          <w:sz w:val="20"/>
          <w:szCs w:val="20"/>
        </w:rPr>
      </w:pPr>
      <w:r w:rsidRPr="00992C6E">
        <w:rPr>
          <w:rFonts w:ascii="Times New Roman" w:hAnsi="Times New Roman"/>
          <w:sz w:val="20"/>
          <w:szCs w:val="20"/>
        </w:rPr>
        <w:t xml:space="preserve">FFS whether to define Rel-16 NR-U HO requirements for scenarios with PCI collision for neighbor cells deployed in CCA carriers. </w:t>
      </w:r>
    </w:p>
    <w:p w14:paraId="4FEA9453" w14:textId="77777777" w:rsidR="00B34C0E" w:rsidRDefault="00B34C0E" w:rsidP="00474DE5">
      <w:pPr>
        <w:rPr>
          <w:b/>
          <w:bCs/>
          <w:lang w:eastAsia="zh-CN"/>
        </w:rPr>
      </w:pPr>
    </w:p>
    <w:p w14:paraId="2EDAAB38" w14:textId="0716D893" w:rsidR="009309BF" w:rsidRDefault="009309BF" w:rsidP="009309BF">
      <w:pPr>
        <w:rPr>
          <w:b/>
          <w:bCs/>
          <w:lang w:eastAsia="zh-CN"/>
        </w:rPr>
      </w:pPr>
      <w:r w:rsidRPr="009309BF">
        <w:rPr>
          <w:b/>
          <w:bCs/>
          <w:highlight w:val="green"/>
          <w:lang w:eastAsia="zh-CN"/>
        </w:rPr>
        <w:t>Agreements on active BWP switching</w:t>
      </w:r>
    </w:p>
    <w:p w14:paraId="3E129EED" w14:textId="77777777" w:rsidR="001A5055" w:rsidRPr="001A5055" w:rsidRDefault="001A5055" w:rsidP="00E92770">
      <w:pPr>
        <w:numPr>
          <w:ilvl w:val="0"/>
          <w:numId w:val="138"/>
        </w:numPr>
        <w:tabs>
          <w:tab w:val="num" w:pos="720"/>
        </w:tabs>
        <w:rPr>
          <w:lang w:val="en-US" w:eastAsia="zh-CN"/>
        </w:rPr>
      </w:pPr>
      <w:r w:rsidRPr="001A5055">
        <w:rPr>
          <w:lang w:eastAsia="zh-CN"/>
        </w:rPr>
        <w:t>Active BWP switching delay</w:t>
      </w:r>
    </w:p>
    <w:p w14:paraId="6B67CB21" w14:textId="77777777" w:rsidR="001A5055" w:rsidRPr="001A5055" w:rsidRDefault="001A5055" w:rsidP="00E92770">
      <w:pPr>
        <w:numPr>
          <w:ilvl w:val="1"/>
          <w:numId w:val="138"/>
        </w:numPr>
        <w:tabs>
          <w:tab w:val="num" w:pos="1440"/>
        </w:tabs>
        <w:rPr>
          <w:lang w:val="en-US" w:eastAsia="zh-CN"/>
        </w:rPr>
      </w:pPr>
      <w:r w:rsidRPr="001A5055">
        <w:rPr>
          <w:lang w:val="en-US" w:eastAsia="zh-CN"/>
        </w:rPr>
        <w:t>Rel-15 requirements are reused</w:t>
      </w:r>
    </w:p>
    <w:p w14:paraId="07E8AA73" w14:textId="77777777" w:rsidR="001A5055" w:rsidRPr="001A5055" w:rsidRDefault="001A5055" w:rsidP="00E92770">
      <w:pPr>
        <w:numPr>
          <w:ilvl w:val="1"/>
          <w:numId w:val="138"/>
        </w:numPr>
        <w:tabs>
          <w:tab w:val="num" w:pos="1440"/>
        </w:tabs>
        <w:rPr>
          <w:lang w:val="en-US" w:eastAsia="zh-CN"/>
        </w:rPr>
      </w:pPr>
      <w:r w:rsidRPr="001A5055">
        <w:rPr>
          <w:lang w:val="en-US" w:eastAsia="zh-CN"/>
        </w:rPr>
        <w:t>No changes to Rel-15 requirements wording (i.e. UE shall be able to receive PDSCH and shall be able to transmit PUSCH in the first available DL or UL slot respectively after BWP switching)</w:t>
      </w:r>
    </w:p>
    <w:p w14:paraId="03DFC231" w14:textId="77777777" w:rsidR="001A5055" w:rsidRPr="001A5055" w:rsidRDefault="001A5055" w:rsidP="00E92770">
      <w:pPr>
        <w:numPr>
          <w:ilvl w:val="0"/>
          <w:numId w:val="138"/>
        </w:numPr>
        <w:tabs>
          <w:tab w:val="num" w:pos="720"/>
        </w:tabs>
        <w:rPr>
          <w:lang w:val="en-US" w:eastAsia="zh-CN"/>
        </w:rPr>
      </w:pPr>
      <w:r w:rsidRPr="001A5055">
        <w:rPr>
          <w:lang w:eastAsia="zh-CN"/>
        </w:rPr>
        <w:t xml:space="preserve">UL BWP switching triggered by consistent UL LBT failure </w:t>
      </w:r>
    </w:p>
    <w:p w14:paraId="3A297F0F" w14:textId="77777777" w:rsidR="001A5055" w:rsidRPr="001A5055" w:rsidRDefault="001A5055" w:rsidP="00E92770">
      <w:pPr>
        <w:numPr>
          <w:ilvl w:val="1"/>
          <w:numId w:val="138"/>
        </w:numPr>
        <w:tabs>
          <w:tab w:val="num" w:pos="1440"/>
        </w:tabs>
        <w:rPr>
          <w:lang w:val="en-US" w:eastAsia="zh-CN"/>
        </w:rPr>
      </w:pPr>
      <w:r w:rsidRPr="001A5055">
        <w:rPr>
          <w:lang w:val="en-US" w:eastAsia="zh-CN"/>
        </w:rPr>
        <w:t>FFS whether to introduce RRM requirements for UL BWP switching triggered by consistent UL LBT failure</w:t>
      </w:r>
    </w:p>
    <w:p w14:paraId="127F46E3" w14:textId="4AE2A332" w:rsidR="009309BF" w:rsidRDefault="009309BF" w:rsidP="009309BF">
      <w:pPr>
        <w:rPr>
          <w:b/>
          <w:bCs/>
          <w:lang w:eastAsia="zh-CN"/>
        </w:rPr>
      </w:pPr>
    </w:p>
    <w:p w14:paraId="31BB8BAF" w14:textId="75B1BA9D" w:rsidR="00AD79BA" w:rsidRDefault="00AD79BA" w:rsidP="00AD79BA">
      <w:pPr>
        <w:rPr>
          <w:b/>
          <w:bCs/>
          <w:lang w:eastAsia="zh-CN"/>
        </w:rPr>
      </w:pPr>
      <w:r w:rsidRPr="00AD79BA">
        <w:rPr>
          <w:b/>
          <w:bCs/>
          <w:highlight w:val="green"/>
          <w:lang w:eastAsia="zh-CN"/>
        </w:rPr>
        <w:t>Agreements on timing reference cell</w:t>
      </w:r>
    </w:p>
    <w:p w14:paraId="2EFAFE1E" w14:textId="77777777" w:rsidR="00911AC7" w:rsidRPr="00911AC7" w:rsidRDefault="00911AC7" w:rsidP="00E92770">
      <w:pPr>
        <w:numPr>
          <w:ilvl w:val="0"/>
          <w:numId w:val="139"/>
        </w:numPr>
        <w:tabs>
          <w:tab w:val="num" w:pos="720"/>
        </w:tabs>
        <w:rPr>
          <w:lang w:val="en-US" w:eastAsia="zh-CN"/>
        </w:rPr>
      </w:pPr>
      <w:r w:rsidRPr="00911AC7">
        <w:rPr>
          <w:lang w:val="en-US" w:eastAsia="zh-CN"/>
        </w:rPr>
        <w:t>S</w:t>
      </w:r>
      <w:r w:rsidRPr="00911AC7">
        <w:rPr>
          <w:lang w:val="x-none" w:eastAsia="zh-CN"/>
        </w:rPr>
        <w:t>cenario B and C</w:t>
      </w:r>
      <w:r w:rsidRPr="00911AC7">
        <w:rPr>
          <w:lang w:val="en-US" w:eastAsia="zh-CN"/>
        </w:rPr>
        <w:t>:</w:t>
      </w:r>
      <w:r w:rsidRPr="00911AC7">
        <w:rPr>
          <w:lang w:val="x-none" w:eastAsia="zh-CN"/>
        </w:rPr>
        <w:t xml:space="preserve"> if the current reference cell (i.e. PCell in Scenairo C or PSCell in Scenario B) is unavailable to UE after certain number of DL SSB detection attempts, then the UE can take any activated SCell </w:t>
      </w:r>
      <w:r w:rsidRPr="00911AC7">
        <w:rPr>
          <w:lang w:val="en-US" w:eastAsia="zh-CN"/>
        </w:rPr>
        <w:t xml:space="preserve">with SSB </w:t>
      </w:r>
      <w:r w:rsidRPr="00911AC7">
        <w:rPr>
          <w:lang w:val="x-none" w:eastAsia="zh-CN"/>
        </w:rPr>
        <w:t>available at the UE within this CG as the new reference cell</w:t>
      </w:r>
    </w:p>
    <w:p w14:paraId="6DF37F1E" w14:textId="77777777" w:rsidR="00911AC7" w:rsidRPr="00911AC7" w:rsidRDefault="00911AC7" w:rsidP="00E92770">
      <w:pPr>
        <w:numPr>
          <w:ilvl w:val="0"/>
          <w:numId w:val="139"/>
        </w:numPr>
        <w:tabs>
          <w:tab w:val="num" w:pos="720"/>
        </w:tabs>
        <w:rPr>
          <w:lang w:val="en-US" w:eastAsia="zh-CN"/>
        </w:rPr>
      </w:pPr>
      <w:r w:rsidRPr="00911AC7">
        <w:rPr>
          <w:lang w:val="en-US" w:eastAsia="zh-CN"/>
        </w:rPr>
        <w:t xml:space="preserve">FFS: The UE applies one </w:t>
      </w:r>
      <w:r w:rsidRPr="00911AC7">
        <w:rPr>
          <w:lang w:val="x-none" w:eastAsia="zh-CN"/>
        </w:rPr>
        <w:t>shot timing adjustment</w:t>
      </w:r>
    </w:p>
    <w:p w14:paraId="3E5120BB" w14:textId="455C20A1" w:rsidR="00AD79BA" w:rsidRDefault="00AD79BA" w:rsidP="00AD79BA">
      <w:pPr>
        <w:rPr>
          <w:b/>
          <w:bCs/>
          <w:lang w:eastAsia="zh-CN"/>
        </w:rPr>
      </w:pPr>
    </w:p>
    <w:p w14:paraId="4E2353FB" w14:textId="0C178224" w:rsidR="0057620E" w:rsidRDefault="0057620E" w:rsidP="0057620E">
      <w:pPr>
        <w:rPr>
          <w:b/>
          <w:bCs/>
          <w:lang w:eastAsia="zh-CN"/>
        </w:rPr>
      </w:pPr>
      <w:r w:rsidRPr="008D43C7">
        <w:rPr>
          <w:b/>
          <w:bCs/>
          <w:highlight w:val="green"/>
          <w:lang w:eastAsia="zh-CN"/>
        </w:rPr>
        <w:t>Agreements on SCell activation/deactivation</w:t>
      </w:r>
    </w:p>
    <w:p w14:paraId="7CE844C3" w14:textId="09ECD713" w:rsidR="004623FE" w:rsidRDefault="004623FE" w:rsidP="0057620E">
      <w:pPr>
        <w:rPr>
          <w:b/>
          <w:bCs/>
          <w:lang w:eastAsia="zh-CN"/>
        </w:rPr>
      </w:pPr>
      <w:r>
        <w:rPr>
          <w:b/>
          <w:bCs/>
          <w:lang w:eastAsia="zh-CN"/>
        </w:rPr>
        <w:lastRenderedPageBreak/>
        <w:t>Interruption window</w:t>
      </w:r>
    </w:p>
    <w:p w14:paraId="66178C1F" w14:textId="77777777" w:rsidR="004623FE" w:rsidRPr="004623FE" w:rsidRDefault="004623FE" w:rsidP="00E92770">
      <w:pPr>
        <w:pStyle w:val="ListParagraph"/>
        <w:numPr>
          <w:ilvl w:val="0"/>
          <w:numId w:val="140"/>
        </w:numPr>
        <w:ind w:leftChars="0"/>
        <w:rPr>
          <w:rFonts w:ascii="Times New Roman" w:hAnsi="Times New Roman"/>
          <w:sz w:val="20"/>
          <w:szCs w:val="20"/>
          <w:lang w:eastAsia="zh-CN"/>
        </w:rPr>
      </w:pPr>
      <w:r w:rsidRPr="004623FE">
        <w:rPr>
          <w:rFonts w:ascii="Times New Roman" w:hAnsi="Times New Roman"/>
          <w:sz w:val="20"/>
          <w:szCs w:val="20"/>
          <w:lang w:eastAsia="zh-CN"/>
        </w:rPr>
        <w:t>Confirm RAN4#92-bis agreement on extending T</w:t>
      </w:r>
      <w:r w:rsidRPr="004623FE">
        <w:rPr>
          <w:rFonts w:ascii="Times New Roman" w:hAnsi="Times New Roman"/>
          <w:sz w:val="20"/>
          <w:szCs w:val="20"/>
          <w:vertAlign w:val="subscript"/>
          <w:lang w:eastAsia="zh-CN"/>
        </w:rPr>
        <w:t>HARQ</w:t>
      </w:r>
      <w:r w:rsidRPr="004623FE">
        <w:rPr>
          <w:rFonts w:ascii="Times New Roman" w:hAnsi="Times New Roman"/>
          <w:sz w:val="20"/>
          <w:szCs w:val="20"/>
          <w:lang w:eastAsia="zh-CN"/>
        </w:rPr>
        <w:t xml:space="preserve"> compared to Rel-15</w:t>
      </w:r>
    </w:p>
    <w:p w14:paraId="306779AC" w14:textId="77777777" w:rsidR="004623FE" w:rsidRPr="004623FE" w:rsidRDefault="004623FE" w:rsidP="00E92770">
      <w:pPr>
        <w:pStyle w:val="ListParagraph"/>
        <w:numPr>
          <w:ilvl w:val="1"/>
          <w:numId w:val="140"/>
        </w:numPr>
        <w:ind w:leftChars="0"/>
        <w:rPr>
          <w:rFonts w:ascii="Times New Roman" w:hAnsi="Times New Roman"/>
          <w:sz w:val="20"/>
          <w:szCs w:val="20"/>
          <w:lang w:eastAsia="zh-CN"/>
        </w:rPr>
      </w:pPr>
      <w:r w:rsidRPr="004623FE">
        <w:rPr>
          <w:rFonts w:ascii="Times New Roman" w:hAnsi="Times New Roman"/>
          <w:sz w:val="20"/>
          <w:szCs w:val="20"/>
          <w:lang w:eastAsia="zh-CN"/>
        </w:rPr>
        <w:t>The exact wording is TBD</w:t>
      </w:r>
    </w:p>
    <w:p w14:paraId="0CB3915B" w14:textId="2CC9D21F" w:rsidR="004623FE" w:rsidRDefault="004623FE" w:rsidP="00E92770">
      <w:pPr>
        <w:pStyle w:val="ListParagraph"/>
        <w:numPr>
          <w:ilvl w:val="1"/>
          <w:numId w:val="140"/>
        </w:numPr>
        <w:ind w:leftChars="0"/>
        <w:rPr>
          <w:rFonts w:ascii="Times New Roman" w:hAnsi="Times New Roman"/>
          <w:sz w:val="20"/>
          <w:szCs w:val="20"/>
          <w:lang w:eastAsia="zh-CN"/>
        </w:rPr>
      </w:pPr>
      <w:r w:rsidRPr="004623FE">
        <w:rPr>
          <w:rFonts w:ascii="Times New Roman" w:hAnsi="Times New Roman"/>
          <w:sz w:val="20"/>
          <w:szCs w:val="20"/>
          <w:lang w:eastAsia="zh-CN"/>
        </w:rPr>
        <w:t>FFS whether the extension depends on UE capability</w:t>
      </w:r>
    </w:p>
    <w:p w14:paraId="558EC62D" w14:textId="76B4B3D9" w:rsidR="004548EF" w:rsidRPr="004548EF" w:rsidRDefault="004548EF" w:rsidP="004548EF">
      <w:pPr>
        <w:rPr>
          <w:b/>
          <w:bCs/>
          <w:lang w:eastAsia="zh-CN"/>
        </w:rPr>
      </w:pPr>
      <w:r w:rsidRPr="004548EF">
        <w:rPr>
          <w:b/>
          <w:bCs/>
          <w:lang w:eastAsia="zh-CN"/>
        </w:rPr>
        <w:t>Known cell definition</w:t>
      </w:r>
    </w:p>
    <w:p w14:paraId="00D5DD68" w14:textId="77777777" w:rsidR="004548EF" w:rsidRPr="004548EF" w:rsidRDefault="004548EF" w:rsidP="00E92770">
      <w:pPr>
        <w:numPr>
          <w:ilvl w:val="0"/>
          <w:numId w:val="141"/>
        </w:numPr>
        <w:tabs>
          <w:tab w:val="num" w:pos="720"/>
        </w:tabs>
        <w:rPr>
          <w:lang w:val="en-US" w:eastAsia="zh-CN"/>
        </w:rPr>
      </w:pPr>
      <w:r w:rsidRPr="004548EF">
        <w:rPr>
          <w:lang w:val="en-US" w:eastAsia="zh-CN"/>
        </w:rPr>
        <w:t>Extend the time before the reception of the SCell activation command from Rel-15 time T</w:t>
      </w:r>
      <w:r w:rsidRPr="004548EF">
        <w:rPr>
          <w:vertAlign w:val="subscript"/>
          <w:lang w:val="en-US" w:eastAsia="zh-CN"/>
        </w:rPr>
        <w:t>NR</w:t>
      </w:r>
      <w:r w:rsidRPr="004548EF">
        <w:rPr>
          <w:lang w:val="en-US" w:eastAsia="zh-CN"/>
        </w:rPr>
        <w:t xml:space="preserve"> to time T</w:t>
      </w:r>
      <w:r w:rsidRPr="004548EF">
        <w:rPr>
          <w:vertAlign w:val="subscript"/>
          <w:lang w:val="en-US" w:eastAsia="zh-CN"/>
        </w:rPr>
        <w:t>NR-U</w:t>
      </w:r>
    </w:p>
    <w:p w14:paraId="279B8A8B" w14:textId="77777777" w:rsidR="004548EF" w:rsidRPr="004548EF" w:rsidRDefault="004548EF" w:rsidP="00E92770">
      <w:pPr>
        <w:numPr>
          <w:ilvl w:val="1"/>
          <w:numId w:val="141"/>
        </w:numPr>
        <w:tabs>
          <w:tab w:val="num" w:pos="1440"/>
        </w:tabs>
        <w:rPr>
          <w:lang w:val="en-US" w:eastAsia="zh-CN"/>
        </w:rPr>
      </w:pPr>
      <w:r w:rsidRPr="004548EF">
        <w:rPr>
          <w:lang w:val="en-US" w:eastAsia="zh-CN"/>
        </w:rPr>
        <w:t>Option 1: T</w:t>
      </w:r>
      <w:r w:rsidRPr="004548EF">
        <w:rPr>
          <w:vertAlign w:val="subscript"/>
          <w:lang w:val="en-US" w:eastAsia="zh-CN"/>
        </w:rPr>
        <w:t>NR-U</w:t>
      </w:r>
      <w:r w:rsidRPr="004548EF">
        <w:rPr>
          <w:lang w:val="en-US" w:eastAsia="zh-CN"/>
        </w:rPr>
        <w:t xml:space="preserve"> = max([5+k] measCycleSCell,  [5+k] DRX cycles), k=TBD&gt;0 and k is a fixed number</w:t>
      </w:r>
    </w:p>
    <w:p w14:paraId="151EACF9" w14:textId="77777777" w:rsidR="004548EF" w:rsidRPr="004548EF" w:rsidRDefault="004548EF" w:rsidP="00E92770">
      <w:pPr>
        <w:numPr>
          <w:ilvl w:val="1"/>
          <w:numId w:val="141"/>
        </w:numPr>
        <w:tabs>
          <w:tab w:val="num" w:pos="1440"/>
        </w:tabs>
        <w:rPr>
          <w:lang w:val="en-US" w:eastAsia="zh-CN"/>
        </w:rPr>
      </w:pPr>
      <w:r w:rsidRPr="004548EF">
        <w:rPr>
          <w:lang w:val="en-US" w:eastAsia="zh-CN"/>
        </w:rPr>
        <w:t>Option 2: do not extend</w:t>
      </w:r>
    </w:p>
    <w:p w14:paraId="0D6481D9" w14:textId="77777777" w:rsidR="004548EF" w:rsidRPr="004548EF" w:rsidRDefault="004548EF" w:rsidP="004548EF">
      <w:pPr>
        <w:rPr>
          <w:lang w:eastAsia="zh-CN"/>
        </w:rPr>
      </w:pPr>
    </w:p>
    <w:p w14:paraId="5E03B1DE" w14:textId="1C241ECA" w:rsidR="004623FE" w:rsidRDefault="00BF5CCF" w:rsidP="0057620E">
      <w:pPr>
        <w:rPr>
          <w:b/>
          <w:bCs/>
          <w:lang w:eastAsia="zh-CN"/>
        </w:rPr>
      </w:pPr>
      <w:r>
        <w:rPr>
          <w:b/>
          <w:bCs/>
          <w:lang w:eastAsia="zh-CN"/>
        </w:rPr>
        <w:t>Activation delay</w:t>
      </w:r>
    </w:p>
    <w:p w14:paraId="037AEF3B" w14:textId="77777777" w:rsidR="00BF5CCF" w:rsidRPr="00BF5CCF" w:rsidRDefault="00BF5CCF" w:rsidP="00E92770">
      <w:pPr>
        <w:numPr>
          <w:ilvl w:val="0"/>
          <w:numId w:val="142"/>
        </w:numPr>
        <w:tabs>
          <w:tab w:val="clear" w:pos="720"/>
          <w:tab w:val="num" w:pos="360"/>
        </w:tabs>
        <w:ind w:left="360"/>
        <w:rPr>
          <w:lang w:val="en-US" w:eastAsia="zh-CN"/>
        </w:rPr>
      </w:pPr>
      <w:r w:rsidRPr="00BF5CCF">
        <w:rPr>
          <w:lang w:val="en-US" w:eastAsia="zh-CN"/>
        </w:rPr>
        <w:t>T</w:t>
      </w:r>
      <w:r w:rsidRPr="00BF5CCF">
        <w:rPr>
          <w:vertAlign w:val="subscript"/>
          <w:lang w:val="en-US" w:eastAsia="zh-CN"/>
        </w:rPr>
        <w:t>HARQ</w:t>
      </w:r>
    </w:p>
    <w:p w14:paraId="1E384B2E" w14:textId="77777777" w:rsidR="00BF5CCF" w:rsidRPr="00BF5CCF" w:rsidRDefault="00BF5CCF" w:rsidP="00E92770">
      <w:pPr>
        <w:numPr>
          <w:ilvl w:val="1"/>
          <w:numId w:val="142"/>
        </w:numPr>
        <w:tabs>
          <w:tab w:val="clear" w:pos="1440"/>
          <w:tab w:val="num" w:pos="1080"/>
        </w:tabs>
        <w:ind w:left="1080"/>
        <w:rPr>
          <w:lang w:val="en-US" w:eastAsia="zh-CN"/>
        </w:rPr>
      </w:pPr>
      <w:r w:rsidRPr="00BF5CCF">
        <w:rPr>
          <w:lang w:val="en-US" w:eastAsia="zh-CN"/>
        </w:rPr>
        <w:t>Confirm RAN4#92-bis agreement on extending T</w:t>
      </w:r>
      <w:r w:rsidRPr="00BF5CCF">
        <w:rPr>
          <w:vertAlign w:val="subscript"/>
          <w:lang w:val="en-US" w:eastAsia="zh-CN"/>
        </w:rPr>
        <w:t>HARQ</w:t>
      </w:r>
      <w:r w:rsidRPr="00BF5CCF">
        <w:rPr>
          <w:lang w:val="en-US" w:eastAsia="zh-CN"/>
        </w:rPr>
        <w:t xml:space="preserve"> compared to Rel-15</w:t>
      </w:r>
    </w:p>
    <w:p w14:paraId="70A8F124" w14:textId="77777777" w:rsidR="00BF5CCF" w:rsidRPr="00BF5CCF" w:rsidRDefault="00BF5CCF" w:rsidP="00E92770">
      <w:pPr>
        <w:numPr>
          <w:ilvl w:val="2"/>
          <w:numId w:val="142"/>
        </w:numPr>
        <w:tabs>
          <w:tab w:val="clear" w:pos="2160"/>
          <w:tab w:val="num" w:pos="1800"/>
        </w:tabs>
        <w:ind w:left="1800"/>
        <w:rPr>
          <w:lang w:val="en-US" w:eastAsia="zh-CN"/>
        </w:rPr>
      </w:pPr>
      <w:r w:rsidRPr="00BF5CCF">
        <w:rPr>
          <w:lang w:val="en-US" w:eastAsia="zh-CN"/>
        </w:rPr>
        <w:t>The exact wording is TBD</w:t>
      </w:r>
    </w:p>
    <w:p w14:paraId="1C37F34B" w14:textId="77777777" w:rsidR="00BF5CCF" w:rsidRPr="00BF5CCF" w:rsidRDefault="00BF5CCF" w:rsidP="00E92770">
      <w:pPr>
        <w:numPr>
          <w:ilvl w:val="2"/>
          <w:numId w:val="142"/>
        </w:numPr>
        <w:tabs>
          <w:tab w:val="clear" w:pos="2160"/>
          <w:tab w:val="num" w:pos="1800"/>
        </w:tabs>
        <w:ind w:left="1800"/>
        <w:rPr>
          <w:lang w:val="en-US" w:eastAsia="zh-CN"/>
        </w:rPr>
      </w:pPr>
      <w:r w:rsidRPr="00BF5CCF">
        <w:rPr>
          <w:lang w:val="en-US" w:eastAsia="zh-CN"/>
        </w:rPr>
        <w:t>FFS whether the extension depends on UE capability</w:t>
      </w:r>
    </w:p>
    <w:p w14:paraId="297D5432" w14:textId="77777777" w:rsidR="00BF5CCF" w:rsidRPr="00BF5CCF" w:rsidRDefault="00BF5CCF" w:rsidP="00E92770">
      <w:pPr>
        <w:numPr>
          <w:ilvl w:val="0"/>
          <w:numId w:val="142"/>
        </w:numPr>
        <w:tabs>
          <w:tab w:val="clear" w:pos="720"/>
          <w:tab w:val="num" w:pos="360"/>
        </w:tabs>
        <w:ind w:left="360"/>
        <w:rPr>
          <w:lang w:val="en-US" w:eastAsia="zh-CN"/>
        </w:rPr>
      </w:pPr>
      <w:r w:rsidRPr="00BF5CCF">
        <w:rPr>
          <w:lang w:val="en-US" w:eastAsia="zh-CN"/>
        </w:rPr>
        <w:t>T</w:t>
      </w:r>
      <w:r w:rsidRPr="00BF5CCF">
        <w:rPr>
          <w:vertAlign w:val="subscript"/>
          <w:lang w:val="en-US" w:eastAsia="zh-CN"/>
        </w:rPr>
        <w:t>CSI_reporting</w:t>
      </w:r>
    </w:p>
    <w:p w14:paraId="4813D4BC" w14:textId="77777777" w:rsidR="00BF5CCF" w:rsidRPr="00BF5CCF" w:rsidRDefault="00BF5CCF" w:rsidP="00E92770">
      <w:pPr>
        <w:numPr>
          <w:ilvl w:val="1"/>
          <w:numId w:val="142"/>
        </w:numPr>
        <w:tabs>
          <w:tab w:val="clear" w:pos="1440"/>
          <w:tab w:val="num" w:pos="1080"/>
        </w:tabs>
        <w:ind w:left="1080"/>
        <w:rPr>
          <w:lang w:val="en-US" w:eastAsia="zh-CN"/>
        </w:rPr>
      </w:pPr>
      <w:r w:rsidRPr="00BF5CCF">
        <w:rPr>
          <w:lang w:val="en-US" w:eastAsia="zh-CN"/>
        </w:rPr>
        <w:t>Confirm RAN4#92-bis agreement on extending T</w:t>
      </w:r>
      <w:r w:rsidRPr="00BF5CCF">
        <w:rPr>
          <w:vertAlign w:val="subscript"/>
          <w:lang w:val="en-US" w:eastAsia="zh-CN"/>
        </w:rPr>
        <w:t>CSI_reporting</w:t>
      </w:r>
      <w:r w:rsidRPr="00BF5CCF">
        <w:rPr>
          <w:lang w:val="en-US" w:eastAsia="zh-CN"/>
        </w:rPr>
        <w:t xml:space="preserve"> compared to Rel-15 (</w:t>
      </w:r>
      <w:r w:rsidRPr="00BF5CCF">
        <w:rPr>
          <w:lang w:val="x-none" w:eastAsia="zh-CN"/>
        </w:rPr>
        <w:t>T</w:t>
      </w:r>
      <w:r w:rsidRPr="00BF5CCF">
        <w:rPr>
          <w:vertAlign w:val="subscript"/>
          <w:lang w:val="x-none" w:eastAsia="zh-CN"/>
        </w:rPr>
        <w:t>CSI_reporting,ref</w:t>
      </w:r>
      <w:r w:rsidRPr="00BF5CCF">
        <w:rPr>
          <w:lang w:val="en-US" w:eastAsia="zh-CN"/>
        </w:rPr>
        <w:t>) and also add the DL impact:</w:t>
      </w:r>
    </w:p>
    <w:p w14:paraId="3BD51095" w14:textId="77777777" w:rsidR="00BF5CCF" w:rsidRPr="00BF5CCF" w:rsidRDefault="00BF5CCF" w:rsidP="00E92770">
      <w:pPr>
        <w:numPr>
          <w:ilvl w:val="2"/>
          <w:numId w:val="142"/>
        </w:numPr>
        <w:tabs>
          <w:tab w:val="clear" w:pos="2160"/>
          <w:tab w:val="num" w:pos="1800"/>
        </w:tabs>
        <w:ind w:left="1800"/>
        <w:rPr>
          <w:lang w:val="en-US" w:eastAsia="zh-CN"/>
        </w:rPr>
      </w:pPr>
      <w:r w:rsidRPr="00BF5CCF">
        <w:rPr>
          <w:lang w:val="x-none" w:eastAsia="zh-CN"/>
        </w:rPr>
        <w:t>T</w:t>
      </w:r>
      <w:r w:rsidRPr="00BF5CCF">
        <w:rPr>
          <w:vertAlign w:val="subscript"/>
          <w:lang w:val="x-none" w:eastAsia="zh-CN"/>
        </w:rPr>
        <w:t>CSI_reporting</w:t>
      </w:r>
      <w:r w:rsidRPr="00BF5CCF">
        <w:rPr>
          <w:lang w:val="x-none" w:eastAsia="zh-CN"/>
        </w:rPr>
        <w:t xml:space="preserve"> = T</w:t>
      </w:r>
      <w:r w:rsidRPr="00BF5CCF">
        <w:rPr>
          <w:vertAlign w:val="subscript"/>
          <w:lang w:val="x-none" w:eastAsia="zh-CN"/>
        </w:rPr>
        <w:t>CSI_reporting,ref</w:t>
      </w:r>
      <w:r w:rsidRPr="00BF5CCF">
        <w:rPr>
          <w:lang w:val="x-none" w:eastAsia="zh-CN"/>
        </w:rPr>
        <w:t xml:space="preserve"> +</w:t>
      </w:r>
      <w:r w:rsidRPr="00BF5CCF">
        <w:rPr>
          <w:lang w:val="sv-SE" w:eastAsia="zh-CN"/>
        </w:rPr>
        <w:t>L</w:t>
      </w:r>
      <w:r w:rsidRPr="00BF5CCF">
        <w:rPr>
          <w:vertAlign w:val="subscript"/>
          <w:lang w:val="sv-SE" w:eastAsia="zh-CN"/>
        </w:rPr>
        <w:t>4</w:t>
      </w:r>
      <w:r w:rsidRPr="00BF5CCF">
        <w:rPr>
          <w:lang w:val="sv-SE" w:eastAsia="zh-CN"/>
        </w:rPr>
        <w:t>*</w:t>
      </w:r>
      <w:r w:rsidRPr="00BF5CCF">
        <w:rPr>
          <w:lang w:val="x-none" w:eastAsia="zh-CN"/>
        </w:rPr>
        <w:t>T</w:t>
      </w:r>
      <w:r w:rsidRPr="00BF5CCF">
        <w:rPr>
          <w:vertAlign w:val="subscript"/>
          <w:lang w:val="x-none" w:eastAsia="zh-CN"/>
        </w:rPr>
        <w:t>CSI-RS</w:t>
      </w:r>
      <w:r w:rsidRPr="00BF5CCF">
        <w:rPr>
          <w:lang w:val="sv-SE" w:eastAsia="zh-CN"/>
        </w:rPr>
        <w:t xml:space="preserve"> +</w:t>
      </w:r>
      <w:r w:rsidRPr="00BF5CCF">
        <w:rPr>
          <w:lang w:val="en-US" w:eastAsia="zh-CN"/>
        </w:rPr>
        <w:sym w:font="Symbol" w:char="F044"/>
      </w:r>
      <w:r w:rsidRPr="00BF5CCF">
        <w:rPr>
          <w:vertAlign w:val="subscript"/>
          <w:lang w:val="x-none" w:eastAsia="zh-CN"/>
        </w:rPr>
        <w:t>CSI</w:t>
      </w:r>
    </w:p>
    <w:p w14:paraId="77E9E743"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x-none" w:eastAsia="zh-CN"/>
        </w:rPr>
        <w:t>UE behavior upon exceeding L</w:t>
      </w:r>
      <w:r w:rsidRPr="00BF5CCF">
        <w:rPr>
          <w:vertAlign w:val="subscript"/>
          <w:lang w:val="sv-SE" w:eastAsia="zh-CN"/>
        </w:rPr>
        <w:t>4,</w:t>
      </w:r>
      <w:r w:rsidRPr="00BF5CCF">
        <w:rPr>
          <w:vertAlign w:val="subscript"/>
          <w:lang w:val="x-none" w:eastAsia="zh-CN"/>
        </w:rPr>
        <w:t>max</w:t>
      </w:r>
      <w:r w:rsidRPr="00BF5CCF">
        <w:rPr>
          <w:lang w:val="x-none" w:eastAsia="zh-CN"/>
        </w:rPr>
        <w:t xml:space="preserve"> </w:t>
      </w:r>
      <w:r w:rsidRPr="00BF5CCF">
        <w:rPr>
          <w:lang w:val="sv-SE" w:eastAsia="zh-CN"/>
        </w:rPr>
        <w:t>(</w:t>
      </w:r>
      <w:r w:rsidRPr="00BF5CCF">
        <w:rPr>
          <w:lang w:val="x-none" w:eastAsia="zh-CN"/>
        </w:rPr>
        <w:t>L</w:t>
      </w:r>
      <w:r w:rsidRPr="00BF5CCF">
        <w:rPr>
          <w:vertAlign w:val="subscript"/>
          <w:lang w:val="sv-SE" w:eastAsia="zh-CN"/>
        </w:rPr>
        <w:t>4,</w:t>
      </w:r>
      <w:r w:rsidRPr="00BF5CCF">
        <w:rPr>
          <w:vertAlign w:val="subscript"/>
          <w:lang w:val="x-none" w:eastAsia="zh-CN"/>
        </w:rPr>
        <w:t>max</w:t>
      </w:r>
      <w:r w:rsidRPr="00BF5CCF">
        <w:rPr>
          <w:lang w:val="sv-SE" w:eastAsia="zh-CN"/>
        </w:rPr>
        <w:t xml:space="preserve">=TBD) </w:t>
      </w:r>
      <w:r w:rsidRPr="00BF5CCF">
        <w:rPr>
          <w:lang w:val="x-none" w:eastAsia="zh-CN"/>
        </w:rPr>
        <w:t>is to abandon the SCell activation procedure</w:t>
      </w:r>
    </w:p>
    <w:p w14:paraId="6359EBF3"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en-US" w:eastAsia="zh-CN"/>
        </w:rPr>
        <w:sym w:font="Symbol" w:char="F044"/>
      </w:r>
      <w:r w:rsidRPr="00BF5CCF">
        <w:rPr>
          <w:vertAlign w:val="subscript"/>
          <w:lang w:val="x-none" w:eastAsia="zh-CN"/>
        </w:rPr>
        <w:t xml:space="preserve">CSI </w:t>
      </w:r>
      <w:r w:rsidRPr="00BF5CCF">
        <w:rPr>
          <w:lang w:val="en-US" w:eastAsia="zh-CN"/>
        </w:rPr>
        <w:t>≤</w:t>
      </w:r>
      <w:r w:rsidRPr="00BF5CCF">
        <w:rPr>
          <w:lang w:val="x-none" w:eastAsia="zh-CN"/>
        </w:rPr>
        <w:t xml:space="preserve"> </w:t>
      </w:r>
      <w:r w:rsidRPr="00BF5CCF">
        <w:rPr>
          <w:lang w:val="en-US" w:eastAsia="zh-CN"/>
        </w:rPr>
        <w:sym w:font="Symbol" w:char="F044"/>
      </w:r>
      <w:r w:rsidRPr="00BF5CCF">
        <w:rPr>
          <w:vertAlign w:val="subscript"/>
          <w:lang w:val="x-none" w:eastAsia="zh-CN"/>
        </w:rPr>
        <w:t>CSI</w:t>
      </w:r>
      <w:r w:rsidRPr="00BF5CCF">
        <w:rPr>
          <w:vertAlign w:val="subscript"/>
          <w:lang w:val="sv-SE" w:eastAsia="zh-CN"/>
        </w:rPr>
        <w:t>,max</w:t>
      </w:r>
      <w:r w:rsidRPr="00BF5CCF">
        <w:rPr>
          <w:lang w:val="sv-SE" w:eastAsia="zh-CN"/>
        </w:rPr>
        <w:t xml:space="preserve"> </w:t>
      </w:r>
    </w:p>
    <w:p w14:paraId="0BBDB7CD"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sv-SE" w:eastAsia="zh-CN"/>
        </w:rPr>
        <w:t xml:space="preserve">FFS </w:t>
      </w:r>
      <w:r w:rsidRPr="00BF5CCF">
        <w:rPr>
          <w:lang w:val="en-US" w:eastAsia="zh-CN"/>
        </w:rPr>
        <w:sym w:font="Symbol" w:char="F044"/>
      </w:r>
      <w:r w:rsidRPr="00BF5CCF">
        <w:rPr>
          <w:vertAlign w:val="subscript"/>
          <w:lang w:val="sv-SE" w:eastAsia="zh-CN"/>
        </w:rPr>
        <w:t>CSI,m</w:t>
      </w:r>
      <w:r w:rsidRPr="00BF5CCF">
        <w:rPr>
          <w:vertAlign w:val="subscript"/>
          <w:lang w:val="x-none" w:eastAsia="zh-CN"/>
        </w:rPr>
        <w:t>ax</w:t>
      </w:r>
    </w:p>
    <w:p w14:paraId="0840E3E1" w14:textId="77777777" w:rsidR="00BF5CCF" w:rsidRPr="00BF5CCF" w:rsidRDefault="00BF5CCF" w:rsidP="00E92770">
      <w:pPr>
        <w:numPr>
          <w:ilvl w:val="4"/>
          <w:numId w:val="142"/>
        </w:numPr>
        <w:tabs>
          <w:tab w:val="clear" w:pos="3600"/>
          <w:tab w:val="num" w:pos="3240"/>
        </w:tabs>
        <w:ind w:left="3240"/>
        <w:rPr>
          <w:lang w:val="en-US" w:eastAsia="zh-CN"/>
        </w:rPr>
      </w:pPr>
      <w:r w:rsidRPr="00BF5CCF">
        <w:rPr>
          <w:lang w:val="sv-SE" w:eastAsia="zh-CN"/>
        </w:rPr>
        <w:t xml:space="preserve">Option 1: </w:t>
      </w:r>
      <w:r w:rsidRPr="00BF5CCF">
        <w:rPr>
          <w:lang w:val="en-US" w:eastAsia="zh-CN"/>
        </w:rPr>
        <w:sym w:font="Symbol" w:char="F044"/>
      </w:r>
      <w:r w:rsidRPr="00BF5CCF">
        <w:rPr>
          <w:vertAlign w:val="subscript"/>
          <w:lang w:val="sv-SE" w:eastAsia="zh-CN"/>
        </w:rPr>
        <w:t>CSI,m</w:t>
      </w:r>
      <w:r w:rsidRPr="00BF5CCF">
        <w:rPr>
          <w:vertAlign w:val="subscript"/>
          <w:lang w:val="x-none" w:eastAsia="zh-CN"/>
        </w:rPr>
        <w:t>ax</w:t>
      </w:r>
      <w:r w:rsidRPr="00BF5CCF">
        <w:rPr>
          <w:lang w:val="sv-SE" w:eastAsia="zh-CN"/>
        </w:rPr>
        <w:t xml:space="preserve"> is determined by RAN1/RAN2 specifications</w:t>
      </w:r>
    </w:p>
    <w:p w14:paraId="3C72EF41" w14:textId="77777777" w:rsidR="00BF5CCF" w:rsidRPr="00BF5CCF" w:rsidRDefault="00BF5CCF" w:rsidP="00E92770">
      <w:pPr>
        <w:numPr>
          <w:ilvl w:val="4"/>
          <w:numId w:val="142"/>
        </w:numPr>
        <w:tabs>
          <w:tab w:val="clear" w:pos="3600"/>
          <w:tab w:val="num" w:pos="3240"/>
        </w:tabs>
        <w:ind w:left="3240"/>
        <w:rPr>
          <w:lang w:val="en-US" w:eastAsia="zh-CN"/>
        </w:rPr>
      </w:pPr>
      <w:r w:rsidRPr="00BF5CCF">
        <w:rPr>
          <w:lang w:val="sv-SE" w:eastAsia="zh-CN"/>
        </w:rPr>
        <w:t xml:space="preserve">Option 2: </w:t>
      </w:r>
      <w:r w:rsidRPr="00BF5CCF">
        <w:rPr>
          <w:lang w:val="en-US" w:eastAsia="zh-CN"/>
        </w:rPr>
        <w:sym w:font="Symbol" w:char="F044"/>
      </w:r>
      <w:r w:rsidRPr="00BF5CCF">
        <w:rPr>
          <w:vertAlign w:val="subscript"/>
          <w:lang w:val="sv-SE" w:eastAsia="zh-CN"/>
        </w:rPr>
        <w:t>CSI,m</w:t>
      </w:r>
      <w:r w:rsidRPr="00BF5CCF">
        <w:rPr>
          <w:vertAlign w:val="subscript"/>
          <w:lang w:val="x-none" w:eastAsia="zh-CN"/>
        </w:rPr>
        <w:t>ax</w:t>
      </w:r>
      <w:r w:rsidRPr="00BF5CCF">
        <w:rPr>
          <w:lang w:val="sv-SE" w:eastAsia="zh-CN"/>
        </w:rPr>
        <w:t xml:space="preserve"> is a pre-defined value</w:t>
      </w:r>
    </w:p>
    <w:p w14:paraId="30BDF6D6" w14:textId="77777777" w:rsidR="00BF5CCF" w:rsidRPr="00BF5CCF" w:rsidRDefault="00BF5CCF" w:rsidP="00BF5CCF">
      <w:pPr>
        <w:rPr>
          <w:lang w:eastAsia="zh-CN"/>
        </w:rPr>
      </w:pPr>
    </w:p>
    <w:p w14:paraId="70D98687" w14:textId="77777777" w:rsidR="00D521D4" w:rsidRPr="00D521D4" w:rsidRDefault="00D521D4" w:rsidP="00E92770">
      <w:pPr>
        <w:numPr>
          <w:ilvl w:val="0"/>
          <w:numId w:val="143"/>
        </w:numPr>
        <w:rPr>
          <w:lang w:val="en-US" w:eastAsia="zh-CN"/>
        </w:rPr>
      </w:pPr>
      <w:r w:rsidRPr="00D521D4">
        <w:rPr>
          <w:lang w:val="en-US" w:eastAsia="zh-CN"/>
        </w:rPr>
        <w:t>T</w:t>
      </w:r>
      <w:r w:rsidRPr="00D521D4">
        <w:rPr>
          <w:vertAlign w:val="subscript"/>
          <w:lang w:val="en-US" w:eastAsia="zh-CN"/>
        </w:rPr>
        <w:t>activation_time</w:t>
      </w:r>
    </w:p>
    <w:p w14:paraId="640AE439" w14:textId="77777777" w:rsidR="00D521D4" w:rsidRPr="00D521D4" w:rsidRDefault="00D521D4" w:rsidP="00E92770">
      <w:pPr>
        <w:numPr>
          <w:ilvl w:val="1"/>
          <w:numId w:val="143"/>
        </w:numPr>
        <w:rPr>
          <w:lang w:val="en-US" w:eastAsia="zh-CN"/>
        </w:rPr>
      </w:pPr>
      <w:r w:rsidRPr="00D521D4">
        <w:rPr>
          <w:lang w:val="en-US" w:eastAsia="zh-CN"/>
        </w:rPr>
        <w:t>T</w:t>
      </w:r>
      <w:r w:rsidRPr="00D521D4">
        <w:rPr>
          <w:vertAlign w:val="subscript"/>
          <w:lang w:val="en-US" w:eastAsia="zh-CN"/>
        </w:rPr>
        <w:t>activation_time</w:t>
      </w:r>
      <w:r w:rsidRPr="00D521D4">
        <w:rPr>
          <w:lang w:val="en-US" w:eastAsia="zh-CN"/>
        </w:rPr>
        <w:t xml:space="preserve"> is extended to compensate for signal occasions not available at the UE</w:t>
      </w:r>
    </w:p>
    <w:p w14:paraId="10E2503A" w14:textId="77777777" w:rsidR="00D521D4" w:rsidRPr="00D521D4" w:rsidRDefault="00D521D4" w:rsidP="00E92770">
      <w:pPr>
        <w:numPr>
          <w:ilvl w:val="1"/>
          <w:numId w:val="143"/>
        </w:numPr>
        <w:rPr>
          <w:lang w:val="en-US" w:eastAsia="zh-CN"/>
        </w:rPr>
      </w:pPr>
      <w:r w:rsidRPr="00D521D4">
        <w:rPr>
          <w:lang w:val="en-US" w:eastAsia="zh-CN"/>
        </w:rPr>
        <w:t>Known cell</w:t>
      </w:r>
    </w:p>
    <w:p w14:paraId="552C7BAA" w14:textId="77777777" w:rsidR="00D521D4" w:rsidRPr="00D521D4" w:rsidRDefault="00D521D4" w:rsidP="00E92770">
      <w:pPr>
        <w:numPr>
          <w:ilvl w:val="2"/>
          <w:numId w:val="143"/>
        </w:numPr>
        <w:rPr>
          <w:lang w:val="en-US" w:eastAsia="zh-CN"/>
        </w:rPr>
      </w:pPr>
      <w:r w:rsidRPr="00D521D4">
        <w:rPr>
          <w:lang w:val="en-US" w:eastAsia="zh-CN"/>
        </w:rPr>
        <w:t>T</w:t>
      </w:r>
      <w:r w:rsidRPr="00D521D4">
        <w:rPr>
          <w:vertAlign w:val="subscript"/>
          <w:lang w:val="en-US" w:eastAsia="zh-CN"/>
        </w:rPr>
        <w:t>FirstSSB</w:t>
      </w:r>
      <w:r w:rsidRPr="00D521D4">
        <w:rPr>
          <w:lang w:val="en-US" w:eastAsia="zh-CN"/>
        </w:rPr>
        <w:t>+ T</w:t>
      </w:r>
      <w:r w:rsidRPr="00D521D4">
        <w:rPr>
          <w:vertAlign w:val="subscript"/>
          <w:lang w:val="en-US" w:eastAsia="zh-CN"/>
        </w:rPr>
        <w:t>rs</w:t>
      </w:r>
      <w:r w:rsidRPr="00D521D4">
        <w:rPr>
          <w:lang w:val="en-US" w:eastAsia="zh-CN"/>
        </w:rPr>
        <w:t xml:space="preserve"> *L</w:t>
      </w:r>
      <w:r w:rsidRPr="00D521D4">
        <w:rPr>
          <w:vertAlign w:val="subscript"/>
          <w:lang w:val="en-US" w:eastAsia="zh-CN"/>
        </w:rPr>
        <w:t>1</w:t>
      </w:r>
      <w:r w:rsidRPr="00D521D4">
        <w:rPr>
          <w:lang w:val="en-US" w:eastAsia="zh-CN"/>
        </w:rPr>
        <w:t xml:space="preserve">+ X ms, if the SCell measurement cycle is ≤160ms </w:t>
      </w:r>
    </w:p>
    <w:p w14:paraId="2691043F" w14:textId="77777777" w:rsidR="00D521D4" w:rsidRPr="00D521D4" w:rsidRDefault="00D521D4" w:rsidP="00E92770">
      <w:pPr>
        <w:numPr>
          <w:ilvl w:val="3"/>
          <w:numId w:val="143"/>
        </w:numPr>
        <w:rPr>
          <w:lang w:val="en-US" w:eastAsia="zh-CN"/>
        </w:rPr>
      </w:pPr>
      <w:r w:rsidRPr="00D521D4">
        <w:rPr>
          <w:lang w:val="en-US" w:eastAsia="zh-CN"/>
        </w:rPr>
        <w:t xml:space="preserve">FFS: “and </w:t>
      </w:r>
      <w:r w:rsidRPr="00D521D4">
        <w:rPr>
          <w:lang w:val="en-US" w:eastAsia="zh-CN"/>
        </w:rPr>
        <w:sym w:font="Symbol" w:char="F044"/>
      </w:r>
      <w:r w:rsidRPr="00D521D4">
        <w:rPr>
          <w:vertAlign w:val="subscript"/>
          <w:lang w:val="en-US" w:eastAsia="zh-CN"/>
        </w:rPr>
        <w:t>HARQ</w:t>
      </w:r>
      <w:r w:rsidRPr="00D521D4">
        <w:rPr>
          <w:lang w:val="en-US" w:eastAsia="zh-CN"/>
        </w:rPr>
        <w:t>≤TBD”</w:t>
      </w:r>
    </w:p>
    <w:p w14:paraId="245CB669" w14:textId="77777777" w:rsidR="00D521D4" w:rsidRPr="00D521D4" w:rsidRDefault="00D521D4" w:rsidP="00E92770">
      <w:pPr>
        <w:numPr>
          <w:ilvl w:val="2"/>
          <w:numId w:val="143"/>
        </w:numPr>
        <w:rPr>
          <w:lang w:val="en-US" w:eastAsia="zh-CN"/>
        </w:rPr>
      </w:pPr>
      <w:r w:rsidRPr="00D521D4">
        <w:rPr>
          <w:lang w:val="en-US" w:eastAsia="zh-CN"/>
        </w:rPr>
        <w:t>T</w:t>
      </w:r>
      <w:r w:rsidRPr="00D521D4">
        <w:rPr>
          <w:vertAlign w:val="subscript"/>
          <w:lang w:val="en-US" w:eastAsia="zh-CN"/>
        </w:rPr>
        <w:t>SMTC_MAX</w:t>
      </w:r>
      <w:r w:rsidRPr="00D521D4">
        <w:rPr>
          <w:lang w:val="en-US" w:eastAsia="zh-CN"/>
        </w:rPr>
        <w:t>*(1+L</w:t>
      </w:r>
      <w:r w:rsidRPr="00D521D4">
        <w:rPr>
          <w:vertAlign w:val="subscript"/>
          <w:lang w:val="en-US" w:eastAsia="zh-CN"/>
        </w:rPr>
        <w:t>2,1</w:t>
      </w:r>
      <w:r w:rsidRPr="00D521D4">
        <w:rPr>
          <w:lang w:val="en-US" w:eastAsia="zh-CN"/>
        </w:rPr>
        <w:t>) + T</w:t>
      </w:r>
      <w:r w:rsidRPr="00D521D4">
        <w:rPr>
          <w:vertAlign w:val="subscript"/>
          <w:lang w:val="en-US" w:eastAsia="zh-CN"/>
        </w:rPr>
        <w:t>rs</w:t>
      </w:r>
      <w:r w:rsidRPr="00D521D4">
        <w:rPr>
          <w:lang w:val="en-US" w:eastAsia="zh-CN"/>
        </w:rPr>
        <w:t>*(1+L</w:t>
      </w:r>
      <w:r w:rsidRPr="00D521D4">
        <w:rPr>
          <w:vertAlign w:val="subscript"/>
          <w:lang w:val="en-US" w:eastAsia="zh-CN"/>
        </w:rPr>
        <w:t>2,2</w:t>
      </w:r>
      <w:r w:rsidRPr="00D521D4">
        <w:rPr>
          <w:lang w:val="en-US" w:eastAsia="zh-CN"/>
        </w:rPr>
        <w:t>)+ Y ms, if the SCell measurement cycle is &gt;160ms</w:t>
      </w:r>
    </w:p>
    <w:p w14:paraId="13CEA59A" w14:textId="77777777" w:rsidR="00D521D4" w:rsidRPr="00D521D4" w:rsidRDefault="00D521D4" w:rsidP="00E92770">
      <w:pPr>
        <w:numPr>
          <w:ilvl w:val="3"/>
          <w:numId w:val="143"/>
        </w:numPr>
        <w:rPr>
          <w:lang w:val="en-US" w:eastAsia="zh-CN"/>
        </w:rPr>
      </w:pPr>
      <w:r w:rsidRPr="00D521D4">
        <w:rPr>
          <w:lang w:val="en-US" w:eastAsia="zh-CN"/>
        </w:rPr>
        <w:t xml:space="preserve">FFS: “or </w:t>
      </w:r>
      <w:r w:rsidRPr="00D521D4">
        <w:rPr>
          <w:lang w:val="en-US" w:eastAsia="zh-CN"/>
        </w:rPr>
        <w:sym w:font="Symbol" w:char="F044"/>
      </w:r>
      <w:r w:rsidRPr="00D521D4">
        <w:rPr>
          <w:vertAlign w:val="subscript"/>
          <w:lang w:val="en-US" w:eastAsia="zh-CN"/>
        </w:rPr>
        <w:t>HARQ</w:t>
      </w:r>
      <w:r w:rsidRPr="00D521D4">
        <w:rPr>
          <w:lang w:val="en-US" w:eastAsia="zh-CN"/>
        </w:rPr>
        <w:t>&gt;TBD”</w:t>
      </w:r>
    </w:p>
    <w:p w14:paraId="79B3B50C" w14:textId="77777777" w:rsidR="00D521D4" w:rsidRPr="00D521D4" w:rsidRDefault="00D521D4" w:rsidP="00E92770">
      <w:pPr>
        <w:numPr>
          <w:ilvl w:val="1"/>
          <w:numId w:val="143"/>
        </w:numPr>
        <w:rPr>
          <w:lang w:val="en-US" w:eastAsia="zh-CN"/>
        </w:rPr>
      </w:pPr>
      <w:r w:rsidRPr="00D521D4">
        <w:rPr>
          <w:lang w:val="en-US" w:eastAsia="zh-CN"/>
        </w:rPr>
        <w:t>Unknown cell</w:t>
      </w:r>
    </w:p>
    <w:p w14:paraId="7E357EB9" w14:textId="77777777" w:rsidR="00D521D4" w:rsidRPr="00D521D4" w:rsidRDefault="00D521D4" w:rsidP="00E92770">
      <w:pPr>
        <w:numPr>
          <w:ilvl w:val="2"/>
          <w:numId w:val="143"/>
        </w:numPr>
        <w:rPr>
          <w:lang w:val="en-US" w:eastAsia="zh-CN"/>
        </w:rPr>
      </w:pPr>
      <w:r w:rsidRPr="00D521D4">
        <w:rPr>
          <w:lang w:val="en-US" w:eastAsia="zh-CN"/>
        </w:rPr>
        <w:t>T</w:t>
      </w:r>
      <w:r w:rsidRPr="00D521D4">
        <w:rPr>
          <w:vertAlign w:val="subscript"/>
          <w:lang w:val="en-US" w:eastAsia="zh-CN"/>
        </w:rPr>
        <w:t>SMTC_MAX</w:t>
      </w:r>
      <w:r w:rsidRPr="00D521D4">
        <w:rPr>
          <w:lang w:val="en-US" w:eastAsia="zh-CN"/>
        </w:rPr>
        <w:t>*(2+L</w:t>
      </w:r>
      <w:r w:rsidRPr="00D521D4">
        <w:rPr>
          <w:vertAlign w:val="subscript"/>
          <w:lang w:val="en-US" w:eastAsia="zh-CN"/>
        </w:rPr>
        <w:t>3,1</w:t>
      </w:r>
      <w:r w:rsidRPr="00D521D4">
        <w:rPr>
          <w:lang w:val="en-US" w:eastAsia="zh-CN"/>
        </w:rPr>
        <w:t>)</w:t>
      </w:r>
      <w:r w:rsidRPr="00D521D4">
        <w:rPr>
          <w:vertAlign w:val="subscript"/>
          <w:lang w:val="en-US" w:eastAsia="zh-CN"/>
        </w:rPr>
        <w:t xml:space="preserve"> </w:t>
      </w:r>
      <w:r w:rsidRPr="00D521D4">
        <w:rPr>
          <w:lang w:val="en-US" w:eastAsia="zh-CN"/>
        </w:rPr>
        <w:t>+ T</w:t>
      </w:r>
      <w:r w:rsidRPr="00D521D4">
        <w:rPr>
          <w:vertAlign w:val="subscript"/>
          <w:lang w:val="en-US" w:eastAsia="zh-CN"/>
        </w:rPr>
        <w:t>rs</w:t>
      </w:r>
      <w:r w:rsidRPr="00D521D4">
        <w:rPr>
          <w:lang w:val="en-US" w:eastAsia="zh-CN"/>
        </w:rPr>
        <w:t>*(2+L</w:t>
      </w:r>
      <w:r w:rsidRPr="00D521D4">
        <w:rPr>
          <w:vertAlign w:val="subscript"/>
          <w:lang w:val="en-US" w:eastAsia="zh-CN"/>
        </w:rPr>
        <w:t>3,2</w:t>
      </w:r>
      <w:r w:rsidRPr="00D521D4">
        <w:rPr>
          <w:lang w:val="en-US" w:eastAsia="zh-CN"/>
        </w:rPr>
        <w:t>)+ Z ms, provided the SCell can be successfully detected in one attempt</w:t>
      </w:r>
    </w:p>
    <w:p w14:paraId="654B78AA" w14:textId="77777777" w:rsidR="00D521D4" w:rsidRPr="00D521D4" w:rsidRDefault="00D521D4" w:rsidP="00E92770">
      <w:pPr>
        <w:numPr>
          <w:ilvl w:val="1"/>
          <w:numId w:val="143"/>
        </w:numPr>
        <w:rPr>
          <w:lang w:val="en-US" w:eastAsia="zh-CN"/>
        </w:rPr>
      </w:pPr>
      <w:r w:rsidRPr="00D521D4">
        <w:rPr>
          <w:lang w:val="x-none" w:eastAsia="zh-CN"/>
        </w:rPr>
        <w:t>UE behavior upon exceeding L</w:t>
      </w:r>
      <w:r w:rsidRPr="00D521D4">
        <w:rPr>
          <w:vertAlign w:val="subscript"/>
          <w:lang w:val="sv-SE" w:eastAsia="zh-CN"/>
        </w:rPr>
        <w:t>1,max</w:t>
      </w:r>
      <w:r w:rsidRPr="00D521D4">
        <w:rPr>
          <w:lang w:val="sv-SE" w:eastAsia="zh-CN"/>
        </w:rPr>
        <w:t>, L</w:t>
      </w:r>
      <w:r w:rsidRPr="00D521D4">
        <w:rPr>
          <w:vertAlign w:val="subscript"/>
          <w:lang w:val="sv-SE" w:eastAsia="zh-CN"/>
        </w:rPr>
        <w:t>2,1,max</w:t>
      </w:r>
      <w:r w:rsidRPr="00D521D4">
        <w:rPr>
          <w:lang w:val="sv-SE" w:eastAsia="zh-CN"/>
        </w:rPr>
        <w:t>, L</w:t>
      </w:r>
      <w:r w:rsidRPr="00D521D4">
        <w:rPr>
          <w:vertAlign w:val="subscript"/>
          <w:lang w:val="sv-SE" w:eastAsia="zh-CN"/>
        </w:rPr>
        <w:t>2,2,max</w:t>
      </w:r>
      <w:r w:rsidRPr="00D521D4">
        <w:rPr>
          <w:lang w:val="sv-SE" w:eastAsia="zh-CN"/>
        </w:rPr>
        <w:t>, L</w:t>
      </w:r>
      <w:r w:rsidRPr="00D521D4">
        <w:rPr>
          <w:vertAlign w:val="subscript"/>
          <w:lang w:val="sv-SE" w:eastAsia="zh-CN"/>
        </w:rPr>
        <w:t>3,1,max</w:t>
      </w:r>
      <w:r w:rsidRPr="00D521D4">
        <w:rPr>
          <w:lang w:val="sv-SE" w:eastAsia="zh-CN"/>
        </w:rPr>
        <w:t>, and L</w:t>
      </w:r>
      <w:r w:rsidRPr="00D521D4">
        <w:rPr>
          <w:vertAlign w:val="subscript"/>
          <w:lang w:val="sv-SE" w:eastAsia="zh-CN"/>
        </w:rPr>
        <w:t>3,2,max</w:t>
      </w:r>
      <w:r w:rsidRPr="00D521D4">
        <w:rPr>
          <w:lang w:val="sv-SE" w:eastAsia="zh-CN"/>
        </w:rPr>
        <w:t>: a</w:t>
      </w:r>
      <w:r w:rsidRPr="00D521D4">
        <w:rPr>
          <w:lang w:val="en-US" w:eastAsia="zh-CN"/>
        </w:rPr>
        <w:t>bandon SCell activation procedure</w:t>
      </w:r>
    </w:p>
    <w:p w14:paraId="1B60FC88" w14:textId="77777777" w:rsidR="00D521D4" w:rsidRPr="00D521D4" w:rsidRDefault="00D521D4" w:rsidP="00E92770">
      <w:pPr>
        <w:numPr>
          <w:ilvl w:val="1"/>
          <w:numId w:val="143"/>
        </w:numPr>
        <w:rPr>
          <w:lang w:val="en-US" w:eastAsia="zh-CN"/>
        </w:rPr>
      </w:pPr>
      <w:r w:rsidRPr="00D521D4">
        <w:rPr>
          <w:lang w:val="x-none" w:eastAsia="zh-CN"/>
        </w:rPr>
        <w:t>L</w:t>
      </w:r>
      <w:r w:rsidRPr="00D521D4">
        <w:rPr>
          <w:vertAlign w:val="subscript"/>
          <w:lang w:val="sv-SE" w:eastAsia="zh-CN"/>
        </w:rPr>
        <w:t>1</w:t>
      </w:r>
      <w:r w:rsidRPr="00D521D4">
        <w:rPr>
          <w:lang w:val="sv-SE" w:eastAsia="zh-CN"/>
        </w:rPr>
        <w:t>≤</w:t>
      </w:r>
      <w:r w:rsidRPr="00D521D4">
        <w:rPr>
          <w:lang w:val="x-none" w:eastAsia="zh-CN"/>
        </w:rPr>
        <w:t>L</w:t>
      </w:r>
      <w:r w:rsidRPr="00D521D4">
        <w:rPr>
          <w:vertAlign w:val="subscript"/>
          <w:lang w:val="sv-SE" w:eastAsia="zh-CN"/>
        </w:rPr>
        <w:t>1,max</w:t>
      </w:r>
      <w:r w:rsidRPr="00D521D4">
        <w:rPr>
          <w:lang w:val="sv-SE" w:eastAsia="zh-CN"/>
        </w:rPr>
        <w:t xml:space="preserve">, </w:t>
      </w:r>
      <w:r w:rsidRPr="00D521D4">
        <w:rPr>
          <w:lang w:val="x-none" w:eastAsia="zh-CN"/>
        </w:rPr>
        <w:t>L</w:t>
      </w:r>
      <w:r w:rsidRPr="00D521D4">
        <w:rPr>
          <w:vertAlign w:val="subscript"/>
          <w:lang w:val="sv-SE" w:eastAsia="zh-CN"/>
        </w:rPr>
        <w:t>2,1</w:t>
      </w:r>
      <w:r w:rsidRPr="00D521D4">
        <w:rPr>
          <w:lang w:val="sv-SE" w:eastAsia="zh-CN"/>
        </w:rPr>
        <w:t>≤L</w:t>
      </w:r>
      <w:r w:rsidRPr="00D521D4">
        <w:rPr>
          <w:vertAlign w:val="subscript"/>
          <w:lang w:val="sv-SE" w:eastAsia="zh-CN"/>
        </w:rPr>
        <w:t>2,1,max</w:t>
      </w:r>
      <w:r w:rsidRPr="00D521D4">
        <w:rPr>
          <w:lang w:val="sv-SE" w:eastAsia="zh-CN"/>
        </w:rPr>
        <w:t xml:space="preserve">, </w:t>
      </w:r>
      <w:r w:rsidRPr="00D521D4">
        <w:rPr>
          <w:lang w:val="x-none" w:eastAsia="zh-CN"/>
        </w:rPr>
        <w:t>L</w:t>
      </w:r>
      <w:r w:rsidRPr="00D521D4">
        <w:rPr>
          <w:vertAlign w:val="subscript"/>
          <w:lang w:val="sv-SE" w:eastAsia="zh-CN"/>
        </w:rPr>
        <w:t>2,2</w:t>
      </w:r>
      <w:r w:rsidRPr="00D521D4">
        <w:rPr>
          <w:lang w:val="sv-SE" w:eastAsia="zh-CN"/>
        </w:rPr>
        <w:t>≤</w:t>
      </w:r>
      <w:r w:rsidRPr="00D521D4">
        <w:rPr>
          <w:lang w:val="x-none" w:eastAsia="zh-CN"/>
        </w:rPr>
        <w:t xml:space="preserve"> </w:t>
      </w:r>
      <w:r w:rsidRPr="00D521D4">
        <w:rPr>
          <w:lang w:val="sv-SE" w:eastAsia="zh-CN"/>
        </w:rPr>
        <w:t>L</w:t>
      </w:r>
      <w:r w:rsidRPr="00D521D4">
        <w:rPr>
          <w:vertAlign w:val="subscript"/>
          <w:lang w:val="sv-SE" w:eastAsia="zh-CN"/>
        </w:rPr>
        <w:t>2,2,max</w:t>
      </w:r>
      <w:r w:rsidRPr="00D521D4">
        <w:rPr>
          <w:lang w:val="sv-SE" w:eastAsia="zh-CN"/>
        </w:rPr>
        <w:t xml:space="preserve">, </w:t>
      </w:r>
      <w:r w:rsidRPr="00D521D4">
        <w:rPr>
          <w:lang w:val="x-none" w:eastAsia="zh-CN"/>
        </w:rPr>
        <w:t>L</w:t>
      </w:r>
      <w:r w:rsidRPr="00D521D4">
        <w:rPr>
          <w:vertAlign w:val="subscript"/>
          <w:lang w:val="sv-SE" w:eastAsia="zh-CN"/>
        </w:rPr>
        <w:t>3,1</w:t>
      </w:r>
      <w:r w:rsidRPr="00D521D4">
        <w:rPr>
          <w:lang w:val="sv-SE" w:eastAsia="zh-CN"/>
        </w:rPr>
        <w:t>≤</w:t>
      </w:r>
      <w:r w:rsidRPr="00D521D4">
        <w:rPr>
          <w:lang w:val="x-none" w:eastAsia="zh-CN"/>
        </w:rPr>
        <w:t xml:space="preserve"> </w:t>
      </w:r>
      <w:r w:rsidRPr="00D521D4">
        <w:rPr>
          <w:lang w:val="sv-SE" w:eastAsia="zh-CN"/>
        </w:rPr>
        <w:t>L</w:t>
      </w:r>
      <w:r w:rsidRPr="00D521D4">
        <w:rPr>
          <w:vertAlign w:val="subscript"/>
          <w:lang w:val="sv-SE" w:eastAsia="zh-CN"/>
        </w:rPr>
        <w:t>3,1,max</w:t>
      </w:r>
      <w:r w:rsidRPr="00D521D4">
        <w:rPr>
          <w:lang w:val="sv-SE" w:eastAsia="zh-CN"/>
        </w:rPr>
        <w:t xml:space="preserve">, and </w:t>
      </w:r>
      <w:r w:rsidRPr="00D521D4">
        <w:rPr>
          <w:lang w:val="x-none" w:eastAsia="zh-CN"/>
        </w:rPr>
        <w:t>L</w:t>
      </w:r>
      <w:r w:rsidRPr="00D521D4">
        <w:rPr>
          <w:vertAlign w:val="subscript"/>
          <w:lang w:val="sv-SE" w:eastAsia="zh-CN"/>
        </w:rPr>
        <w:t>3,2</w:t>
      </w:r>
      <w:r w:rsidRPr="00D521D4">
        <w:rPr>
          <w:lang w:val="sv-SE" w:eastAsia="zh-CN"/>
        </w:rPr>
        <w:t>≤</w:t>
      </w:r>
      <w:r w:rsidRPr="00D521D4">
        <w:rPr>
          <w:lang w:val="x-none" w:eastAsia="zh-CN"/>
        </w:rPr>
        <w:t xml:space="preserve"> </w:t>
      </w:r>
      <w:r w:rsidRPr="00D521D4">
        <w:rPr>
          <w:lang w:val="sv-SE" w:eastAsia="zh-CN"/>
        </w:rPr>
        <w:t>L</w:t>
      </w:r>
      <w:r w:rsidRPr="00D521D4">
        <w:rPr>
          <w:vertAlign w:val="subscript"/>
          <w:lang w:val="sv-SE" w:eastAsia="zh-CN"/>
        </w:rPr>
        <w:t>3,2,max</w:t>
      </w:r>
    </w:p>
    <w:p w14:paraId="72C4C106" w14:textId="77777777" w:rsidR="00D521D4" w:rsidRPr="00D521D4" w:rsidRDefault="00D521D4" w:rsidP="00E92770">
      <w:pPr>
        <w:numPr>
          <w:ilvl w:val="2"/>
          <w:numId w:val="143"/>
        </w:numPr>
        <w:rPr>
          <w:lang w:val="en-US" w:eastAsia="zh-CN"/>
        </w:rPr>
      </w:pPr>
      <w:r w:rsidRPr="00D521D4">
        <w:rPr>
          <w:lang w:val="sv-SE" w:eastAsia="zh-CN"/>
        </w:rPr>
        <w:t xml:space="preserve">The exact definition of </w:t>
      </w:r>
      <w:r w:rsidRPr="00D521D4">
        <w:rPr>
          <w:lang w:val="x-none" w:eastAsia="zh-CN"/>
        </w:rPr>
        <w:t>L</w:t>
      </w:r>
      <w:r w:rsidRPr="00D521D4">
        <w:rPr>
          <w:vertAlign w:val="subscript"/>
          <w:lang w:val="sv-SE" w:eastAsia="zh-CN"/>
        </w:rPr>
        <w:t>1</w:t>
      </w:r>
      <w:r w:rsidRPr="00D521D4">
        <w:rPr>
          <w:lang w:val="sv-SE" w:eastAsia="zh-CN"/>
        </w:rPr>
        <w:t xml:space="preserve">, </w:t>
      </w:r>
      <w:r w:rsidRPr="00D521D4">
        <w:rPr>
          <w:lang w:val="x-none" w:eastAsia="zh-CN"/>
        </w:rPr>
        <w:t>L</w:t>
      </w:r>
      <w:r w:rsidRPr="00D521D4">
        <w:rPr>
          <w:vertAlign w:val="subscript"/>
          <w:lang w:val="sv-SE" w:eastAsia="zh-CN"/>
        </w:rPr>
        <w:t>2,1</w:t>
      </w:r>
      <w:r w:rsidRPr="00D521D4">
        <w:rPr>
          <w:lang w:val="sv-SE" w:eastAsia="zh-CN"/>
        </w:rPr>
        <w:t xml:space="preserve">, </w:t>
      </w:r>
      <w:r w:rsidRPr="00D521D4">
        <w:rPr>
          <w:lang w:val="x-none" w:eastAsia="zh-CN"/>
        </w:rPr>
        <w:t>L</w:t>
      </w:r>
      <w:r w:rsidRPr="00D521D4">
        <w:rPr>
          <w:vertAlign w:val="subscript"/>
          <w:lang w:val="sv-SE" w:eastAsia="zh-CN"/>
        </w:rPr>
        <w:t>2,2</w:t>
      </w:r>
      <w:r w:rsidRPr="00D521D4">
        <w:rPr>
          <w:lang w:val="sv-SE" w:eastAsia="zh-CN"/>
        </w:rPr>
        <w:t xml:space="preserve">, </w:t>
      </w:r>
      <w:r w:rsidRPr="00D521D4">
        <w:rPr>
          <w:lang w:val="x-none" w:eastAsia="zh-CN"/>
        </w:rPr>
        <w:t>L</w:t>
      </w:r>
      <w:r w:rsidRPr="00D521D4">
        <w:rPr>
          <w:vertAlign w:val="subscript"/>
          <w:lang w:val="sv-SE" w:eastAsia="zh-CN"/>
        </w:rPr>
        <w:t>3,1</w:t>
      </w:r>
      <w:r w:rsidRPr="00D521D4">
        <w:rPr>
          <w:lang w:val="sv-SE" w:eastAsia="zh-CN"/>
        </w:rPr>
        <w:t xml:space="preserve">, </w:t>
      </w:r>
      <w:r w:rsidRPr="00D521D4">
        <w:rPr>
          <w:lang w:val="x-none" w:eastAsia="zh-CN"/>
        </w:rPr>
        <w:t>L</w:t>
      </w:r>
      <w:r w:rsidRPr="00D521D4">
        <w:rPr>
          <w:vertAlign w:val="subscript"/>
          <w:lang w:val="sv-SE" w:eastAsia="zh-CN"/>
        </w:rPr>
        <w:t>3,2</w:t>
      </w:r>
      <w:r w:rsidRPr="00D521D4">
        <w:rPr>
          <w:lang w:val="sv-SE" w:eastAsia="zh-CN"/>
        </w:rPr>
        <w:t xml:space="preserve"> is FFS</w:t>
      </w:r>
    </w:p>
    <w:p w14:paraId="74070E0E" w14:textId="3543A156" w:rsidR="0057620E" w:rsidRDefault="0057620E" w:rsidP="0057620E">
      <w:pPr>
        <w:rPr>
          <w:b/>
          <w:bCs/>
          <w:lang w:eastAsia="zh-CN"/>
        </w:rPr>
      </w:pPr>
    </w:p>
    <w:p w14:paraId="7E913EE0" w14:textId="4F1725D1" w:rsidR="0083279C" w:rsidRDefault="0083279C" w:rsidP="0057620E">
      <w:pPr>
        <w:rPr>
          <w:b/>
          <w:bCs/>
          <w:lang w:eastAsia="zh-CN"/>
        </w:rPr>
      </w:pPr>
      <w:r>
        <w:rPr>
          <w:b/>
          <w:bCs/>
          <w:lang w:eastAsia="zh-CN"/>
        </w:rPr>
        <w:t xml:space="preserve">SCell deactivation </w:t>
      </w:r>
    </w:p>
    <w:p w14:paraId="320E0DBD" w14:textId="77777777" w:rsidR="0083279C" w:rsidRPr="0083279C" w:rsidRDefault="0083279C" w:rsidP="00E92770">
      <w:pPr>
        <w:numPr>
          <w:ilvl w:val="0"/>
          <w:numId w:val="144"/>
        </w:numPr>
        <w:tabs>
          <w:tab w:val="num" w:pos="720"/>
        </w:tabs>
        <w:rPr>
          <w:lang w:val="en-US" w:eastAsia="zh-CN"/>
        </w:rPr>
      </w:pPr>
      <w:r w:rsidRPr="0083279C">
        <w:rPr>
          <w:lang w:val="en-US" w:eastAsia="zh-CN"/>
        </w:rPr>
        <w:lastRenderedPageBreak/>
        <w:t>Confirm RAN4#92-bis agreement on extending T</w:t>
      </w:r>
      <w:r w:rsidRPr="0083279C">
        <w:rPr>
          <w:vertAlign w:val="subscript"/>
          <w:lang w:val="en-US" w:eastAsia="zh-CN"/>
        </w:rPr>
        <w:t>HARQ</w:t>
      </w:r>
      <w:r w:rsidRPr="0083279C">
        <w:rPr>
          <w:lang w:val="en-US" w:eastAsia="zh-CN"/>
        </w:rPr>
        <w:t xml:space="preserve"> compared to Rel-15</w:t>
      </w:r>
    </w:p>
    <w:p w14:paraId="6031D217" w14:textId="77777777" w:rsidR="0083279C" w:rsidRPr="0083279C" w:rsidRDefault="0083279C" w:rsidP="00E92770">
      <w:pPr>
        <w:numPr>
          <w:ilvl w:val="1"/>
          <w:numId w:val="144"/>
        </w:numPr>
        <w:tabs>
          <w:tab w:val="num" w:pos="1440"/>
        </w:tabs>
        <w:rPr>
          <w:lang w:val="en-US" w:eastAsia="zh-CN"/>
        </w:rPr>
      </w:pPr>
      <w:r w:rsidRPr="0083279C">
        <w:rPr>
          <w:lang w:val="en-US" w:eastAsia="zh-CN"/>
        </w:rPr>
        <w:t>The exact wording is TBD</w:t>
      </w:r>
    </w:p>
    <w:p w14:paraId="7255B2AA" w14:textId="77777777" w:rsidR="0083279C" w:rsidRPr="0083279C" w:rsidRDefault="0083279C" w:rsidP="00E92770">
      <w:pPr>
        <w:numPr>
          <w:ilvl w:val="1"/>
          <w:numId w:val="144"/>
        </w:numPr>
        <w:tabs>
          <w:tab w:val="num" w:pos="1440"/>
        </w:tabs>
        <w:rPr>
          <w:lang w:val="en-US" w:eastAsia="zh-CN"/>
        </w:rPr>
      </w:pPr>
      <w:r w:rsidRPr="0083279C">
        <w:rPr>
          <w:lang w:val="en-US" w:eastAsia="zh-CN"/>
        </w:rPr>
        <w:t>FFS whether the extension depends on UE capability</w:t>
      </w:r>
    </w:p>
    <w:p w14:paraId="461295B9" w14:textId="77777777" w:rsidR="0083279C" w:rsidRDefault="0083279C" w:rsidP="0057620E">
      <w:pPr>
        <w:rPr>
          <w:b/>
          <w:bCs/>
          <w:lang w:eastAsia="zh-CN"/>
        </w:rPr>
      </w:pPr>
    </w:p>
    <w:p w14:paraId="6B3A96D5" w14:textId="3B2511D8" w:rsidR="00B03F57" w:rsidRDefault="00B03F57" w:rsidP="00B03F57">
      <w:pPr>
        <w:rPr>
          <w:b/>
          <w:bCs/>
          <w:lang w:eastAsia="zh-CN"/>
        </w:rPr>
      </w:pPr>
      <w:r w:rsidRPr="00B03F57">
        <w:rPr>
          <w:b/>
          <w:bCs/>
          <w:highlight w:val="green"/>
          <w:lang w:eastAsia="zh-CN"/>
        </w:rPr>
        <w:t>Agreements on RLM</w:t>
      </w:r>
    </w:p>
    <w:p w14:paraId="7A5C9DEC" w14:textId="5E656975" w:rsidR="0057620E" w:rsidRDefault="00CC1E46" w:rsidP="00AD79BA">
      <w:pPr>
        <w:rPr>
          <w:b/>
          <w:bCs/>
          <w:lang w:eastAsia="zh-CN"/>
        </w:rPr>
      </w:pPr>
      <w:r>
        <w:rPr>
          <w:b/>
          <w:bCs/>
          <w:lang w:eastAsia="zh-CN"/>
        </w:rPr>
        <w:t>In-sync state</w:t>
      </w:r>
    </w:p>
    <w:p w14:paraId="1579CF15"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r w:rsidRPr="00CC1E46">
        <w:rPr>
          <w:rFonts w:ascii="Times New Roman" w:hAnsi="Times New Roman"/>
          <w:sz w:val="20"/>
          <w:szCs w:val="20"/>
          <w:lang w:eastAsia="zh-CN"/>
        </w:rPr>
        <w:t>FFS whether and how to take into account COT and LBT failures in the RLM requirements</w:t>
      </w:r>
    </w:p>
    <w:p w14:paraId="7D0A225B"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r w:rsidRPr="00CC1E46">
        <w:rPr>
          <w:rFonts w:ascii="Times New Roman" w:hAnsi="Times New Roman"/>
          <w:sz w:val="20"/>
          <w:szCs w:val="20"/>
          <w:lang w:eastAsia="zh-CN"/>
        </w:rPr>
        <w:t>Lin,max</w:t>
      </w:r>
    </w:p>
    <w:p w14:paraId="08D4F313" w14:textId="77777777" w:rsidR="00CC1E46" w:rsidRPr="00CC1E46" w:rsidRDefault="00CC1E46" w:rsidP="00E92770">
      <w:pPr>
        <w:pStyle w:val="ListParagraph"/>
        <w:numPr>
          <w:ilvl w:val="1"/>
          <w:numId w:val="140"/>
        </w:numPr>
        <w:ind w:leftChars="0"/>
        <w:rPr>
          <w:rFonts w:ascii="Times New Roman" w:hAnsi="Times New Roman"/>
          <w:sz w:val="20"/>
          <w:szCs w:val="20"/>
          <w:lang w:eastAsia="zh-CN"/>
        </w:rPr>
      </w:pPr>
      <w:r w:rsidRPr="00CC1E46">
        <w:rPr>
          <w:rFonts w:ascii="Times New Roman" w:hAnsi="Times New Roman"/>
          <w:sz w:val="20"/>
          <w:szCs w:val="20"/>
          <w:lang w:eastAsia="zh-CN"/>
        </w:rPr>
        <w:t xml:space="preserve">Option 1: </w:t>
      </w:r>
    </w:p>
    <w:p w14:paraId="6C7DD6AC"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r w:rsidRPr="00CC1E46">
        <w:rPr>
          <w:rFonts w:ascii="Times New Roman" w:hAnsi="Times New Roman"/>
          <w:sz w:val="20"/>
          <w:szCs w:val="20"/>
          <w:lang w:eastAsia="zh-CN"/>
        </w:rPr>
        <w:t xml:space="preserve"> = [7] for Max(T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,T</w:t>
      </w:r>
      <w:r w:rsidRPr="00CC1E46">
        <w:rPr>
          <w:rFonts w:ascii="Times New Roman" w:hAnsi="Times New Roman"/>
          <w:sz w:val="20"/>
          <w:szCs w:val="20"/>
          <w:vertAlign w:val="subscript"/>
          <w:lang w:eastAsia="zh-CN"/>
        </w:rPr>
        <w:t>SSB</w:t>
      </w:r>
      <w:r w:rsidRPr="00CC1E46">
        <w:rPr>
          <w:rFonts w:ascii="Times New Roman" w:hAnsi="Times New Roman"/>
          <w:sz w:val="20"/>
          <w:szCs w:val="20"/>
          <w:lang w:eastAsia="zh-CN"/>
        </w:rPr>
        <w:t>)≤40 where 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=0 for non-DRX</w:t>
      </w:r>
    </w:p>
    <w:p w14:paraId="32A17C39"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r w:rsidRPr="00CC1E46">
        <w:rPr>
          <w:rFonts w:ascii="Times New Roman" w:hAnsi="Times New Roman"/>
          <w:sz w:val="20"/>
          <w:szCs w:val="20"/>
          <w:lang w:eastAsia="zh-CN"/>
        </w:rPr>
        <w:t xml:space="preserve"> = [5] for 40&lt;Max(T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,T</w:t>
      </w:r>
      <w:r w:rsidRPr="00CC1E46">
        <w:rPr>
          <w:rFonts w:ascii="Times New Roman" w:hAnsi="Times New Roman"/>
          <w:sz w:val="20"/>
          <w:szCs w:val="20"/>
          <w:vertAlign w:val="subscript"/>
          <w:lang w:eastAsia="zh-CN"/>
        </w:rPr>
        <w:t>SSB</w:t>
      </w:r>
      <w:r w:rsidRPr="00CC1E46">
        <w:rPr>
          <w:rFonts w:ascii="Times New Roman" w:hAnsi="Times New Roman"/>
          <w:sz w:val="20"/>
          <w:szCs w:val="20"/>
          <w:lang w:eastAsia="zh-CN"/>
        </w:rPr>
        <w:t>)≤320</w:t>
      </w:r>
    </w:p>
    <w:p w14:paraId="7827545F"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r w:rsidRPr="00CC1E46">
        <w:rPr>
          <w:rFonts w:ascii="Times New Roman" w:hAnsi="Times New Roman"/>
          <w:sz w:val="20"/>
          <w:szCs w:val="20"/>
          <w:lang w:eastAsia="zh-CN"/>
        </w:rPr>
        <w:t xml:space="preserve"> = [3] for 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&gt;320</w:t>
      </w:r>
    </w:p>
    <w:p w14:paraId="17DCAD29"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r w:rsidRPr="00CC1E46">
        <w:rPr>
          <w:rFonts w:ascii="Times New Roman" w:hAnsi="Times New Roman"/>
          <w:sz w:val="20"/>
          <w:szCs w:val="20"/>
          <w:lang w:eastAsia="zh-CN"/>
        </w:rPr>
        <w:t>FFS whether for longer DRX cycles &gt; 640, an additional criterion applies, to limit the acceptable period of consecutive LBT failures to [X] seconds</w:t>
      </w:r>
    </w:p>
    <w:p w14:paraId="738BA72F" w14:textId="54416AEB" w:rsidR="00CC1E46" w:rsidRDefault="00CC1E46" w:rsidP="00AD79BA">
      <w:pPr>
        <w:rPr>
          <w:lang w:eastAsia="zh-CN"/>
        </w:rPr>
      </w:pPr>
    </w:p>
    <w:p w14:paraId="6CAF97DA" w14:textId="49E2D173" w:rsidR="00A71C24" w:rsidRPr="00A71C24" w:rsidRDefault="00A71C24" w:rsidP="00AD79BA">
      <w:pPr>
        <w:rPr>
          <w:b/>
          <w:bCs/>
          <w:lang w:eastAsia="zh-CN"/>
        </w:rPr>
      </w:pPr>
      <w:r w:rsidRPr="00A71C24">
        <w:rPr>
          <w:b/>
          <w:bCs/>
          <w:lang w:eastAsia="zh-CN"/>
        </w:rPr>
        <w:t>Out-of-sync state</w:t>
      </w:r>
    </w:p>
    <w:p w14:paraId="3758CB72" w14:textId="77777777" w:rsidR="00A71C24" w:rsidRPr="00A71C24" w:rsidRDefault="00A71C24" w:rsidP="00E92770">
      <w:pPr>
        <w:pStyle w:val="ListParagraph"/>
        <w:numPr>
          <w:ilvl w:val="0"/>
          <w:numId w:val="145"/>
        </w:numPr>
        <w:ind w:leftChars="0"/>
        <w:rPr>
          <w:rFonts w:ascii="Times New Roman" w:hAnsi="Times New Roman"/>
          <w:sz w:val="20"/>
          <w:szCs w:val="20"/>
          <w:lang w:eastAsia="zh-CN"/>
        </w:rPr>
      </w:pPr>
      <w:r w:rsidRPr="00A71C24">
        <w:rPr>
          <w:rFonts w:ascii="Times New Roman" w:hAnsi="Times New Roman"/>
          <w:sz w:val="20"/>
          <w:szCs w:val="20"/>
          <w:lang w:eastAsia="zh-CN"/>
        </w:rPr>
        <w:t>Extend the out-of-sync evaluation period</w:t>
      </w:r>
    </w:p>
    <w:p w14:paraId="64819959" w14:textId="77777777" w:rsidR="00A71C24" w:rsidRPr="00A71C24" w:rsidRDefault="00A71C24" w:rsidP="00E92770">
      <w:pPr>
        <w:pStyle w:val="ListParagraph"/>
        <w:numPr>
          <w:ilvl w:val="1"/>
          <w:numId w:val="145"/>
        </w:numPr>
        <w:ind w:leftChars="0"/>
        <w:rPr>
          <w:rFonts w:ascii="Times New Roman" w:hAnsi="Times New Roman"/>
          <w:sz w:val="20"/>
          <w:szCs w:val="20"/>
          <w:lang w:eastAsia="zh-CN"/>
        </w:rPr>
      </w:pPr>
      <w:r w:rsidRPr="00A71C24">
        <w:rPr>
          <w:rFonts w:ascii="Times New Roman" w:hAnsi="Times New Roman"/>
          <w:sz w:val="20"/>
          <w:szCs w:val="20"/>
          <w:lang w:eastAsia="zh-CN"/>
        </w:rPr>
        <w:t>Option 1: Out-of-sync evaluation period is scaled by a fixed factor of N (N &gt; 1)</w:t>
      </w:r>
    </w:p>
    <w:p w14:paraId="5AE4C95E" w14:textId="77777777" w:rsidR="00A71C24" w:rsidRPr="00A71C24" w:rsidRDefault="00A71C24" w:rsidP="00E92770">
      <w:pPr>
        <w:pStyle w:val="ListParagraph"/>
        <w:numPr>
          <w:ilvl w:val="1"/>
          <w:numId w:val="145"/>
        </w:numPr>
        <w:ind w:leftChars="0"/>
        <w:rPr>
          <w:rFonts w:ascii="Times New Roman" w:hAnsi="Times New Roman"/>
          <w:sz w:val="20"/>
          <w:szCs w:val="20"/>
          <w:lang w:eastAsia="zh-CN"/>
        </w:rPr>
      </w:pPr>
      <w:r w:rsidRPr="00A71C24">
        <w:rPr>
          <w:rFonts w:ascii="Times New Roman" w:hAnsi="Times New Roman"/>
          <w:sz w:val="20"/>
          <w:szCs w:val="20"/>
          <w:lang w:eastAsia="zh-CN"/>
        </w:rPr>
        <w:t>Option 2: Same as for other measurements (out-of-sync evaluation is based on Lout, where Lout ≤Lout,max is the number of SSBs not available at the UE during TEvaluate_out_SSB)</w:t>
      </w:r>
    </w:p>
    <w:p w14:paraId="160DF36B" w14:textId="77777777" w:rsidR="00A71C24" w:rsidRPr="00A71C24" w:rsidRDefault="00A71C24" w:rsidP="00E92770">
      <w:pPr>
        <w:pStyle w:val="ListParagraph"/>
        <w:numPr>
          <w:ilvl w:val="0"/>
          <w:numId w:val="145"/>
        </w:numPr>
        <w:ind w:leftChars="0"/>
        <w:rPr>
          <w:rFonts w:ascii="Times New Roman" w:hAnsi="Times New Roman"/>
          <w:sz w:val="20"/>
          <w:szCs w:val="20"/>
          <w:lang w:eastAsia="zh-CN"/>
        </w:rPr>
      </w:pPr>
      <w:r w:rsidRPr="00A71C24">
        <w:rPr>
          <w:rFonts w:ascii="Times New Roman" w:hAnsi="Times New Roman"/>
          <w:sz w:val="20"/>
          <w:szCs w:val="20"/>
          <w:lang w:eastAsia="zh-CN"/>
        </w:rPr>
        <w:t>FFS if UE can distinguish whether signal is available for RLM out-of-sync</w:t>
      </w:r>
    </w:p>
    <w:p w14:paraId="1D8A03AB" w14:textId="77777777" w:rsidR="00A71C24" w:rsidRPr="00CC1E46" w:rsidRDefault="00A71C24" w:rsidP="00AD79BA">
      <w:pPr>
        <w:rPr>
          <w:lang w:eastAsia="zh-CN"/>
        </w:rPr>
      </w:pPr>
    </w:p>
    <w:p w14:paraId="739B8EA0" w14:textId="5C27C996" w:rsidR="00AD79BA" w:rsidRDefault="002A45F3" w:rsidP="009309BF">
      <w:pPr>
        <w:rPr>
          <w:b/>
          <w:bCs/>
          <w:lang w:eastAsia="zh-CN"/>
        </w:rPr>
      </w:pPr>
      <w:r>
        <w:rPr>
          <w:b/>
          <w:bCs/>
          <w:lang w:eastAsia="zh-CN"/>
        </w:rPr>
        <w:t>QCL’ed SSBs</w:t>
      </w:r>
    </w:p>
    <w:p w14:paraId="233010C8"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1: </w:t>
      </w:r>
    </w:p>
    <w:p w14:paraId="06007ED5"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UE is required to monitor at least one SSB from the set of SSBs that are QCLed with each other</w:t>
      </w:r>
    </w:p>
    <w:p w14:paraId="5C0E715E"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2: </w:t>
      </w:r>
    </w:p>
    <w:p w14:paraId="312001A2"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UE is required to monitor all SSBs from the set of SSBs that are QCLed with each other</w:t>
      </w:r>
    </w:p>
    <w:p w14:paraId="33EB7F91"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3: </w:t>
      </w:r>
    </w:p>
    <w:p w14:paraId="6C899DBD"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UE is required to monitor all SSBs regardless of QCL assumptions</w:t>
      </w:r>
    </w:p>
    <w:p w14:paraId="7D6D79B3" w14:textId="77777777" w:rsidR="002A45F3" w:rsidRDefault="002A45F3" w:rsidP="009309BF">
      <w:pPr>
        <w:rPr>
          <w:b/>
          <w:bCs/>
          <w:lang w:eastAsia="zh-CN"/>
        </w:rPr>
      </w:pPr>
    </w:p>
    <w:p w14:paraId="7D768FBF" w14:textId="64459A78" w:rsidR="00542ADD" w:rsidRDefault="0033506C" w:rsidP="009309BF">
      <w:pPr>
        <w:rPr>
          <w:b/>
          <w:bCs/>
          <w:lang w:eastAsia="zh-CN"/>
        </w:rPr>
      </w:pPr>
      <w:r>
        <w:rPr>
          <w:b/>
          <w:bCs/>
          <w:lang w:eastAsia="zh-CN"/>
        </w:rPr>
        <w:t>CSI-RS based RLM</w:t>
      </w:r>
    </w:p>
    <w:p w14:paraId="48DDC581" w14:textId="77777777" w:rsidR="0033506C" w:rsidRPr="0033506C" w:rsidRDefault="0033506C" w:rsidP="00E92770">
      <w:pPr>
        <w:numPr>
          <w:ilvl w:val="0"/>
          <w:numId w:val="147"/>
        </w:numPr>
        <w:tabs>
          <w:tab w:val="num" w:pos="720"/>
        </w:tabs>
        <w:rPr>
          <w:lang w:val="en-US" w:eastAsia="zh-CN"/>
        </w:rPr>
      </w:pPr>
      <w:r w:rsidRPr="0033506C">
        <w:rPr>
          <w:lang w:val="sv-SE" w:eastAsia="zh-CN"/>
        </w:rPr>
        <w:t>RLM requirements based on periodic CSI-RS (T</w:t>
      </w:r>
      <w:r w:rsidRPr="0033506C">
        <w:rPr>
          <w:vertAlign w:val="subscript"/>
          <w:lang w:val="sv-SE" w:eastAsia="zh-CN"/>
        </w:rPr>
        <w:t>CSI-RS</w:t>
      </w:r>
      <w:r w:rsidRPr="0033506C">
        <w:rPr>
          <w:lang w:val="sv-SE" w:eastAsia="zh-CN"/>
        </w:rPr>
        <w:t>) are to be defined in Rel-16</w:t>
      </w:r>
    </w:p>
    <w:p w14:paraId="7EEEB92E" w14:textId="77777777" w:rsidR="0033506C" w:rsidRPr="0033506C" w:rsidRDefault="0033506C" w:rsidP="00E92770">
      <w:pPr>
        <w:numPr>
          <w:ilvl w:val="1"/>
          <w:numId w:val="147"/>
        </w:numPr>
        <w:tabs>
          <w:tab w:val="num" w:pos="1440"/>
        </w:tabs>
        <w:rPr>
          <w:lang w:val="en-US" w:eastAsia="zh-CN"/>
        </w:rPr>
      </w:pPr>
      <w:r w:rsidRPr="0033506C">
        <w:rPr>
          <w:lang w:val="sv-SE" w:eastAsia="zh-CN"/>
        </w:rPr>
        <w:t xml:space="preserve">Background: RAN1 agreed that </w:t>
      </w:r>
      <w:r w:rsidRPr="0033506C">
        <w:rPr>
          <w:lang w:val="en-US" w:eastAsia="zh-CN"/>
        </w:rPr>
        <w:t>CSI-RS-based RLM-RS both within and outside the SSB-based RLM measurement window (i.e., DRS transmission window) can be used for in-sync and out-of-sync evaluations (resolves FFS from previous agreement)</w:t>
      </w:r>
    </w:p>
    <w:p w14:paraId="5D43DF55" w14:textId="639CACA5" w:rsidR="0033506C" w:rsidRDefault="0033506C" w:rsidP="009309BF">
      <w:pPr>
        <w:rPr>
          <w:b/>
          <w:bCs/>
          <w:lang w:eastAsia="zh-CN"/>
        </w:rPr>
      </w:pPr>
    </w:p>
    <w:p w14:paraId="43EF574E" w14:textId="56F7D03E" w:rsidR="001C247D" w:rsidRDefault="001C247D" w:rsidP="001C247D">
      <w:pPr>
        <w:rPr>
          <w:b/>
          <w:bCs/>
          <w:lang w:eastAsia="zh-CN"/>
        </w:rPr>
      </w:pPr>
      <w:r w:rsidRPr="001C247D">
        <w:rPr>
          <w:b/>
          <w:bCs/>
          <w:highlight w:val="green"/>
          <w:lang w:eastAsia="zh-CN"/>
        </w:rPr>
        <w:t>Agreements on measurements</w:t>
      </w:r>
    </w:p>
    <w:p w14:paraId="7BFCCDFC" w14:textId="2B43FD8C" w:rsidR="009616FF" w:rsidRDefault="009616FF" w:rsidP="001C247D">
      <w:pPr>
        <w:rPr>
          <w:b/>
          <w:bCs/>
          <w:lang w:eastAsia="zh-CN"/>
        </w:rPr>
      </w:pPr>
      <w:r>
        <w:rPr>
          <w:b/>
          <w:bCs/>
          <w:lang w:eastAsia="zh-CN"/>
        </w:rPr>
        <w:t>Independent measurement gap</w:t>
      </w:r>
    </w:p>
    <w:p w14:paraId="0F07DCF3" w14:textId="29A5BAC4" w:rsidR="009616FF" w:rsidRPr="009616FF" w:rsidRDefault="009616FF" w:rsidP="00E92770">
      <w:pPr>
        <w:numPr>
          <w:ilvl w:val="0"/>
          <w:numId w:val="148"/>
        </w:numPr>
        <w:tabs>
          <w:tab w:val="num" w:pos="720"/>
        </w:tabs>
        <w:rPr>
          <w:lang w:val="en-US" w:eastAsia="zh-CN"/>
        </w:rPr>
      </w:pPr>
      <w:r w:rsidRPr="009616FF">
        <w:rPr>
          <w:lang w:val="x-none" w:eastAsia="zh-CN"/>
        </w:rPr>
        <w:t>Observation</w:t>
      </w:r>
      <w:r w:rsidRPr="009616FF">
        <w:rPr>
          <w:lang w:val="en-US" w:eastAsia="zh-CN"/>
        </w:rPr>
        <w:t xml:space="preserve"> </w:t>
      </w:r>
      <w:r w:rsidRPr="009616FF">
        <w:rPr>
          <w:lang w:val="x-none" w:eastAsia="zh-CN"/>
        </w:rPr>
        <w:t xml:space="preserve">1: </w:t>
      </w:r>
    </w:p>
    <w:p w14:paraId="3BB41571" w14:textId="77777777" w:rsidR="009616FF" w:rsidRPr="009616FF" w:rsidRDefault="009616FF" w:rsidP="00E92770">
      <w:pPr>
        <w:numPr>
          <w:ilvl w:val="1"/>
          <w:numId w:val="148"/>
        </w:numPr>
        <w:tabs>
          <w:tab w:val="num" w:pos="1440"/>
        </w:tabs>
        <w:rPr>
          <w:lang w:val="en-US" w:eastAsia="zh-CN"/>
        </w:rPr>
      </w:pPr>
      <w:r w:rsidRPr="009616FF">
        <w:rPr>
          <w:lang w:val="x-none" w:eastAsia="zh-CN"/>
        </w:rPr>
        <w:t>Independent gap patterns allow</w:t>
      </w:r>
      <w:r w:rsidRPr="009616FF">
        <w:rPr>
          <w:lang w:val="sv-SE" w:eastAsia="zh-CN"/>
        </w:rPr>
        <w:t>:</w:t>
      </w:r>
    </w:p>
    <w:p w14:paraId="06A76E9D" w14:textId="77777777" w:rsidR="009616FF" w:rsidRPr="009616FF" w:rsidRDefault="009616FF" w:rsidP="00E92770">
      <w:pPr>
        <w:numPr>
          <w:ilvl w:val="2"/>
          <w:numId w:val="148"/>
        </w:numPr>
        <w:tabs>
          <w:tab w:val="num" w:pos="2160"/>
        </w:tabs>
        <w:rPr>
          <w:lang w:val="en-US" w:eastAsia="zh-CN"/>
        </w:rPr>
      </w:pPr>
      <w:r w:rsidRPr="009616FF">
        <w:rPr>
          <w:lang w:val="en-US" w:eastAsia="zh-CN"/>
        </w:rPr>
        <w:t>Shorter measurement delays for both licensed and unlicensed bands,</w:t>
      </w:r>
    </w:p>
    <w:p w14:paraId="604B395A" w14:textId="77777777" w:rsidR="009616FF" w:rsidRPr="009616FF" w:rsidRDefault="009616FF" w:rsidP="00E92770">
      <w:pPr>
        <w:numPr>
          <w:ilvl w:val="2"/>
          <w:numId w:val="148"/>
        </w:numPr>
        <w:tabs>
          <w:tab w:val="num" w:pos="2160"/>
        </w:tabs>
        <w:rPr>
          <w:lang w:val="en-US" w:eastAsia="zh-CN"/>
        </w:rPr>
      </w:pPr>
      <w:r w:rsidRPr="009616FF">
        <w:rPr>
          <w:lang w:val="en-US" w:eastAsia="zh-CN"/>
        </w:rPr>
        <w:t>Fewer gap interruptions on both licensed or unlicensed serving cells, particularly if only one type of carrier needs gap based measurements</w:t>
      </w:r>
    </w:p>
    <w:p w14:paraId="40E41400" w14:textId="77777777" w:rsidR="009616FF" w:rsidRPr="009616FF" w:rsidRDefault="009616FF" w:rsidP="00E92770">
      <w:pPr>
        <w:numPr>
          <w:ilvl w:val="2"/>
          <w:numId w:val="148"/>
        </w:numPr>
        <w:tabs>
          <w:tab w:val="num" w:pos="2160"/>
        </w:tabs>
        <w:rPr>
          <w:lang w:val="en-US" w:eastAsia="zh-CN"/>
        </w:rPr>
      </w:pPr>
      <w:r w:rsidRPr="009616FF">
        <w:rPr>
          <w:lang w:val="en-US" w:eastAsia="zh-CN"/>
        </w:rPr>
        <w:t>Independent parameterization of gaps for NR and NR-U which can be matched to different deployment configurations (e.g. large versus small cells)</w:t>
      </w:r>
    </w:p>
    <w:p w14:paraId="08E029D5" w14:textId="77777777" w:rsidR="009616FF" w:rsidRPr="009616FF" w:rsidRDefault="009616FF" w:rsidP="00E92770">
      <w:pPr>
        <w:numPr>
          <w:ilvl w:val="0"/>
          <w:numId w:val="148"/>
        </w:numPr>
        <w:tabs>
          <w:tab w:val="num" w:pos="720"/>
        </w:tabs>
        <w:rPr>
          <w:lang w:val="en-US" w:eastAsia="zh-CN"/>
        </w:rPr>
      </w:pPr>
      <w:r w:rsidRPr="009616FF">
        <w:rPr>
          <w:lang w:val="x-none" w:eastAsia="zh-CN"/>
        </w:rPr>
        <w:t xml:space="preserve">Observation 2: </w:t>
      </w:r>
    </w:p>
    <w:p w14:paraId="1AB17E16" w14:textId="77777777" w:rsidR="009616FF" w:rsidRPr="009616FF" w:rsidRDefault="009616FF" w:rsidP="00E92770">
      <w:pPr>
        <w:numPr>
          <w:ilvl w:val="1"/>
          <w:numId w:val="148"/>
        </w:numPr>
        <w:tabs>
          <w:tab w:val="num" w:pos="1440"/>
        </w:tabs>
        <w:rPr>
          <w:lang w:val="en-US" w:eastAsia="zh-CN"/>
        </w:rPr>
      </w:pPr>
      <w:r w:rsidRPr="009616FF">
        <w:rPr>
          <w:lang w:val="en-US" w:eastAsia="zh-CN"/>
        </w:rPr>
        <w:lastRenderedPageBreak/>
        <w:t xml:space="preserve">Bottlenecks </w:t>
      </w:r>
      <w:r w:rsidRPr="009616FF">
        <w:rPr>
          <w:lang w:val="x-none" w:eastAsia="zh-CN"/>
        </w:rPr>
        <w:t xml:space="preserve">for </w:t>
      </w:r>
      <w:r w:rsidRPr="009616FF">
        <w:rPr>
          <w:lang w:val="en-US" w:eastAsia="zh-CN"/>
        </w:rPr>
        <w:t>defining i</w:t>
      </w:r>
      <w:r w:rsidRPr="009616FF">
        <w:rPr>
          <w:lang w:val="x-none" w:eastAsia="zh-CN"/>
        </w:rPr>
        <w:t>ndependent gap patterns</w:t>
      </w:r>
      <w:r w:rsidRPr="009616FF">
        <w:rPr>
          <w:lang w:val="en-US" w:eastAsia="zh-CN"/>
        </w:rPr>
        <w:t xml:space="preserve"> in Rel-16:</w:t>
      </w:r>
    </w:p>
    <w:p w14:paraId="263EE431" w14:textId="77777777" w:rsidR="009616FF" w:rsidRPr="009616FF" w:rsidRDefault="009616FF" w:rsidP="00E92770">
      <w:pPr>
        <w:numPr>
          <w:ilvl w:val="2"/>
          <w:numId w:val="148"/>
        </w:numPr>
        <w:tabs>
          <w:tab w:val="num" w:pos="2160"/>
        </w:tabs>
        <w:rPr>
          <w:lang w:val="en-US" w:eastAsia="zh-CN"/>
        </w:rPr>
      </w:pPr>
      <w:r w:rsidRPr="009616FF">
        <w:rPr>
          <w:lang w:val="en-US" w:eastAsia="zh-CN"/>
        </w:rPr>
        <w:t>UE capabilities need to be carefully considered to ensure that as many as possible UE can support independent gap patterns</w:t>
      </w:r>
    </w:p>
    <w:p w14:paraId="55C4E93E" w14:textId="77777777" w:rsidR="009616FF" w:rsidRPr="009616FF" w:rsidRDefault="009616FF" w:rsidP="00E92770">
      <w:pPr>
        <w:numPr>
          <w:ilvl w:val="2"/>
          <w:numId w:val="148"/>
        </w:numPr>
        <w:tabs>
          <w:tab w:val="num" w:pos="2160"/>
        </w:tabs>
        <w:rPr>
          <w:lang w:val="en-US" w:eastAsia="zh-CN"/>
        </w:rPr>
      </w:pPr>
      <w:r w:rsidRPr="009616FF">
        <w:rPr>
          <w:lang w:val="en-US" w:eastAsia="zh-CN"/>
        </w:rPr>
        <w:t>UE capabilities may become more complicated</w:t>
      </w:r>
    </w:p>
    <w:p w14:paraId="7E34C743" w14:textId="77777777" w:rsidR="009616FF" w:rsidRPr="009616FF" w:rsidRDefault="009616FF" w:rsidP="00E92770">
      <w:pPr>
        <w:numPr>
          <w:ilvl w:val="2"/>
          <w:numId w:val="148"/>
        </w:numPr>
        <w:tabs>
          <w:tab w:val="num" w:pos="2160"/>
        </w:tabs>
        <w:rPr>
          <w:lang w:val="en-US" w:eastAsia="zh-CN"/>
        </w:rPr>
      </w:pPr>
      <w:r w:rsidRPr="009616FF">
        <w:rPr>
          <w:lang w:val="en-US" w:eastAsia="zh-CN"/>
        </w:rPr>
        <w:t>time shortage for the NR-U WI core part</w:t>
      </w:r>
    </w:p>
    <w:p w14:paraId="49CD4A14" w14:textId="77777777" w:rsidR="009616FF" w:rsidRPr="009616FF" w:rsidRDefault="009616FF" w:rsidP="00E92770">
      <w:pPr>
        <w:numPr>
          <w:ilvl w:val="0"/>
          <w:numId w:val="148"/>
        </w:numPr>
        <w:tabs>
          <w:tab w:val="num" w:pos="720"/>
        </w:tabs>
        <w:rPr>
          <w:lang w:val="en-US" w:eastAsia="zh-CN"/>
        </w:rPr>
      </w:pPr>
      <w:r w:rsidRPr="009616FF">
        <w:rPr>
          <w:lang w:val="sv-SE" w:eastAsia="zh-CN"/>
        </w:rPr>
        <w:t>D</w:t>
      </w:r>
      <w:r w:rsidRPr="009616FF">
        <w:rPr>
          <w:lang w:val="x-none" w:eastAsia="zh-CN"/>
        </w:rPr>
        <w:t>o not consider an independent gap pattern for unlicensed bands in Rel-16</w:t>
      </w:r>
    </w:p>
    <w:p w14:paraId="6A62A7F8" w14:textId="0841918F" w:rsidR="009616FF" w:rsidRDefault="00D2247E" w:rsidP="001C247D">
      <w:pPr>
        <w:rPr>
          <w:b/>
          <w:bCs/>
          <w:lang w:eastAsia="zh-CN"/>
        </w:rPr>
      </w:pPr>
      <w:r w:rsidRPr="00D2247E">
        <w:rPr>
          <w:b/>
          <w:bCs/>
          <w:lang w:eastAsia="zh-CN"/>
        </w:rPr>
        <w:t xml:space="preserve">Condition for NR-U </w:t>
      </w:r>
      <w:r w:rsidR="00387F8E">
        <w:rPr>
          <w:b/>
          <w:bCs/>
          <w:lang w:eastAsia="zh-CN"/>
        </w:rPr>
        <w:t>u</w:t>
      </w:r>
      <w:r w:rsidRPr="00D2247E">
        <w:rPr>
          <w:b/>
          <w:bCs/>
          <w:lang w:eastAsia="zh-CN"/>
        </w:rPr>
        <w:t xml:space="preserve">ndetectable </w:t>
      </w:r>
      <w:r w:rsidR="00387F8E">
        <w:rPr>
          <w:b/>
          <w:bCs/>
          <w:lang w:eastAsia="zh-CN"/>
        </w:rPr>
        <w:t>c</w:t>
      </w:r>
      <w:r w:rsidRPr="00D2247E">
        <w:rPr>
          <w:b/>
          <w:bCs/>
          <w:lang w:eastAsia="zh-CN"/>
        </w:rPr>
        <w:t xml:space="preserve">ell to </w:t>
      </w:r>
      <w:r w:rsidR="00387F8E">
        <w:rPr>
          <w:b/>
          <w:bCs/>
          <w:lang w:eastAsia="zh-CN"/>
        </w:rPr>
        <w:t>r</w:t>
      </w:r>
      <w:r w:rsidRPr="00D2247E">
        <w:rPr>
          <w:b/>
          <w:bCs/>
          <w:lang w:eastAsia="zh-CN"/>
        </w:rPr>
        <w:t xml:space="preserve">emain </w:t>
      </w:r>
      <w:r w:rsidR="00387F8E">
        <w:rPr>
          <w:b/>
          <w:bCs/>
          <w:lang w:eastAsia="zh-CN"/>
        </w:rPr>
        <w:t>k</w:t>
      </w:r>
      <w:r w:rsidRPr="00D2247E">
        <w:rPr>
          <w:b/>
          <w:bCs/>
          <w:lang w:eastAsia="zh-CN"/>
        </w:rPr>
        <w:t>nown in RRC_CONNECTED</w:t>
      </w:r>
    </w:p>
    <w:p w14:paraId="0B22FB65" w14:textId="77777777" w:rsidR="00A6577E" w:rsidRPr="00A6577E" w:rsidRDefault="00A6577E" w:rsidP="00A6577E">
      <w:pPr>
        <w:rPr>
          <w:lang w:val="en-US" w:eastAsia="zh-CN"/>
        </w:rPr>
      </w:pPr>
      <w:r w:rsidRPr="00A6577E">
        <w:rPr>
          <w:lang w:eastAsia="zh-CN"/>
        </w:rPr>
        <w:t>Confirmed agreement:</w:t>
      </w:r>
    </w:p>
    <w:p w14:paraId="581307B7" w14:textId="77777777" w:rsidR="00A6577E" w:rsidRPr="002C41AA" w:rsidRDefault="00A6577E" w:rsidP="00E92770">
      <w:pPr>
        <w:pStyle w:val="ListParagraph"/>
        <w:numPr>
          <w:ilvl w:val="0"/>
          <w:numId w:val="149"/>
        </w:numPr>
        <w:ind w:leftChars="0"/>
        <w:rPr>
          <w:rFonts w:ascii="Times New Roman" w:hAnsi="Times New Roman"/>
          <w:sz w:val="20"/>
          <w:szCs w:val="20"/>
          <w:lang w:eastAsia="zh-CN"/>
        </w:rPr>
      </w:pPr>
      <w:r w:rsidRPr="002C41AA">
        <w:rPr>
          <w:rFonts w:ascii="Times New Roman" w:hAnsi="Times New Roman"/>
          <w:sz w:val="20"/>
          <w:szCs w:val="20"/>
          <w:lang w:eastAsia="zh-CN"/>
        </w:rPr>
        <w:t>For NR-U extend the duration of the condition of the cell to remain known in RRC_CONNECTED state from 5 seconds to X seconds</w:t>
      </w:r>
    </w:p>
    <w:p w14:paraId="6D1BCFE5" w14:textId="77777777" w:rsidR="00A6577E" w:rsidRPr="002C41AA" w:rsidRDefault="00A6577E" w:rsidP="00E92770">
      <w:pPr>
        <w:pStyle w:val="ListParagraph"/>
        <w:numPr>
          <w:ilvl w:val="1"/>
          <w:numId w:val="149"/>
        </w:numPr>
        <w:ind w:leftChars="0"/>
        <w:rPr>
          <w:rFonts w:ascii="Times New Roman" w:hAnsi="Times New Roman"/>
          <w:sz w:val="20"/>
          <w:szCs w:val="20"/>
          <w:lang w:eastAsia="zh-CN"/>
        </w:rPr>
      </w:pPr>
      <w:r w:rsidRPr="002C41AA">
        <w:rPr>
          <w:rFonts w:ascii="Times New Roman" w:hAnsi="Times New Roman"/>
          <w:sz w:val="20"/>
          <w:szCs w:val="20"/>
          <w:lang w:eastAsia="zh-CN"/>
        </w:rPr>
        <w:t>X = 8 sec</w:t>
      </w:r>
    </w:p>
    <w:p w14:paraId="0C9825D0" w14:textId="3D17C0C0" w:rsidR="001C247D" w:rsidRDefault="001C247D" w:rsidP="009309BF">
      <w:pPr>
        <w:rPr>
          <w:b/>
          <w:bCs/>
          <w:lang w:eastAsia="zh-CN"/>
        </w:rPr>
      </w:pPr>
    </w:p>
    <w:p w14:paraId="534A5C67" w14:textId="157FABF1" w:rsidR="002C41AA" w:rsidRDefault="00861D09" w:rsidP="009309BF">
      <w:pPr>
        <w:rPr>
          <w:b/>
          <w:bCs/>
          <w:lang w:eastAsia="zh-CN"/>
        </w:rPr>
      </w:pPr>
      <w:r w:rsidRPr="00861D09">
        <w:rPr>
          <w:b/>
          <w:bCs/>
          <w:lang w:eastAsia="zh-CN"/>
        </w:rPr>
        <w:t xml:space="preserve">PBCH </w:t>
      </w:r>
      <w:r w:rsidR="00E26C4F">
        <w:rPr>
          <w:b/>
          <w:bCs/>
          <w:lang w:eastAsia="zh-CN"/>
        </w:rPr>
        <w:t>r</w:t>
      </w:r>
      <w:r w:rsidRPr="00861D09">
        <w:rPr>
          <w:b/>
          <w:bCs/>
          <w:lang w:eastAsia="zh-CN"/>
        </w:rPr>
        <w:t xml:space="preserve">eading at SSB </w:t>
      </w:r>
      <w:r w:rsidR="00E26C4F">
        <w:rPr>
          <w:b/>
          <w:bCs/>
          <w:lang w:eastAsia="zh-CN"/>
        </w:rPr>
        <w:t>i</w:t>
      </w:r>
      <w:r w:rsidRPr="00861D09">
        <w:rPr>
          <w:b/>
          <w:bCs/>
          <w:lang w:eastAsia="zh-CN"/>
        </w:rPr>
        <w:t xml:space="preserve">ndex </w:t>
      </w:r>
      <w:r w:rsidR="00E26C4F">
        <w:rPr>
          <w:b/>
          <w:bCs/>
          <w:lang w:eastAsia="zh-CN"/>
        </w:rPr>
        <w:t>d</w:t>
      </w:r>
      <w:r w:rsidRPr="00861D09">
        <w:rPr>
          <w:b/>
          <w:bCs/>
          <w:lang w:eastAsia="zh-CN"/>
        </w:rPr>
        <w:t>etection</w:t>
      </w:r>
    </w:p>
    <w:p w14:paraId="43BD79B1" w14:textId="77777777" w:rsidR="003E3108" w:rsidRPr="003E3108" w:rsidRDefault="003E3108" w:rsidP="00E92770">
      <w:pPr>
        <w:pStyle w:val="ListParagraph"/>
        <w:numPr>
          <w:ilvl w:val="0"/>
          <w:numId w:val="149"/>
        </w:numPr>
        <w:ind w:leftChars="0"/>
        <w:rPr>
          <w:rFonts w:ascii="Times New Roman" w:hAnsi="Times New Roman"/>
          <w:sz w:val="20"/>
          <w:szCs w:val="20"/>
          <w:lang w:eastAsia="zh-CN"/>
        </w:rPr>
      </w:pPr>
      <w:r w:rsidRPr="003E3108">
        <w:rPr>
          <w:rFonts w:ascii="Times New Roman" w:hAnsi="Times New Roman"/>
          <w:sz w:val="20"/>
          <w:szCs w:val="20"/>
          <w:lang w:eastAsia="zh-CN"/>
        </w:rPr>
        <w:t>FFS whether PBCH reading is required for SSB index identification in FR1 for NR-U</w:t>
      </w:r>
    </w:p>
    <w:p w14:paraId="19D1A8B2" w14:textId="77777777" w:rsidR="002F1348" w:rsidRDefault="002F1348" w:rsidP="00557C98">
      <w:pPr>
        <w:rPr>
          <w:b/>
          <w:bCs/>
          <w:lang w:eastAsia="zh-CN"/>
        </w:rPr>
      </w:pPr>
    </w:p>
    <w:p w14:paraId="553188C0" w14:textId="0F7A6035" w:rsidR="003B09D6" w:rsidRDefault="003B09D6" w:rsidP="003B09D6">
      <w:pPr>
        <w:rPr>
          <w:b/>
          <w:bCs/>
          <w:lang w:eastAsia="zh-CN"/>
        </w:rPr>
      </w:pPr>
      <w:r>
        <w:rPr>
          <w:b/>
          <w:bCs/>
          <w:lang w:eastAsia="zh-CN"/>
        </w:rPr>
        <w:t>Intra-frequency measurement</w:t>
      </w:r>
      <w:r w:rsidR="00837E1C">
        <w:rPr>
          <w:b/>
          <w:bCs/>
          <w:lang w:eastAsia="zh-CN"/>
        </w:rPr>
        <w:t>s</w:t>
      </w:r>
    </w:p>
    <w:tbl>
      <w:tblPr>
        <w:tblW w:w="10342" w:type="dxa"/>
        <w:tblCellMar>
          <w:left w:w="0" w:type="dxa"/>
          <w:right w:w="0" w:type="dxa"/>
        </w:tblCellMar>
        <w:tblLook w:val="04A0" w:firstRow="1" w:lastRow="0" w:firstColumn="1" w:lastColumn="0" w:noHBand="0" w:noVBand="1"/>
      </w:tblPr>
      <w:tblGrid>
        <w:gridCol w:w="2260"/>
        <w:gridCol w:w="1120"/>
        <w:gridCol w:w="1652"/>
        <w:gridCol w:w="1710"/>
        <w:gridCol w:w="3600"/>
      </w:tblGrid>
      <w:tr w:rsidR="0032269D" w:rsidRPr="0032269D" w14:paraId="661C12DB" w14:textId="77777777" w:rsidTr="0032269D">
        <w:trPr>
          <w:trHeight w:val="373"/>
        </w:trPr>
        <w:tc>
          <w:tcPr>
            <w:tcW w:w="226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1AD0FFF7" w14:textId="77777777" w:rsidR="0032269D" w:rsidRPr="0032269D" w:rsidRDefault="0032269D" w:rsidP="0032269D">
            <w:pPr>
              <w:rPr>
                <w:b/>
                <w:bCs/>
                <w:lang w:val="en-US" w:eastAsia="zh-CN"/>
              </w:rPr>
            </w:pPr>
            <w:r w:rsidRPr="0032269D">
              <w:rPr>
                <w:b/>
                <w:bCs/>
                <w:lang w:val="en-US" w:eastAsia="zh-CN"/>
              </w:rPr>
              <w:t>Procedure</w:t>
            </w:r>
          </w:p>
        </w:tc>
        <w:tc>
          <w:tcPr>
            <w:tcW w:w="112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5EF8734E" w14:textId="77777777" w:rsidR="0032269D" w:rsidRPr="0032269D" w:rsidRDefault="0032269D" w:rsidP="0032269D">
            <w:pPr>
              <w:rPr>
                <w:b/>
                <w:bCs/>
                <w:lang w:val="en-US" w:eastAsia="zh-CN"/>
              </w:rPr>
            </w:pPr>
            <w:r w:rsidRPr="0032269D">
              <w:rPr>
                <w:b/>
                <w:bCs/>
                <w:lang w:val="en-US" w:eastAsia="zh-CN"/>
              </w:rPr>
              <w:t>Rel-15 samples</w:t>
            </w:r>
          </w:p>
        </w:tc>
        <w:tc>
          <w:tcPr>
            <w:tcW w:w="696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7C6C6999" w14:textId="77777777" w:rsidR="0032269D" w:rsidRPr="0032269D" w:rsidRDefault="0032269D" w:rsidP="0032269D">
            <w:pPr>
              <w:rPr>
                <w:b/>
                <w:bCs/>
                <w:lang w:val="en-US" w:eastAsia="zh-CN"/>
              </w:rPr>
            </w:pPr>
            <w:r w:rsidRPr="0032269D">
              <w:rPr>
                <w:b/>
                <w:bCs/>
                <w:lang w:val="en-US" w:eastAsia="zh-CN"/>
              </w:rPr>
              <w:t>Maximum number of DL LBT failures</w:t>
            </w:r>
          </w:p>
        </w:tc>
      </w:tr>
      <w:tr w:rsidR="0032269D" w:rsidRPr="0032269D" w14:paraId="5D55EE07" w14:textId="77777777" w:rsidTr="0032269D">
        <w:trPr>
          <w:trHeight w:val="399"/>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E0C5A8F"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AFB1B95" w14:textId="77777777" w:rsidR="0032269D" w:rsidRPr="0032269D" w:rsidRDefault="0032269D" w:rsidP="0032269D">
            <w:pPr>
              <w:rPr>
                <w:b/>
                <w:bCs/>
                <w:lang w:val="en-US" w:eastAsia="zh-CN"/>
              </w:rPr>
            </w:pPr>
          </w:p>
        </w:tc>
        <w:tc>
          <w:tcPr>
            <w:tcW w:w="1652" w:type="dxa"/>
            <w:tcBorders>
              <w:top w:val="single" w:sz="24" w:space="0" w:color="FFFFFF"/>
              <w:left w:val="single" w:sz="24"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E5DF1BB" w14:textId="77777777" w:rsidR="0032269D" w:rsidRPr="0032269D" w:rsidRDefault="0032269D" w:rsidP="0032269D">
            <w:pPr>
              <w:rPr>
                <w:b/>
                <w:bCs/>
                <w:lang w:val="en-US" w:eastAsia="zh-CN"/>
              </w:rPr>
            </w:pPr>
            <w:r w:rsidRPr="0032269D">
              <w:rPr>
                <w:b/>
                <w:bCs/>
                <w:lang w:val="en-US" w:eastAsia="zh-CN"/>
              </w:rPr>
              <w:t>Parameter name</w:t>
            </w:r>
          </w:p>
        </w:tc>
        <w:tc>
          <w:tcPr>
            <w:tcW w:w="171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0F5B2A" w14:textId="77777777" w:rsidR="0032269D" w:rsidRPr="0032269D" w:rsidRDefault="0032269D" w:rsidP="0032269D">
            <w:pPr>
              <w:rPr>
                <w:b/>
                <w:bCs/>
                <w:lang w:val="en-US" w:eastAsia="zh-CN"/>
              </w:rPr>
            </w:pPr>
            <w:r w:rsidRPr="0032269D">
              <w:rPr>
                <w:b/>
                <w:bCs/>
                <w:lang w:val="en-US" w:eastAsia="zh-CN"/>
              </w:rPr>
              <w:t>Parameter value</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92937FF" w14:textId="77777777" w:rsidR="0032269D" w:rsidRPr="0032269D" w:rsidRDefault="0032269D" w:rsidP="0032269D">
            <w:pPr>
              <w:rPr>
                <w:b/>
                <w:bCs/>
                <w:lang w:val="en-US" w:eastAsia="zh-CN"/>
              </w:rPr>
            </w:pPr>
            <w:r w:rsidRPr="0032269D">
              <w:rPr>
                <w:b/>
                <w:bCs/>
                <w:lang w:val="en-US" w:eastAsia="zh-CN"/>
              </w:rPr>
              <w:t>Condition</w:t>
            </w:r>
          </w:p>
        </w:tc>
      </w:tr>
      <w:tr w:rsidR="0032269D" w:rsidRPr="0032269D" w14:paraId="6E1A0A32" w14:textId="77777777" w:rsidTr="0032269D">
        <w:trPr>
          <w:trHeight w:val="202"/>
        </w:trPr>
        <w:tc>
          <w:tcPr>
            <w:tcW w:w="2260" w:type="dxa"/>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44996BD1" w14:textId="77777777" w:rsidR="0032269D" w:rsidRPr="0032269D" w:rsidRDefault="0032269D" w:rsidP="0032269D">
            <w:pPr>
              <w:rPr>
                <w:b/>
                <w:bCs/>
                <w:lang w:val="en-US" w:eastAsia="zh-CN"/>
              </w:rPr>
            </w:pPr>
            <w:r w:rsidRPr="0032269D">
              <w:rPr>
                <w:b/>
                <w:bCs/>
                <w:lang w:val="en-US" w:eastAsia="zh-CN"/>
              </w:rPr>
              <w:t>PSS/SSS detection, no gaps</w:t>
            </w:r>
          </w:p>
        </w:tc>
        <w:tc>
          <w:tcPr>
            <w:tcW w:w="1120" w:type="dxa"/>
            <w:vMerge w:val="restart"/>
            <w:tcBorders>
              <w:top w:val="single" w:sz="24"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CCA12A2"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F39A54B"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PSS/SSS,max</w:t>
            </w: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1872348"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86176DF"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)≤40</w:t>
            </w:r>
          </w:p>
        </w:tc>
      </w:tr>
      <w:tr w:rsidR="0032269D" w:rsidRPr="0032269D" w14:paraId="5835C44A" w14:textId="77777777" w:rsidTr="0032269D">
        <w:trPr>
          <w:trHeight w:val="20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806216A" w14:textId="77777777" w:rsidR="0032269D" w:rsidRPr="0032269D" w:rsidRDefault="0032269D" w:rsidP="0032269D">
            <w:pPr>
              <w:rPr>
                <w:b/>
                <w:bCs/>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E3CC616"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C880719"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984FA0A"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D790EB2" w14:textId="77777777" w:rsidR="0032269D" w:rsidRPr="0032269D" w:rsidRDefault="0032269D" w:rsidP="0032269D">
            <w:pPr>
              <w:rPr>
                <w:b/>
                <w:bCs/>
                <w:lang w:val="en-US" w:eastAsia="zh-CN"/>
              </w:rPr>
            </w:pPr>
            <w:r w:rsidRPr="0032269D">
              <w:rPr>
                <w:b/>
                <w:bCs/>
                <w:lang w:val="en-US" w:eastAsia="zh-CN"/>
              </w:rPr>
              <w:t>40&lt;Max(T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)≤320</w:t>
            </w:r>
          </w:p>
        </w:tc>
      </w:tr>
      <w:tr w:rsidR="0032269D" w:rsidRPr="0032269D" w14:paraId="501438AC" w14:textId="77777777" w:rsidTr="0032269D">
        <w:trPr>
          <w:trHeight w:val="20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1B82E04" w14:textId="77777777" w:rsidR="0032269D" w:rsidRPr="0032269D" w:rsidRDefault="0032269D" w:rsidP="0032269D">
            <w:pPr>
              <w:rPr>
                <w:b/>
                <w:bCs/>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1CA0ED8"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2FA8419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4E8545B"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FF90A7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4180702C"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2CF0177" w14:textId="77777777" w:rsidR="0032269D" w:rsidRPr="0032269D" w:rsidRDefault="0032269D" w:rsidP="0032269D">
            <w:pPr>
              <w:rPr>
                <w:b/>
                <w:bCs/>
                <w:lang w:val="en-US" w:eastAsia="zh-CN"/>
              </w:rPr>
            </w:pPr>
            <w:r w:rsidRPr="0032269D">
              <w:rPr>
                <w:b/>
                <w:bCs/>
                <w:lang w:val="en-US" w:eastAsia="zh-CN"/>
              </w:rPr>
              <w:t>PSS/SSS detection for deactivated SCell,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A780A0C"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A2643B3"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PSS/SSS,deact,max</w:t>
            </w: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90025F6"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5BD12A1"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 measCycleSCell)≤40</w:t>
            </w:r>
          </w:p>
        </w:tc>
      </w:tr>
      <w:tr w:rsidR="0032269D" w:rsidRPr="0032269D" w14:paraId="57BA4AF9"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75C1EF9"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41D323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F1D2AB3"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CFBD504"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427D8F1" w14:textId="77777777" w:rsidR="0032269D" w:rsidRPr="0032269D" w:rsidRDefault="0032269D" w:rsidP="0032269D">
            <w:pPr>
              <w:rPr>
                <w:b/>
                <w:bCs/>
                <w:lang w:val="en-US" w:eastAsia="zh-CN"/>
              </w:rPr>
            </w:pPr>
            <w:r w:rsidRPr="0032269D">
              <w:rPr>
                <w:b/>
                <w:bCs/>
                <w:lang w:val="en-US" w:eastAsia="zh-CN"/>
              </w:rPr>
              <w:t>40&lt; Max(T</w:t>
            </w:r>
            <w:r w:rsidRPr="0032269D">
              <w:rPr>
                <w:b/>
                <w:bCs/>
                <w:vertAlign w:val="subscript"/>
                <w:lang w:val="en-US" w:eastAsia="zh-CN"/>
              </w:rPr>
              <w:t>DRX</w:t>
            </w:r>
            <w:r w:rsidRPr="0032269D">
              <w:rPr>
                <w:b/>
                <w:bCs/>
                <w:lang w:val="en-US" w:eastAsia="zh-CN"/>
              </w:rPr>
              <w:t>, measCycleSCell)≤320</w:t>
            </w:r>
          </w:p>
        </w:tc>
      </w:tr>
      <w:tr w:rsidR="0032269D" w:rsidRPr="0032269D" w14:paraId="1D1B3DD1"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DB1FDB"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61CF88"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7063460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B819E02"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6978021"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1FCD1F48"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91F4DDF" w14:textId="77777777" w:rsidR="0032269D" w:rsidRPr="0032269D" w:rsidRDefault="0032269D" w:rsidP="0032269D">
            <w:pPr>
              <w:rPr>
                <w:b/>
                <w:bCs/>
                <w:lang w:val="en-US" w:eastAsia="zh-CN"/>
              </w:rPr>
            </w:pPr>
            <w:r w:rsidRPr="0032269D">
              <w:rPr>
                <w:b/>
                <w:bCs/>
                <w:lang w:val="en-US" w:eastAsia="zh-CN"/>
              </w:rPr>
              <w:t>Time index detection,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00FB40C7"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1F0C0D3"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ind,max</w:t>
            </w: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C2230C6"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56B6043B"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)≤40</w:t>
            </w:r>
          </w:p>
        </w:tc>
      </w:tr>
      <w:tr w:rsidR="0032269D" w:rsidRPr="0032269D" w14:paraId="24067FBA"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35CA7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9A46794"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332695BF"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A4B9953"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145F64B" w14:textId="77777777" w:rsidR="0032269D" w:rsidRPr="0032269D" w:rsidRDefault="0032269D" w:rsidP="0032269D">
            <w:pPr>
              <w:rPr>
                <w:b/>
                <w:bCs/>
                <w:lang w:val="en-US" w:eastAsia="zh-CN"/>
              </w:rPr>
            </w:pPr>
            <w:r w:rsidRPr="0032269D">
              <w:rPr>
                <w:b/>
                <w:bCs/>
                <w:lang w:val="en-US" w:eastAsia="zh-CN"/>
              </w:rPr>
              <w:t>40&lt; 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)≤320</w:t>
            </w:r>
          </w:p>
        </w:tc>
      </w:tr>
      <w:tr w:rsidR="0032269D" w:rsidRPr="0032269D" w14:paraId="59ED303B"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5ECC60"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D3557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1839BB6"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0F98643"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FA0767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6E291009"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7B603D71" w14:textId="77777777" w:rsidR="0032269D" w:rsidRPr="0032269D" w:rsidRDefault="0032269D" w:rsidP="0032269D">
            <w:pPr>
              <w:rPr>
                <w:b/>
                <w:bCs/>
                <w:lang w:val="en-US" w:eastAsia="zh-CN"/>
              </w:rPr>
            </w:pPr>
            <w:r w:rsidRPr="0032269D">
              <w:rPr>
                <w:b/>
                <w:bCs/>
                <w:lang w:val="en-US" w:eastAsia="zh-CN"/>
              </w:rPr>
              <w:t>Time index detection for deactivated SCell,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36221B7A"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584E1DF"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ind,deact,max</w:t>
            </w: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DA1DF2"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BBBC95E"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 measCycleSCell)≤40</w:t>
            </w:r>
          </w:p>
        </w:tc>
      </w:tr>
      <w:tr w:rsidR="0032269D" w:rsidRPr="0032269D" w14:paraId="2F3833F4"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5910E5"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BEA031F"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B86A59C"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78C3A59"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9A738BB" w14:textId="77777777" w:rsidR="0032269D" w:rsidRPr="0032269D" w:rsidRDefault="0032269D" w:rsidP="0032269D">
            <w:pPr>
              <w:rPr>
                <w:b/>
                <w:bCs/>
                <w:lang w:val="en-US" w:eastAsia="zh-CN"/>
              </w:rPr>
            </w:pPr>
            <w:r w:rsidRPr="0032269D">
              <w:rPr>
                <w:b/>
                <w:bCs/>
                <w:lang w:val="en-US" w:eastAsia="zh-CN"/>
              </w:rPr>
              <w:t>40&lt; Max(T</w:t>
            </w:r>
            <w:r w:rsidRPr="0032269D">
              <w:rPr>
                <w:b/>
                <w:bCs/>
                <w:vertAlign w:val="subscript"/>
                <w:lang w:val="en-US" w:eastAsia="zh-CN"/>
              </w:rPr>
              <w:t>DRX</w:t>
            </w:r>
            <w:r w:rsidRPr="0032269D">
              <w:rPr>
                <w:b/>
                <w:bCs/>
                <w:lang w:val="en-US" w:eastAsia="zh-CN"/>
              </w:rPr>
              <w:t>, measCycleSCell)≤320</w:t>
            </w:r>
          </w:p>
        </w:tc>
      </w:tr>
      <w:tr w:rsidR="0032269D" w:rsidRPr="0032269D" w14:paraId="20A37C99"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2DDF3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D86CE9"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5D70820"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5F999A"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F948AF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50A78FA9"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AEFB7C6" w14:textId="77777777" w:rsidR="0032269D" w:rsidRPr="0032269D" w:rsidRDefault="0032269D" w:rsidP="0032269D">
            <w:pPr>
              <w:rPr>
                <w:b/>
                <w:bCs/>
                <w:lang w:val="en-US" w:eastAsia="zh-CN"/>
              </w:rPr>
            </w:pPr>
            <w:r w:rsidRPr="0032269D">
              <w:rPr>
                <w:b/>
                <w:bCs/>
                <w:lang w:val="en-US" w:eastAsia="zh-CN"/>
              </w:rPr>
              <w:t>Measurement,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969F7A1"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14DA705"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meas,max</w:t>
            </w: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B0D21E3"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1D9EEB5"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)≤40</w:t>
            </w:r>
          </w:p>
        </w:tc>
      </w:tr>
      <w:tr w:rsidR="0032269D" w:rsidRPr="0032269D" w14:paraId="3FE7F32E"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3F349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ED24C4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4C5AA3E"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E20F3EC"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13A980E" w14:textId="77777777" w:rsidR="0032269D" w:rsidRPr="0032269D" w:rsidRDefault="0032269D" w:rsidP="0032269D">
            <w:pPr>
              <w:rPr>
                <w:b/>
                <w:bCs/>
                <w:lang w:val="en-US" w:eastAsia="zh-CN"/>
              </w:rPr>
            </w:pPr>
            <w:r w:rsidRPr="0032269D">
              <w:rPr>
                <w:b/>
                <w:bCs/>
                <w:lang w:val="en-US" w:eastAsia="zh-CN"/>
              </w:rPr>
              <w:t>40&lt; 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)≤320</w:t>
            </w:r>
          </w:p>
        </w:tc>
      </w:tr>
      <w:tr w:rsidR="0032269D" w:rsidRPr="0032269D" w14:paraId="77530DE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68F7F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FE86C5"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084EF95"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6E813EC"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0513B0B"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7039186C"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484A43E5" w14:textId="77777777" w:rsidR="0032269D" w:rsidRPr="0032269D" w:rsidRDefault="0032269D" w:rsidP="0032269D">
            <w:pPr>
              <w:rPr>
                <w:b/>
                <w:bCs/>
                <w:lang w:val="en-US" w:eastAsia="zh-CN"/>
              </w:rPr>
            </w:pPr>
            <w:r w:rsidRPr="0032269D">
              <w:rPr>
                <w:b/>
                <w:bCs/>
                <w:lang w:val="en-US" w:eastAsia="zh-CN"/>
              </w:rPr>
              <w:t>Measurement on deactivated SCell,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41B7956"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D0ACD95"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meas,deact,max</w:t>
            </w: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27D91D6"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650AE3C"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 measCycleSCell)≤40</w:t>
            </w:r>
          </w:p>
        </w:tc>
      </w:tr>
      <w:tr w:rsidR="0032269D" w:rsidRPr="0032269D" w14:paraId="1BA365E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96AE54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EA2942"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563DB4B9"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84AFED7"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01F4B96" w14:textId="77777777" w:rsidR="0032269D" w:rsidRPr="0032269D" w:rsidRDefault="0032269D" w:rsidP="0032269D">
            <w:pPr>
              <w:rPr>
                <w:b/>
                <w:bCs/>
                <w:lang w:val="en-US" w:eastAsia="zh-CN"/>
              </w:rPr>
            </w:pPr>
            <w:r w:rsidRPr="0032269D">
              <w:rPr>
                <w:b/>
                <w:bCs/>
                <w:lang w:val="en-US" w:eastAsia="zh-CN"/>
              </w:rPr>
              <w:t>40&lt; Max(T</w:t>
            </w:r>
            <w:r w:rsidRPr="0032269D">
              <w:rPr>
                <w:b/>
                <w:bCs/>
                <w:vertAlign w:val="subscript"/>
                <w:lang w:val="en-US" w:eastAsia="zh-CN"/>
              </w:rPr>
              <w:t>DRX</w:t>
            </w:r>
            <w:r w:rsidRPr="0032269D">
              <w:rPr>
                <w:b/>
                <w:bCs/>
                <w:lang w:val="en-US" w:eastAsia="zh-CN"/>
              </w:rPr>
              <w:t>, measCycleSCell)≤320</w:t>
            </w:r>
          </w:p>
        </w:tc>
      </w:tr>
      <w:tr w:rsidR="0032269D" w:rsidRPr="0032269D" w14:paraId="328B9DF2"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8A03EC"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C551D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7E2A96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D88F87B"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AB1656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1F415A67"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13726FB" w14:textId="77777777" w:rsidR="0032269D" w:rsidRPr="0032269D" w:rsidRDefault="0032269D" w:rsidP="0032269D">
            <w:pPr>
              <w:rPr>
                <w:b/>
                <w:bCs/>
                <w:lang w:val="en-US" w:eastAsia="zh-CN"/>
              </w:rPr>
            </w:pPr>
            <w:r w:rsidRPr="0032269D">
              <w:rPr>
                <w:b/>
                <w:bCs/>
                <w:lang w:val="en-US" w:eastAsia="zh-CN"/>
              </w:rPr>
              <w:lastRenderedPageBreak/>
              <w:t>PSS/SSS detection,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DF2B66"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90B515"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PSS/SSS,gaps,max</w:t>
            </w: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97FB5FA"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3751F5F"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 MGRP)≤40</w:t>
            </w:r>
          </w:p>
        </w:tc>
      </w:tr>
      <w:tr w:rsidR="0032269D" w:rsidRPr="0032269D" w14:paraId="30B26433"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35E18F"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1AF103"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B9CAD33"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4AD3E58" w14:textId="77777777" w:rsidR="0032269D" w:rsidRPr="0032269D" w:rsidRDefault="0032269D" w:rsidP="0032269D">
            <w:pPr>
              <w:rPr>
                <w:b/>
                <w:bCs/>
                <w:lang w:val="en-US" w:eastAsia="zh-CN"/>
              </w:rPr>
            </w:pPr>
            <w:r w:rsidRPr="0032269D">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53D6E04" w14:textId="77777777" w:rsidR="0032269D" w:rsidRPr="0032269D" w:rsidRDefault="0032269D" w:rsidP="0032269D">
            <w:pPr>
              <w:rPr>
                <w:b/>
                <w:bCs/>
                <w:lang w:val="en-US" w:eastAsia="zh-CN"/>
              </w:rPr>
            </w:pPr>
            <w:r w:rsidRPr="0032269D">
              <w:rPr>
                <w:b/>
                <w:bCs/>
                <w:lang w:val="en-US" w:eastAsia="zh-CN"/>
              </w:rPr>
              <w:t>40&lt;Max(T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 MGRP)≤320</w:t>
            </w:r>
          </w:p>
        </w:tc>
      </w:tr>
      <w:tr w:rsidR="0032269D" w:rsidRPr="0032269D" w14:paraId="29403612"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BABCB6"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E67733"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8779448"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E803CD6" w14:textId="77777777" w:rsidR="0032269D" w:rsidRPr="0032269D" w:rsidRDefault="0032269D" w:rsidP="0032269D">
            <w:pPr>
              <w:rPr>
                <w:b/>
                <w:bCs/>
                <w:lang w:val="en-US" w:eastAsia="zh-CN"/>
              </w:rPr>
            </w:pPr>
            <w:r w:rsidRPr="0032269D">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58AABDC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4C2D483F"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1F6706CA" w14:textId="77777777" w:rsidR="0032269D" w:rsidRPr="0032269D" w:rsidRDefault="0032269D" w:rsidP="0032269D">
            <w:pPr>
              <w:rPr>
                <w:b/>
                <w:bCs/>
                <w:lang w:val="en-US" w:eastAsia="zh-CN"/>
              </w:rPr>
            </w:pPr>
            <w:r w:rsidRPr="0032269D">
              <w:rPr>
                <w:b/>
                <w:bCs/>
                <w:lang w:val="en-US" w:eastAsia="zh-CN"/>
              </w:rPr>
              <w:t>Time index detection,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E7C3A57"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ED6F5F9"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ind,gaps,max</w:t>
            </w: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7A7072E"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DCB529F"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MGRP)≤40</w:t>
            </w:r>
          </w:p>
        </w:tc>
      </w:tr>
      <w:tr w:rsidR="0032269D" w:rsidRPr="0032269D" w14:paraId="4207ED76"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39725B"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E4BBE4"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008E177"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FBE469A"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1A780DF" w14:textId="77777777" w:rsidR="0032269D" w:rsidRPr="0032269D" w:rsidRDefault="0032269D" w:rsidP="0032269D">
            <w:pPr>
              <w:rPr>
                <w:b/>
                <w:bCs/>
                <w:lang w:val="en-US" w:eastAsia="zh-CN"/>
              </w:rPr>
            </w:pPr>
            <w:r w:rsidRPr="0032269D">
              <w:rPr>
                <w:b/>
                <w:bCs/>
                <w:lang w:val="en-US" w:eastAsia="zh-CN"/>
              </w:rPr>
              <w:t>40&lt; 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MGRP)≤320</w:t>
            </w:r>
          </w:p>
        </w:tc>
      </w:tr>
      <w:tr w:rsidR="0032269D" w:rsidRPr="0032269D" w14:paraId="4A1D7828"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2DAAD9"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001EA7"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3A49BA7"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CF404E0"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86BC97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57699237"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679775C3" w14:textId="77777777" w:rsidR="0032269D" w:rsidRPr="0032269D" w:rsidRDefault="0032269D" w:rsidP="0032269D">
            <w:pPr>
              <w:rPr>
                <w:b/>
                <w:bCs/>
                <w:lang w:val="en-US" w:eastAsia="zh-CN"/>
              </w:rPr>
            </w:pPr>
            <w:r w:rsidRPr="0032269D">
              <w:rPr>
                <w:b/>
                <w:bCs/>
                <w:lang w:val="en-US" w:eastAsia="zh-CN"/>
              </w:rPr>
              <w:t>Measurement,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88DB4DF"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F60B298"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meas,gaps,max</w:t>
            </w: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B0340E"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1C9D7D4" w14:textId="77777777" w:rsidR="0032269D" w:rsidRPr="0032269D" w:rsidRDefault="0032269D" w:rsidP="0032269D">
            <w:pPr>
              <w:rPr>
                <w:b/>
                <w:bCs/>
                <w:lang w:val="en-US" w:eastAsia="zh-CN"/>
              </w:rPr>
            </w:pPr>
            <w:r w:rsidRPr="0032269D">
              <w:rPr>
                <w:b/>
                <w:bCs/>
                <w:lang w:val="en-US" w:eastAsia="zh-CN"/>
              </w:rPr>
              <w:t>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MGRP)≤40</w:t>
            </w:r>
          </w:p>
        </w:tc>
      </w:tr>
      <w:tr w:rsidR="0032269D" w:rsidRPr="0032269D" w14:paraId="590E0CEC"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1B3CA6"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7F258A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740399D"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5EF1D4C"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143973E" w14:textId="77777777" w:rsidR="0032269D" w:rsidRPr="0032269D" w:rsidRDefault="0032269D" w:rsidP="0032269D">
            <w:pPr>
              <w:rPr>
                <w:b/>
                <w:bCs/>
                <w:lang w:val="en-US" w:eastAsia="zh-CN"/>
              </w:rPr>
            </w:pPr>
            <w:r w:rsidRPr="0032269D">
              <w:rPr>
                <w:b/>
                <w:bCs/>
                <w:lang w:val="en-US" w:eastAsia="zh-CN"/>
              </w:rPr>
              <w:t>40&lt; Max(T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MGRP)≤320</w:t>
            </w:r>
          </w:p>
        </w:tc>
      </w:tr>
      <w:tr w:rsidR="0032269D" w:rsidRPr="0032269D" w14:paraId="0AA9645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B12AD0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85941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2D8F951E"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8587A69"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55CF82A"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bl>
    <w:p w14:paraId="64C99B22" w14:textId="3C59DBB0" w:rsidR="00837E1C" w:rsidRDefault="00837E1C" w:rsidP="003B09D6">
      <w:pPr>
        <w:rPr>
          <w:b/>
          <w:bCs/>
          <w:lang w:eastAsia="zh-CN"/>
        </w:rPr>
      </w:pPr>
    </w:p>
    <w:p w14:paraId="720D6FB0" w14:textId="77777777" w:rsidR="00744BB2" w:rsidRPr="00744BB2" w:rsidRDefault="00744BB2" w:rsidP="00744BB2">
      <w:pPr>
        <w:rPr>
          <w:lang w:val="en-US" w:eastAsia="zh-CN"/>
        </w:rPr>
      </w:pPr>
      <w:r w:rsidRPr="00744BB2">
        <w:rPr>
          <w:lang w:val="en-US" w:eastAsia="zh-CN"/>
        </w:rPr>
        <w:t>FFS: whether and how to address the consecutively missing SSBs</w:t>
      </w:r>
    </w:p>
    <w:p w14:paraId="5E4DB751" w14:textId="69A55C74" w:rsidR="00744BB2" w:rsidRDefault="00744BB2" w:rsidP="003B09D6">
      <w:pPr>
        <w:rPr>
          <w:b/>
          <w:bCs/>
          <w:lang w:eastAsia="zh-CN"/>
        </w:rPr>
      </w:pPr>
      <w:r>
        <w:rPr>
          <w:b/>
          <w:bCs/>
          <w:lang w:eastAsia="zh-CN"/>
        </w:rPr>
        <w:t>Inter-frequency measurements</w:t>
      </w:r>
    </w:p>
    <w:tbl>
      <w:tblPr>
        <w:tblW w:w="10342" w:type="dxa"/>
        <w:tblCellMar>
          <w:left w:w="0" w:type="dxa"/>
          <w:right w:w="0" w:type="dxa"/>
        </w:tblCellMar>
        <w:tblLook w:val="04A0" w:firstRow="1" w:lastRow="0" w:firstColumn="1" w:lastColumn="0" w:noHBand="0" w:noVBand="1"/>
      </w:tblPr>
      <w:tblGrid>
        <w:gridCol w:w="2200"/>
        <w:gridCol w:w="1122"/>
        <w:gridCol w:w="1710"/>
        <w:gridCol w:w="1710"/>
        <w:gridCol w:w="3600"/>
      </w:tblGrid>
      <w:tr w:rsidR="00DB6C84" w:rsidRPr="00DB6C84" w14:paraId="7C706BC3" w14:textId="77777777" w:rsidTr="008F39EC">
        <w:trPr>
          <w:trHeight w:val="486"/>
        </w:trPr>
        <w:tc>
          <w:tcPr>
            <w:tcW w:w="220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5FED807" w14:textId="77777777" w:rsidR="00DB6C84" w:rsidRPr="00DB6C84" w:rsidRDefault="00DB6C84" w:rsidP="00DB6C84">
            <w:pPr>
              <w:rPr>
                <w:b/>
                <w:bCs/>
                <w:lang w:val="en-US" w:eastAsia="zh-CN"/>
              </w:rPr>
            </w:pPr>
            <w:r w:rsidRPr="00DB6C84">
              <w:rPr>
                <w:b/>
                <w:bCs/>
                <w:lang w:val="en-US" w:eastAsia="zh-CN"/>
              </w:rPr>
              <w:t>Procedure</w:t>
            </w:r>
          </w:p>
        </w:tc>
        <w:tc>
          <w:tcPr>
            <w:tcW w:w="1122"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0CB24DFA" w14:textId="77777777" w:rsidR="00DB6C84" w:rsidRPr="00DB6C84" w:rsidRDefault="00DB6C84" w:rsidP="00DB6C84">
            <w:pPr>
              <w:rPr>
                <w:b/>
                <w:bCs/>
                <w:lang w:val="en-US" w:eastAsia="zh-CN"/>
              </w:rPr>
            </w:pPr>
            <w:r w:rsidRPr="00DB6C84">
              <w:rPr>
                <w:b/>
                <w:bCs/>
                <w:lang w:val="en-US" w:eastAsia="zh-CN"/>
              </w:rPr>
              <w:t>Rel-15 samples</w:t>
            </w:r>
          </w:p>
        </w:tc>
        <w:tc>
          <w:tcPr>
            <w:tcW w:w="7020"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2F662399" w14:textId="77777777" w:rsidR="00DB6C84" w:rsidRPr="00DB6C84" w:rsidRDefault="00DB6C84" w:rsidP="00DB6C84">
            <w:pPr>
              <w:rPr>
                <w:b/>
                <w:bCs/>
                <w:lang w:val="en-US" w:eastAsia="zh-CN"/>
              </w:rPr>
            </w:pPr>
            <w:r w:rsidRPr="00DB6C84">
              <w:rPr>
                <w:b/>
                <w:bCs/>
                <w:lang w:val="en-US" w:eastAsia="zh-CN"/>
              </w:rPr>
              <w:t>Maximum number of DL LBT failures</w:t>
            </w:r>
          </w:p>
        </w:tc>
      </w:tr>
      <w:tr w:rsidR="008F39EC" w:rsidRPr="00DB6C84" w14:paraId="4A6161E7" w14:textId="77777777" w:rsidTr="008F39EC">
        <w:trPr>
          <w:trHeight w:val="765"/>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FE3071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24" w:space="0" w:color="FFFFFF"/>
              <w:right w:val="single" w:sz="8" w:space="0" w:color="FFFFFF"/>
            </w:tcBorders>
            <w:vAlign w:val="center"/>
            <w:hideMark/>
          </w:tcPr>
          <w:p w14:paraId="43948CF8" w14:textId="77777777" w:rsidR="00DB6C84" w:rsidRPr="00DB6C84" w:rsidRDefault="00DB6C84" w:rsidP="00DB6C84">
            <w:pPr>
              <w:rPr>
                <w:b/>
                <w:bCs/>
                <w:lang w:val="en-US" w:eastAsia="zh-CN"/>
              </w:rPr>
            </w:pPr>
          </w:p>
        </w:tc>
        <w:tc>
          <w:tcPr>
            <w:tcW w:w="1710" w:type="dxa"/>
            <w:tcBorders>
              <w:top w:val="single" w:sz="24" w:space="0" w:color="FFFFFF"/>
              <w:left w:val="single" w:sz="24"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4F0F12B" w14:textId="77777777" w:rsidR="00DB6C84" w:rsidRPr="00DB6C84" w:rsidRDefault="00DB6C84" w:rsidP="00DB6C84">
            <w:pPr>
              <w:rPr>
                <w:b/>
                <w:bCs/>
                <w:lang w:val="en-US" w:eastAsia="zh-CN"/>
              </w:rPr>
            </w:pPr>
            <w:r w:rsidRPr="00DB6C84">
              <w:rPr>
                <w:b/>
                <w:bCs/>
                <w:lang w:val="en-US" w:eastAsia="zh-CN"/>
              </w:rPr>
              <w:t>Parameter name</w:t>
            </w:r>
          </w:p>
        </w:tc>
        <w:tc>
          <w:tcPr>
            <w:tcW w:w="171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A60C7C1" w14:textId="77777777" w:rsidR="00DB6C84" w:rsidRPr="00DB6C84" w:rsidRDefault="00DB6C84" w:rsidP="00DB6C84">
            <w:pPr>
              <w:rPr>
                <w:b/>
                <w:bCs/>
                <w:lang w:val="en-US" w:eastAsia="zh-CN"/>
              </w:rPr>
            </w:pPr>
            <w:r w:rsidRPr="00DB6C84">
              <w:rPr>
                <w:b/>
                <w:bCs/>
                <w:lang w:val="en-US" w:eastAsia="zh-CN"/>
              </w:rPr>
              <w:t>Parameter value</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DDBF562" w14:textId="77777777" w:rsidR="00DB6C84" w:rsidRPr="00DB6C84" w:rsidRDefault="00DB6C84" w:rsidP="00DB6C84">
            <w:pPr>
              <w:rPr>
                <w:b/>
                <w:bCs/>
                <w:lang w:val="en-US" w:eastAsia="zh-CN"/>
              </w:rPr>
            </w:pPr>
            <w:r w:rsidRPr="00DB6C84">
              <w:rPr>
                <w:b/>
                <w:bCs/>
                <w:lang w:val="en-US" w:eastAsia="zh-CN"/>
              </w:rPr>
              <w:t>Condition</w:t>
            </w:r>
          </w:p>
        </w:tc>
      </w:tr>
      <w:tr w:rsidR="008F39EC" w:rsidRPr="00DB6C84" w14:paraId="0DB60977" w14:textId="77777777" w:rsidTr="008F39EC">
        <w:trPr>
          <w:trHeight w:val="382"/>
        </w:trPr>
        <w:tc>
          <w:tcPr>
            <w:tcW w:w="2200" w:type="dxa"/>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4F5C8B1" w14:textId="77777777" w:rsidR="00DB6C84" w:rsidRPr="00DB6C84" w:rsidRDefault="00DB6C84" w:rsidP="00DB6C84">
            <w:pPr>
              <w:rPr>
                <w:b/>
                <w:bCs/>
                <w:lang w:val="en-US" w:eastAsia="zh-CN"/>
              </w:rPr>
            </w:pPr>
            <w:r w:rsidRPr="00DB6C84">
              <w:rPr>
                <w:b/>
                <w:bCs/>
                <w:lang w:val="en-US" w:eastAsia="zh-CN"/>
              </w:rPr>
              <w:t>PSS/SSS detection, with gaps</w:t>
            </w:r>
          </w:p>
        </w:tc>
        <w:tc>
          <w:tcPr>
            <w:tcW w:w="1122" w:type="dxa"/>
            <w:vMerge w:val="restart"/>
            <w:tcBorders>
              <w:top w:val="single" w:sz="24"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420E5C0" w14:textId="77777777" w:rsidR="00DB6C84" w:rsidRPr="00DB6C84" w:rsidRDefault="00DB6C84" w:rsidP="00DB6C84">
            <w:pPr>
              <w:rPr>
                <w:b/>
                <w:bCs/>
                <w:lang w:val="en-US" w:eastAsia="zh-CN"/>
              </w:rPr>
            </w:pPr>
            <w:r w:rsidRPr="00DB6C84">
              <w:rPr>
                <w:b/>
                <w:bCs/>
                <w:lang w:val="en-US" w:eastAsia="zh-CN"/>
              </w:rPr>
              <w:t>8</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D1ABA1C" w14:textId="77777777" w:rsidR="00DB6C84" w:rsidRPr="00DB6C84" w:rsidRDefault="00DB6C84" w:rsidP="00DB6C84">
            <w:pPr>
              <w:rPr>
                <w:b/>
                <w:bCs/>
                <w:lang w:val="en-US" w:eastAsia="zh-CN"/>
              </w:rPr>
            </w:pPr>
            <w:r w:rsidRPr="00DB6C84">
              <w:rPr>
                <w:b/>
                <w:bCs/>
                <w:lang w:val="en-US" w:eastAsia="zh-CN"/>
              </w:rPr>
              <w:t>L</w:t>
            </w:r>
            <w:r w:rsidRPr="00DB6C84">
              <w:rPr>
                <w:b/>
                <w:bCs/>
                <w:vertAlign w:val="subscript"/>
                <w:lang w:val="en-US" w:eastAsia="zh-CN"/>
              </w:rPr>
              <w:t>PSS/SSS,gaps,max</w:t>
            </w: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562A953"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506B763" w14:textId="77777777" w:rsidR="00DB6C84" w:rsidRPr="00DB6C84" w:rsidRDefault="00DB6C84" w:rsidP="00DB6C84">
            <w:pPr>
              <w:rPr>
                <w:b/>
                <w:bCs/>
                <w:lang w:val="en-US" w:eastAsia="zh-CN"/>
              </w:rPr>
            </w:pPr>
            <w:r w:rsidRPr="00DB6C84">
              <w:rPr>
                <w:b/>
                <w:bCs/>
                <w:lang w:val="en-US" w:eastAsia="zh-CN"/>
              </w:rPr>
              <w:t>Max(T</w:t>
            </w:r>
            <w:r w:rsidRPr="00DB6C84">
              <w:rPr>
                <w:b/>
                <w:bCs/>
                <w:vertAlign w:val="subscript"/>
                <w:lang w:val="en-US" w:eastAsia="zh-CN"/>
              </w:rPr>
              <w:t>DRX</w:t>
            </w:r>
            <w:r w:rsidRPr="00DB6C84">
              <w:rPr>
                <w:b/>
                <w:bCs/>
                <w:lang w:val="en-US" w:eastAsia="zh-CN"/>
              </w:rPr>
              <w:t>,T</w:t>
            </w:r>
            <w:r w:rsidRPr="00DB6C84">
              <w:rPr>
                <w:b/>
                <w:bCs/>
                <w:vertAlign w:val="subscript"/>
                <w:lang w:val="en-US" w:eastAsia="zh-CN"/>
              </w:rPr>
              <w:t>SMTC</w:t>
            </w:r>
            <w:r w:rsidRPr="00DB6C84">
              <w:rPr>
                <w:b/>
                <w:bCs/>
                <w:lang w:val="en-US" w:eastAsia="zh-CN"/>
              </w:rPr>
              <w:t>, MGRP)≤40</w:t>
            </w:r>
          </w:p>
        </w:tc>
      </w:tr>
      <w:tr w:rsidR="00DB6C84" w:rsidRPr="00DB6C84" w14:paraId="775891A0" w14:textId="77777777" w:rsidTr="008F39EC">
        <w:trPr>
          <w:trHeight w:val="38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B95CC0F" w14:textId="77777777" w:rsidR="00DB6C84" w:rsidRPr="00DB6C84" w:rsidRDefault="00DB6C84" w:rsidP="00DB6C84">
            <w:pPr>
              <w:rPr>
                <w:b/>
                <w:bCs/>
                <w:lang w:val="en-US" w:eastAsia="zh-CN"/>
              </w:rPr>
            </w:pPr>
          </w:p>
        </w:tc>
        <w:tc>
          <w:tcPr>
            <w:tcW w:w="1122" w:type="dxa"/>
            <w:vMerge/>
            <w:tcBorders>
              <w:top w:val="single" w:sz="24" w:space="0" w:color="FFFFFF"/>
              <w:left w:val="single" w:sz="8" w:space="0" w:color="FFFFFF"/>
              <w:bottom w:val="single" w:sz="8" w:space="0" w:color="FFFFFF"/>
              <w:right w:val="single" w:sz="8" w:space="0" w:color="FFFFFF"/>
            </w:tcBorders>
            <w:vAlign w:val="center"/>
            <w:hideMark/>
          </w:tcPr>
          <w:p w14:paraId="5CC22D45"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204F9765"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86FC3AD"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2B29059" w14:textId="77777777" w:rsidR="00DB6C84" w:rsidRPr="00DB6C84" w:rsidRDefault="00DB6C84" w:rsidP="00DB6C84">
            <w:pPr>
              <w:rPr>
                <w:b/>
                <w:bCs/>
                <w:lang w:val="en-US" w:eastAsia="zh-CN"/>
              </w:rPr>
            </w:pPr>
            <w:r w:rsidRPr="00DB6C84">
              <w:rPr>
                <w:b/>
                <w:bCs/>
                <w:lang w:val="en-US" w:eastAsia="zh-CN"/>
              </w:rPr>
              <w:t>40&lt;Max(T</w:t>
            </w:r>
            <w:r w:rsidRPr="00DB6C84">
              <w:rPr>
                <w:b/>
                <w:bCs/>
                <w:vertAlign w:val="subscript"/>
                <w:lang w:val="en-US" w:eastAsia="zh-CN"/>
              </w:rPr>
              <w:t>DRX</w:t>
            </w:r>
            <w:r w:rsidRPr="00DB6C84">
              <w:rPr>
                <w:b/>
                <w:bCs/>
                <w:lang w:val="en-US" w:eastAsia="zh-CN"/>
              </w:rPr>
              <w:t>,T</w:t>
            </w:r>
            <w:r w:rsidRPr="00DB6C84">
              <w:rPr>
                <w:b/>
                <w:bCs/>
                <w:vertAlign w:val="subscript"/>
                <w:lang w:val="en-US" w:eastAsia="zh-CN"/>
              </w:rPr>
              <w:t>SMTC</w:t>
            </w:r>
            <w:r w:rsidRPr="00DB6C84">
              <w:rPr>
                <w:b/>
                <w:bCs/>
                <w:lang w:val="en-US" w:eastAsia="zh-CN"/>
              </w:rPr>
              <w:t>, MGRP)≤320</w:t>
            </w:r>
          </w:p>
        </w:tc>
      </w:tr>
      <w:tr w:rsidR="00DB6C84" w:rsidRPr="00DB6C84" w14:paraId="6EFB07E6" w14:textId="77777777" w:rsidTr="008F39EC">
        <w:trPr>
          <w:trHeight w:val="38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BD7AB87" w14:textId="77777777" w:rsidR="00DB6C84" w:rsidRPr="00DB6C84" w:rsidRDefault="00DB6C84" w:rsidP="00DB6C84">
            <w:pPr>
              <w:rPr>
                <w:b/>
                <w:bCs/>
                <w:lang w:val="en-US" w:eastAsia="zh-CN"/>
              </w:rPr>
            </w:pPr>
          </w:p>
        </w:tc>
        <w:tc>
          <w:tcPr>
            <w:tcW w:w="1122" w:type="dxa"/>
            <w:vMerge/>
            <w:tcBorders>
              <w:top w:val="single" w:sz="24" w:space="0" w:color="FFFFFF"/>
              <w:left w:val="single" w:sz="8" w:space="0" w:color="FFFFFF"/>
              <w:bottom w:val="single" w:sz="8" w:space="0" w:color="FFFFFF"/>
              <w:right w:val="single" w:sz="8" w:space="0" w:color="FFFFFF"/>
            </w:tcBorders>
            <w:vAlign w:val="center"/>
            <w:hideMark/>
          </w:tcPr>
          <w:p w14:paraId="3BDC0C05"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03C5FB94"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D51157C"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AB22325"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r w:rsidR="008F39EC" w:rsidRPr="00DB6C84" w14:paraId="61F0D001" w14:textId="77777777" w:rsidTr="008F39EC">
        <w:trPr>
          <w:trHeight w:val="382"/>
        </w:trPr>
        <w:tc>
          <w:tcPr>
            <w:tcW w:w="220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F6AEB02" w14:textId="77777777" w:rsidR="00DB6C84" w:rsidRPr="00DB6C84" w:rsidRDefault="00DB6C84" w:rsidP="00DB6C84">
            <w:pPr>
              <w:rPr>
                <w:b/>
                <w:bCs/>
                <w:lang w:val="en-US" w:eastAsia="zh-CN"/>
              </w:rPr>
            </w:pPr>
            <w:r w:rsidRPr="00DB6C84">
              <w:rPr>
                <w:b/>
                <w:bCs/>
                <w:lang w:val="en-US" w:eastAsia="zh-CN"/>
              </w:rPr>
              <w:t>Time index detection, with gaps</w:t>
            </w:r>
          </w:p>
        </w:tc>
        <w:tc>
          <w:tcPr>
            <w:tcW w:w="112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3C6674C" w14:textId="77777777" w:rsidR="00DB6C84" w:rsidRPr="00DB6C84" w:rsidRDefault="00DB6C84" w:rsidP="00DB6C84">
            <w:pPr>
              <w:rPr>
                <w:b/>
                <w:bCs/>
                <w:lang w:val="en-US" w:eastAsia="zh-CN"/>
              </w:rPr>
            </w:pPr>
            <w:r w:rsidRPr="00DB6C84">
              <w:rPr>
                <w:b/>
                <w:bCs/>
                <w:lang w:val="en-US" w:eastAsia="zh-CN"/>
              </w:rPr>
              <w:t>3</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D759198" w14:textId="77777777" w:rsidR="00DB6C84" w:rsidRPr="00DB6C84" w:rsidRDefault="00DB6C84" w:rsidP="00DB6C84">
            <w:pPr>
              <w:rPr>
                <w:b/>
                <w:bCs/>
                <w:lang w:val="en-US" w:eastAsia="zh-CN"/>
              </w:rPr>
            </w:pPr>
            <w:r w:rsidRPr="00DB6C84">
              <w:rPr>
                <w:b/>
                <w:bCs/>
                <w:lang w:val="en-US" w:eastAsia="zh-CN"/>
              </w:rPr>
              <w:t>L</w:t>
            </w:r>
            <w:r w:rsidRPr="00DB6C84">
              <w:rPr>
                <w:b/>
                <w:bCs/>
                <w:vertAlign w:val="subscript"/>
                <w:lang w:val="en-US" w:eastAsia="zh-CN"/>
              </w:rPr>
              <w:t>ind,gaps,max</w:t>
            </w: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25F5CE6" w14:textId="77777777" w:rsidR="00DB6C84" w:rsidRPr="00DB6C84" w:rsidRDefault="00DB6C84" w:rsidP="00DB6C84">
            <w:pPr>
              <w:rPr>
                <w:b/>
                <w:bCs/>
                <w:lang w:val="en-US" w:eastAsia="zh-CN"/>
              </w:rPr>
            </w:pPr>
            <w:r w:rsidRPr="00DB6C84">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F7B8D84" w14:textId="77777777" w:rsidR="00DB6C84" w:rsidRPr="00DB6C84" w:rsidRDefault="00DB6C84" w:rsidP="00DB6C84">
            <w:pPr>
              <w:rPr>
                <w:b/>
                <w:bCs/>
                <w:lang w:val="en-US" w:eastAsia="zh-CN"/>
              </w:rPr>
            </w:pPr>
            <w:r w:rsidRPr="00DB6C84">
              <w:rPr>
                <w:b/>
                <w:bCs/>
                <w:lang w:val="en-US" w:eastAsia="zh-CN"/>
              </w:rPr>
              <w:t>Max(T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MGRP)≤40</w:t>
            </w:r>
          </w:p>
        </w:tc>
      </w:tr>
      <w:tr w:rsidR="00DB6C84" w:rsidRPr="00DB6C84" w14:paraId="748A7C2D"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E68990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3DC41D4D"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27A4F8C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EE9A48A" w14:textId="77777777" w:rsidR="00DB6C84" w:rsidRPr="00DB6C84" w:rsidRDefault="00DB6C84" w:rsidP="00DB6C84">
            <w:pPr>
              <w:rPr>
                <w:b/>
                <w:bCs/>
                <w:lang w:val="en-US" w:eastAsia="zh-CN"/>
              </w:rPr>
            </w:pPr>
            <w:r w:rsidRPr="00DB6C84">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45A3AB1" w14:textId="77777777" w:rsidR="00DB6C84" w:rsidRPr="00DB6C84" w:rsidRDefault="00DB6C84" w:rsidP="00DB6C84">
            <w:pPr>
              <w:rPr>
                <w:b/>
                <w:bCs/>
                <w:lang w:val="en-US" w:eastAsia="zh-CN"/>
              </w:rPr>
            </w:pPr>
            <w:r w:rsidRPr="00DB6C84">
              <w:rPr>
                <w:b/>
                <w:bCs/>
                <w:lang w:val="en-US" w:eastAsia="zh-CN"/>
              </w:rPr>
              <w:t>40&lt; Max(T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MGRP)≤320</w:t>
            </w:r>
          </w:p>
        </w:tc>
      </w:tr>
      <w:tr w:rsidR="00DB6C84" w:rsidRPr="00DB6C84" w14:paraId="76F252A8"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FCACF6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22842C7E"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43AB918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7FB9568" w14:textId="77777777" w:rsidR="00DB6C84" w:rsidRPr="00DB6C84" w:rsidRDefault="00DB6C84" w:rsidP="00DB6C84">
            <w:pPr>
              <w:rPr>
                <w:b/>
                <w:bCs/>
                <w:lang w:val="en-US" w:eastAsia="zh-CN"/>
              </w:rPr>
            </w:pPr>
            <w:r w:rsidRPr="00DB6C84">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99F7FAF"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r w:rsidR="008F39EC" w:rsidRPr="00DB6C84" w14:paraId="1AF24A33" w14:textId="77777777" w:rsidTr="008F39EC">
        <w:trPr>
          <w:trHeight w:val="382"/>
        </w:trPr>
        <w:tc>
          <w:tcPr>
            <w:tcW w:w="220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95A016C" w14:textId="77777777" w:rsidR="00DB6C84" w:rsidRPr="00DB6C84" w:rsidRDefault="00DB6C84" w:rsidP="00DB6C84">
            <w:pPr>
              <w:rPr>
                <w:b/>
                <w:bCs/>
                <w:lang w:val="en-US" w:eastAsia="zh-CN"/>
              </w:rPr>
            </w:pPr>
            <w:r w:rsidRPr="00DB6C84">
              <w:rPr>
                <w:b/>
                <w:bCs/>
                <w:lang w:val="en-US" w:eastAsia="zh-CN"/>
              </w:rPr>
              <w:t>Measurement, with gaps</w:t>
            </w:r>
          </w:p>
        </w:tc>
        <w:tc>
          <w:tcPr>
            <w:tcW w:w="112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CF578F5" w14:textId="77777777" w:rsidR="00DB6C84" w:rsidRPr="00DB6C84" w:rsidRDefault="00DB6C84" w:rsidP="00DB6C84">
            <w:pPr>
              <w:rPr>
                <w:b/>
                <w:bCs/>
                <w:lang w:val="en-US" w:eastAsia="zh-CN"/>
              </w:rPr>
            </w:pPr>
            <w:r w:rsidRPr="00DB6C84">
              <w:rPr>
                <w:b/>
                <w:bCs/>
                <w:lang w:val="en-US" w:eastAsia="zh-CN"/>
              </w:rPr>
              <w:t>8</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02E17FD" w14:textId="77777777" w:rsidR="00DB6C84" w:rsidRPr="00DB6C84" w:rsidRDefault="00DB6C84" w:rsidP="00DB6C84">
            <w:pPr>
              <w:rPr>
                <w:b/>
                <w:bCs/>
                <w:lang w:val="en-US" w:eastAsia="zh-CN"/>
              </w:rPr>
            </w:pPr>
            <w:r w:rsidRPr="00DB6C84">
              <w:rPr>
                <w:b/>
                <w:bCs/>
                <w:lang w:val="en-US" w:eastAsia="zh-CN"/>
              </w:rPr>
              <w:t>L</w:t>
            </w:r>
            <w:r w:rsidRPr="00DB6C84">
              <w:rPr>
                <w:b/>
                <w:bCs/>
                <w:vertAlign w:val="subscript"/>
                <w:lang w:val="en-US" w:eastAsia="zh-CN"/>
              </w:rPr>
              <w:t>meas,gaps,max</w:t>
            </w: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35AF53D" w14:textId="77777777" w:rsidR="00DB6C84" w:rsidRPr="00DB6C84" w:rsidRDefault="00DB6C84" w:rsidP="00DB6C84">
            <w:pPr>
              <w:rPr>
                <w:b/>
                <w:bCs/>
                <w:lang w:val="en-US" w:eastAsia="zh-CN"/>
              </w:rPr>
            </w:pPr>
            <w:r w:rsidRPr="00DB6C84">
              <w:rPr>
                <w:b/>
                <w:bCs/>
                <w:lang w:val="en-US" w:eastAsia="zh-CN"/>
              </w:rPr>
              <w:t>12</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37F0511" w14:textId="77777777" w:rsidR="00DB6C84" w:rsidRPr="00DB6C84" w:rsidRDefault="00DB6C84" w:rsidP="00DB6C84">
            <w:pPr>
              <w:rPr>
                <w:b/>
                <w:bCs/>
                <w:lang w:val="en-US" w:eastAsia="zh-CN"/>
              </w:rPr>
            </w:pPr>
            <w:r w:rsidRPr="00DB6C84">
              <w:rPr>
                <w:b/>
                <w:bCs/>
                <w:lang w:val="en-US" w:eastAsia="zh-CN"/>
              </w:rPr>
              <w:t>Max(T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MGRP)≤40</w:t>
            </w:r>
          </w:p>
        </w:tc>
      </w:tr>
      <w:tr w:rsidR="00DB6C84" w:rsidRPr="00DB6C84" w14:paraId="7404AF1F"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154504"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37059706"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6C7FA296"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78D336C" w14:textId="77777777" w:rsidR="00DB6C84" w:rsidRPr="00DB6C84" w:rsidRDefault="00DB6C84" w:rsidP="00DB6C84">
            <w:pPr>
              <w:rPr>
                <w:b/>
                <w:bCs/>
                <w:lang w:val="en-US" w:eastAsia="zh-CN"/>
              </w:rPr>
            </w:pPr>
            <w:r w:rsidRPr="00DB6C84">
              <w:rPr>
                <w:b/>
                <w:bCs/>
                <w:lang w:val="en-US" w:eastAsia="zh-CN"/>
              </w:rPr>
              <w:t>8</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EFABBD4" w14:textId="77777777" w:rsidR="00DB6C84" w:rsidRPr="00DB6C84" w:rsidRDefault="00DB6C84" w:rsidP="00DB6C84">
            <w:pPr>
              <w:rPr>
                <w:b/>
                <w:bCs/>
                <w:lang w:val="en-US" w:eastAsia="zh-CN"/>
              </w:rPr>
            </w:pPr>
            <w:r w:rsidRPr="00DB6C84">
              <w:rPr>
                <w:b/>
                <w:bCs/>
                <w:lang w:val="en-US" w:eastAsia="zh-CN"/>
              </w:rPr>
              <w:t>40&lt; Max(T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MGRP)≤320</w:t>
            </w:r>
          </w:p>
        </w:tc>
      </w:tr>
      <w:tr w:rsidR="00DB6C84" w:rsidRPr="00DB6C84" w14:paraId="34A4416F"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BF22E2"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29AA243A"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7F3C7CB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E8A5D4A" w14:textId="77777777" w:rsidR="00DB6C84" w:rsidRPr="00DB6C84" w:rsidRDefault="00DB6C84" w:rsidP="00DB6C84">
            <w:pPr>
              <w:rPr>
                <w:b/>
                <w:bCs/>
                <w:lang w:val="en-US" w:eastAsia="zh-CN"/>
              </w:rPr>
            </w:pPr>
            <w:r w:rsidRPr="00DB6C84">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D29B8D3"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bl>
    <w:p w14:paraId="07D8C5E1" w14:textId="77777777" w:rsidR="00744BB2" w:rsidRDefault="00744BB2" w:rsidP="003B09D6">
      <w:pPr>
        <w:rPr>
          <w:b/>
          <w:bCs/>
          <w:lang w:eastAsia="zh-CN"/>
        </w:rPr>
      </w:pPr>
    </w:p>
    <w:p w14:paraId="33D4E21C" w14:textId="77777777" w:rsidR="008F39EC" w:rsidRPr="00744BB2" w:rsidRDefault="008F39EC" w:rsidP="008F39EC">
      <w:pPr>
        <w:rPr>
          <w:lang w:val="en-US" w:eastAsia="zh-CN"/>
        </w:rPr>
      </w:pPr>
      <w:r w:rsidRPr="00744BB2">
        <w:rPr>
          <w:lang w:val="en-US" w:eastAsia="zh-CN"/>
        </w:rPr>
        <w:t>FFS: whether and how to address the consecutively missing SSBs</w:t>
      </w:r>
    </w:p>
    <w:p w14:paraId="56B8D425" w14:textId="2C57F41D" w:rsidR="00557C98" w:rsidRPr="00900AA8" w:rsidRDefault="00900AA8" w:rsidP="002A421C">
      <w:pPr>
        <w:rPr>
          <w:b/>
          <w:bCs/>
          <w:lang w:eastAsia="zh-CN"/>
        </w:rPr>
      </w:pPr>
      <w:r w:rsidRPr="00900AA8">
        <w:rPr>
          <w:b/>
          <w:bCs/>
          <w:lang w:eastAsia="zh-CN"/>
        </w:rPr>
        <w:t>EN-DC SFTD</w:t>
      </w:r>
    </w:p>
    <w:p w14:paraId="1E651E7F" w14:textId="1BD2E385" w:rsidR="00F461E2" w:rsidRPr="00F461E2" w:rsidRDefault="00F461E2" w:rsidP="00E92770">
      <w:pPr>
        <w:numPr>
          <w:ilvl w:val="0"/>
          <w:numId w:val="150"/>
        </w:numPr>
        <w:tabs>
          <w:tab w:val="clear" w:pos="720"/>
          <w:tab w:val="num" w:pos="360"/>
        </w:tabs>
        <w:ind w:left="360"/>
        <w:rPr>
          <w:lang w:val="en-US" w:eastAsia="zh-CN"/>
        </w:rPr>
      </w:pPr>
      <w:r w:rsidRPr="00F461E2">
        <w:rPr>
          <w:lang w:val="en-US" w:eastAsia="zh-CN"/>
        </w:rPr>
        <w:t>N</w:t>
      </w:r>
      <w:r w:rsidRPr="00F461E2">
        <w:rPr>
          <w:vertAlign w:val="subscript"/>
          <w:lang w:val="en-US" w:eastAsia="zh-CN"/>
        </w:rPr>
        <w:t>LBT-fail,max</w:t>
      </w:r>
    </w:p>
    <w:tbl>
      <w:tblPr>
        <w:tblW w:w="4040" w:type="dxa"/>
        <w:jc w:val="center"/>
        <w:tblCellMar>
          <w:left w:w="0" w:type="dxa"/>
          <w:right w:w="0" w:type="dxa"/>
        </w:tblCellMar>
        <w:tblLook w:val="04A0" w:firstRow="1" w:lastRow="0" w:firstColumn="1" w:lastColumn="0" w:noHBand="0" w:noVBand="1"/>
      </w:tblPr>
      <w:tblGrid>
        <w:gridCol w:w="2510"/>
        <w:gridCol w:w="1530"/>
      </w:tblGrid>
      <w:tr w:rsidR="00826F72" w:rsidRPr="00826F72" w14:paraId="285B3C35"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DA1D3" w14:textId="77777777" w:rsidR="00826F72" w:rsidRPr="00826F72" w:rsidRDefault="00826F72" w:rsidP="009B5775">
            <w:pPr>
              <w:jc w:val="center"/>
              <w:rPr>
                <w:lang w:val="en-US" w:eastAsia="zh-CN"/>
              </w:rPr>
            </w:pPr>
            <w:r w:rsidRPr="00826F72">
              <w:rPr>
                <w:b/>
                <w:bCs/>
                <w:lang w:eastAsia="zh-CN"/>
              </w:rPr>
              <w:t>Condition</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5F0FE" w14:textId="77777777" w:rsidR="00826F72" w:rsidRPr="00826F72" w:rsidRDefault="00826F72" w:rsidP="009B5775">
            <w:pPr>
              <w:jc w:val="center"/>
              <w:rPr>
                <w:lang w:val="en-US" w:eastAsia="zh-CN"/>
              </w:rPr>
            </w:pPr>
            <w:r w:rsidRPr="00826F72">
              <w:rPr>
                <w:b/>
                <w:bCs/>
                <w:lang w:eastAsia="zh-CN"/>
              </w:rPr>
              <w:t>N</w:t>
            </w:r>
            <w:r w:rsidRPr="00826F72">
              <w:rPr>
                <w:b/>
                <w:bCs/>
                <w:vertAlign w:val="subscript"/>
                <w:lang w:eastAsia="zh-CN"/>
              </w:rPr>
              <w:t>LBT-fail,max</w:t>
            </w:r>
          </w:p>
        </w:tc>
      </w:tr>
      <w:tr w:rsidR="00826F72" w:rsidRPr="00826F72" w14:paraId="6771C634"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18183" w14:textId="77777777" w:rsidR="00826F72" w:rsidRPr="00826F72" w:rsidRDefault="00826F72" w:rsidP="009B5775">
            <w:pPr>
              <w:jc w:val="center"/>
              <w:rPr>
                <w:lang w:val="en-US" w:eastAsia="zh-CN"/>
              </w:rPr>
            </w:pPr>
            <w:r w:rsidRPr="00826F72">
              <w:rPr>
                <w:lang w:eastAsia="zh-CN"/>
              </w:rPr>
              <w:t>max(T</w:t>
            </w:r>
            <w:r w:rsidRPr="00826F72">
              <w:rPr>
                <w:vertAlign w:val="subscript"/>
                <w:lang w:eastAsia="zh-CN"/>
              </w:rPr>
              <w:t>DRX</w:t>
            </w:r>
            <w:r w:rsidRPr="00826F72">
              <w:rPr>
                <w:lang w:eastAsia="zh-CN"/>
              </w:rPr>
              <w:t>,T</w:t>
            </w:r>
            <w:r w:rsidRPr="00826F72">
              <w:rPr>
                <w:vertAlign w:val="subscript"/>
                <w:lang w:eastAsia="zh-CN"/>
              </w:rPr>
              <w:t>SMTC</w:t>
            </w:r>
            <w:r w:rsidRPr="00826F72">
              <w:rPr>
                <w:lang w:eastAsia="zh-CN"/>
              </w:rPr>
              <w:t>)≤40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26AA3" w14:textId="77777777" w:rsidR="00826F72" w:rsidRPr="00826F72" w:rsidRDefault="00826F72" w:rsidP="009B5775">
            <w:pPr>
              <w:jc w:val="center"/>
              <w:rPr>
                <w:lang w:val="en-US" w:eastAsia="zh-CN"/>
              </w:rPr>
            </w:pPr>
            <w:r w:rsidRPr="00826F72">
              <w:rPr>
                <w:lang w:eastAsia="zh-CN"/>
              </w:rPr>
              <w:t>[7]</w:t>
            </w:r>
          </w:p>
        </w:tc>
      </w:tr>
      <w:tr w:rsidR="00826F72" w:rsidRPr="00826F72" w14:paraId="21AF312C"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DB4AD" w14:textId="77777777" w:rsidR="00826F72" w:rsidRPr="00826F72" w:rsidRDefault="00826F72" w:rsidP="009B5775">
            <w:pPr>
              <w:jc w:val="center"/>
              <w:rPr>
                <w:lang w:val="en-US" w:eastAsia="zh-CN"/>
              </w:rPr>
            </w:pPr>
            <w:r w:rsidRPr="00826F72">
              <w:rPr>
                <w:lang w:eastAsia="zh-CN"/>
              </w:rPr>
              <w:t>40&lt;max(T</w:t>
            </w:r>
            <w:r w:rsidRPr="00826F72">
              <w:rPr>
                <w:vertAlign w:val="subscript"/>
                <w:lang w:eastAsia="zh-CN"/>
              </w:rPr>
              <w:t>DRX</w:t>
            </w:r>
            <w:r w:rsidRPr="00826F72">
              <w:rPr>
                <w:lang w:eastAsia="zh-CN"/>
              </w:rPr>
              <w:t>,T</w:t>
            </w:r>
            <w:r w:rsidRPr="00826F72">
              <w:rPr>
                <w:vertAlign w:val="subscript"/>
                <w:lang w:eastAsia="zh-CN"/>
              </w:rPr>
              <w:t>SMTC</w:t>
            </w:r>
            <w:r w:rsidRPr="00826F72">
              <w:rPr>
                <w:lang w:eastAsia="zh-CN"/>
              </w:rPr>
              <w:t>)≤320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90705" w14:textId="77777777" w:rsidR="00826F72" w:rsidRPr="00826F72" w:rsidRDefault="00826F72" w:rsidP="009B5775">
            <w:pPr>
              <w:jc w:val="center"/>
              <w:rPr>
                <w:lang w:val="en-US" w:eastAsia="zh-CN"/>
              </w:rPr>
            </w:pPr>
            <w:r w:rsidRPr="00826F72">
              <w:rPr>
                <w:lang w:eastAsia="zh-CN"/>
              </w:rPr>
              <w:t>[5]</w:t>
            </w:r>
          </w:p>
        </w:tc>
      </w:tr>
      <w:tr w:rsidR="00826F72" w:rsidRPr="00826F72" w14:paraId="6D095886"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E1D41" w14:textId="77777777" w:rsidR="00826F72" w:rsidRPr="00826F72" w:rsidRDefault="00826F72" w:rsidP="009B5775">
            <w:pPr>
              <w:jc w:val="center"/>
              <w:rPr>
                <w:lang w:val="en-US" w:eastAsia="zh-CN"/>
              </w:rPr>
            </w:pPr>
            <w:r w:rsidRPr="00826F72">
              <w:rPr>
                <w:lang w:eastAsia="zh-CN"/>
              </w:rPr>
              <w:t>T</w:t>
            </w:r>
            <w:r w:rsidRPr="00826F72">
              <w:rPr>
                <w:vertAlign w:val="subscript"/>
                <w:lang w:eastAsia="zh-CN"/>
              </w:rPr>
              <w:t>DRX</w:t>
            </w:r>
            <w:r w:rsidRPr="00826F72">
              <w:rPr>
                <w:lang w:eastAsia="zh-CN"/>
              </w:rPr>
              <w:t xml:space="preserve"> &gt; 320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53044" w14:textId="77777777" w:rsidR="00826F72" w:rsidRPr="00826F72" w:rsidRDefault="00826F72" w:rsidP="009B5775">
            <w:pPr>
              <w:jc w:val="center"/>
              <w:rPr>
                <w:lang w:val="en-US" w:eastAsia="zh-CN"/>
              </w:rPr>
            </w:pPr>
            <w:r w:rsidRPr="00826F72">
              <w:rPr>
                <w:lang w:eastAsia="zh-CN"/>
              </w:rPr>
              <w:t>[3]</w:t>
            </w:r>
          </w:p>
        </w:tc>
      </w:tr>
    </w:tbl>
    <w:p w14:paraId="046F351E" w14:textId="77777777" w:rsidR="00F461E2" w:rsidRPr="00F461E2" w:rsidRDefault="00F461E2" w:rsidP="00F461E2">
      <w:pPr>
        <w:rPr>
          <w:lang w:val="en-US" w:eastAsia="zh-CN"/>
        </w:rPr>
      </w:pPr>
    </w:p>
    <w:p w14:paraId="284FAA28" w14:textId="77777777" w:rsidR="00F461E2" w:rsidRPr="00F461E2" w:rsidRDefault="00F461E2" w:rsidP="00E92770">
      <w:pPr>
        <w:numPr>
          <w:ilvl w:val="0"/>
          <w:numId w:val="150"/>
        </w:numPr>
        <w:tabs>
          <w:tab w:val="clear" w:pos="720"/>
          <w:tab w:val="num" w:pos="360"/>
        </w:tabs>
        <w:ind w:left="360"/>
        <w:rPr>
          <w:lang w:val="en-US" w:eastAsia="zh-CN"/>
        </w:rPr>
      </w:pPr>
      <w:r w:rsidRPr="00F461E2">
        <w:rPr>
          <w:lang w:val="en-US" w:eastAsia="zh-CN"/>
        </w:rPr>
        <w:t>specify that time difference between frame timing acquisition for PCell and PSCell, respectively, shall fulfill |t1-t2| &lt; max(200 ms, 5*T</w:t>
      </w:r>
      <w:r w:rsidRPr="00F461E2">
        <w:rPr>
          <w:vertAlign w:val="subscript"/>
          <w:lang w:val="en-US" w:eastAsia="zh-CN"/>
        </w:rPr>
        <w:t>SMTC</w:t>
      </w:r>
      <w:r w:rsidRPr="00F461E2">
        <w:rPr>
          <w:lang w:val="en-US" w:eastAsia="zh-CN"/>
        </w:rPr>
        <w:t>), where T</w:t>
      </w:r>
      <w:r w:rsidRPr="00F461E2">
        <w:rPr>
          <w:vertAlign w:val="subscript"/>
          <w:lang w:val="en-US" w:eastAsia="zh-CN"/>
        </w:rPr>
        <w:t>SMTC</w:t>
      </w:r>
      <w:r w:rsidRPr="00F461E2">
        <w:rPr>
          <w:lang w:val="en-US" w:eastAsia="zh-CN"/>
        </w:rPr>
        <w:t xml:space="preserve"> is the PSCell SMTC period</w:t>
      </w:r>
    </w:p>
    <w:p w14:paraId="133F86F8" w14:textId="77777777" w:rsidR="00F461E2" w:rsidRPr="00F461E2" w:rsidRDefault="00F461E2" w:rsidP="00E92770">
      <w:pPr>
        <w:numPr>
          <w:ilvl w:val="1"/>
          <w:numId w:val="150"/>
        </w:numPr>
        <w:tabs>
          <w:tab w:val="clear" w:pos="1440"/>
          <w:tab w:val="num" w:pos="1080"/>
        </w:tabs>
        <w:ind w:left="1080"/>
        <w:rPr>
          <w:lang w:val="en-US" w:eastAsia="zh-CN"/>
        </w:rPr>
      </w:pPr>
      <w:r w:rsidRPr="00F461E2">
        <w:rPr>
          <w:lang w:val="en-US" w:eastAsia="zh-CN"/>
        </w:rPr>
        <w:t>RAN4 will not define test case for this requirement in Rel-16</w:t>
      </w:r>
    </w:p>
    <w:p w14:paraId="453CD4E0" w14:textId="0B549A3A" w:rsidR="00900AA8" w:rsidRPr="00C02195" w:rsidRDefault="00C02195" w:rsidP="00F461E2">
      <w:pPr>
        <w:rPr>
          <w:b/>
          <w:bCs/>
          <w:lang w:eastAsia="zh-CN"/>
        </w:rPr>
      </w:pPr>
      <w:r w:rsidRPr="00C02195">
        <w:rPr>
          <w:b/>
          <w:bCs/>
          <w:lang w:eastAsia="zh-CN"/>
        </w:rPr>
        <w:t>Inter-RAT SFTD</w:t>
      </w:r>
    </w:p>
    <w:p w14:paraId="6076067B" w14:textId="77777777" w:rsidR="00C02195" w:rsidRPr="00C02195" w:rsidRDefault="00C02195" w:rsidP="00E92770">
      <w:pPr>
        <w:numPr>
          <w:ilvl w:val="0"/>
          <w:numId w:val="151"/>
        </w:numPr>
        <w:tabs>
          <w:tab w:val="num" w:pos="720"/>
        </w:tabs>
        <w:rPr>
          <w:lang w:val="en-US" w:eastAsia="zh-CN"/>
        </w:rPr>
      </w:pPr>
      <w:r w:rsidRPr="00C02195">
        <w:rPr>
          <w:lang w:val="en-US" w:eastAsia="zh-CN"/>
        </w:rPr>
        <w:t>UE behavior upon exceeding T</w:t>
      </w:r>
      <w:r w:rsidRPr="00C02195">
        <w:rPr>
          <w:vertAlign w:val="subscript"/>
          <w:lang w:val="en-US" w:eastAsia="zh-CN"/>
        </w:rPr>
        <w:t>measure_SFTD_LBT_max</w:t>
      </w:r>
      <w:r w:rsidRPr="00C02195">
        <w:rPr>
          <w:lang w:val="en-CA" w:eastAsia="zh-CN"/>
        </w:rPr>
        <w:t>: UE shall stop the search</w:t>
      </w:r>
    </w:p>
    <w:p w14:paraId="2AE388A8" w14:textId="77777777" w:rsidR="00C02195" w:rsidRPr="00C02195" w:rsidRDefault="00C02195" w:rsidP="00E92770">
      <w:pPr>
        <w:numPr>
          <w:ilvl w:val="1"/>
          <w:numId w:val="151"/>
        </w:numPr>
        <w:tabs>
          <w:tab w:val="num" w:pos="1440"/>
        </w:tabs>
        <w:rPr>
          <w:lang w:val="en-US" w:eastAsia="zh-CN"/>
        </w:rPr>
      </w:pPr>
      <w:r w:rsidRPr="00C02195">
        <w:rPr>
          <w:lang w:val="en-CA" w:eastAsia="zh-CN"/>
        </w:rPr>
        <w:t xml:space="preserve">FFS whether UE abandons the measurement </w:t>
      </w:r>
    </w:p>
    <w:p w14:paraId="75FE650D" w14:textId="77777777" w:rsidR="00C02195" w:rsidRPr="00C02195" w:rsidRDefault="00C02195" w:rsidP="00E92770">
      <w:pPr>
        <w:numPr>
          <w:ilvl w:val="1"/>
          <w:numId w:val="151"/>
        </w:numPr>
        <w:tabs>
          <w:tab w:val="num" w:pos="1440"/>
        </w:tabs>
        <w:rPr>
          <w:lang w:val="en-US" w:eastAsia="zh-CN"/>
        </w:rPr>
      </w:pPr>
      <w:r w:rsidRPr="00C02195">
        <w:rPr>
          <w:lang w:val="en-US" w:eastAsia="zh-CN"/>
        </w:rPr>
        <w:t>T</w:t>
      </w:r>
      <w:r w:rsidRPr="00C02195">
        <w:rPr>
          <w:vertAlign w:val="subscript"/>
          <w:lang w:val="en-US" w:eastAsia="zh-CN"/>
        </w:rPr>
        <w:t xml:space="preserve">measure_SFTD_LBT_max </w:t>
      </w:r>
      <w:r w:rsidRPr="00C02195">
        <w:rPr>
          <w:lang w:val="en-US" w:eastAsia="zh-CN"/>
        </w:rPr>
        <w:t>= k× T</w:t>
      </w:r>
      <w:r w:rsidRPr="00C02195">
        <w:rPr>
          <w:vertAlign w:val="subscript"/>
          <w:lang w:val="en-US" w:eastAsia="zh-CN"/>
        </w:rPr>
        <w:t>measure_SFTD1</w:t>
      </w:r>
      <w:r w:rsidRPr="00C02195">
        <w:rPr>
          <w:lang w:val="en-US" w:eastAsia="zh-CN"/>
        </w:rPr>
        <w:t>, k=TBD≤10</w:t>
      </w:r>
    </w:p>
    <w:p w14:paraId="3B77A3A0" w14:textId="77777777" w:rsidR="00C02195" w:rsidRPr="00C02195" w:rsidRDefault="00C02195" w:rsidP="00E92770">
      <w:pPr>
        <w:numPr>
          <w:ilvl w:val="0"/>
          <w:numId w:val="151"/>
        </w:numPr>
        <w:tabs>
          <w:tab w:val="num" w:pos="720"/>
        </w:tabs>
        <w:rPr>
          <w:lang w:val="en-US" w:eastAsia="zh-CN"/>
        </w:rPr>
      </w:pPr>
      <w:r w:rsidRPr="00C02195">
        <w:rPr>
          <w:lang w:val="en-CA" w:eastAsia="zh-CN"/>
        </w:rPr>
        <w:t>R</w:t>
      </w:r>
      <w:r w:rsidRPr="00C02195">
        <w:rPr>
          <w:lang w:val="en-US" w:eastAsia="zh-CN"/>
        </w:rPr>
        <w:t>eporting delay: based on that the UE shall be capable of reporting SFTD at earliest upon having received the SFTD measurement configuration, and at latest X ms after the start of a period with Y consecutively available SSBs. Values of X and Y depend on the configuration in use and are FFS.</w:t>
      </w:r>
    </w:p>
    <w:p w14:paraId="77CD0D5C" w14:textId="77777777" w:rsidR="00C02195" w:rsidRPr="00C02195" w:rsidRDefault="00C02195" w:rsidP="00E92770">
      <w:pPr>
        <w:numPr>
          <w:ilvl w:val="1"/>
          <w:numId w:val="151"/>
        </w:numPr>
        <w:tabs>
          <w:tab w:val="num" w:pos="1440"/>
        </w:tabs>
        <w:rPr>
          <w:lang w:val="en-US" w:eastAsia="zh-CN"/>
        </w:rPr>
      </w:pPr>
      <w:r w:rsidRPr="00C02195">
        <w:rPr>
          <w:lang w:val="en-US" w:eastAsia="zh-CN"/>
        </w:rPr>
        <w:t>Rel-15 side conditions apply</w:t>
      </w:r>
    </w:p>
    <w:p w14:paraId="011E00A7" w14:textId="77777777" w:rsidR="002A421C" w:rsidRPr="002A421C" w:rsidRDefault="002A421C" w:rsidP="002A421C">
      <w:pPr>
        <w:rPr>
          <w:lang w:eastAsia="zh-CN"/>
        </w:rPr>
      </w:pPr>
    </w:p>
    <w:p w14:paraId="579DEFC2" w14:textId="6A5CC178" w:rsidR="008615E0" w:rsidRDefault="00D823FF" w:rsidP="00242564">
      <w:pPr>
        <w:rPr>
          <w:b/>
          <w:bCs/>
          <w:lang w:val="sv-SE" w:eastAsia="zh-CN"/>
        </w:rPr>
      </w:pPr>
      <w:r w:rsidRPr="00D823FF">
        <w:rPr>
          <w:b/>
          <w:bCs/>
          <w:lang w:val="sv-SE" w:eastAsia="zh-CN"/>
        </w:rPr>
        <w:t>RSSI and Channel Occupancy: Requirements Scope</w:t>
      </w:r>
    </w:p>
    <w:p w14:paraId="7096FED9" w14:textId="77777777" w:rsidR="003D6BBC" w:rsidRPr="003D6BBC" w:rsidRDefault="003D6BBC" w:rsidP="00E92770">
      <w:pPr>
        <w:numPr>
          <w:ilvl w:val="0"/>
          <w:numId w:val="152"/>
        </w:numPr>
        <w:tabs>
          <w:tab w:val="clear" w:pos="720"/>
          <w:tab w:val="num" w:pos="360"/>
        </w:tabs>
        <w:ind w:left="360"/>
        <w:rPr>
          <w:lang w:val="en-US" w:eastAsia="zh-CN"/>
        </w:rPr>
      </w:pPr>
      <w:r w:rsidRPr="003D6BBC">
        <w:rPr>
          <w:lang w:val="en-US" w:eastAsia="zh-CN"/>
        </w:rPr>
        <w:t>RAN4 to define:</w:t>
      </w:r>
    </w:p>
    <w:p w14:paraId="6BBBCAE2"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intra-frequency (on PCC, PSCC, and SCC), inter-frequency, and inter-RAT measurement requirements for RSSI and channel occupancy</w:t>
      </w:r>
    </w:p>
    <w:p w14:paraId="1E632A4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FFS the exact definition of intra-/inter-frequency</w:t>
      </w:r>
    </w:p>
    <w:p w14:paraId="5D59A81A"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intra-frequency, inter-frequency, and inter-RAT measurement accuracy requirements for RSSI and channel occupancy</w:t>
      </w:r>
    </w:p>
    <w:p w14:paraId="5392E421"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measurement reporting mapping for RSSI</w:t>
      </w:r>
    </w:p>
    <w:p w14:paraId="4546BB6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FFS whether measurement report mapping is needed for channel occupancy, depending on its definition to be decided by other groups</w:t>
      </w:r>
    </w:p>
    <w:p w14:paraId="45902A18"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clarify measurement gap patterns applicability for RSSI and channel occupancy measurements:</w:t>
      </w:r>
    </w:p>
    <w:p w14:paraId="46ABC61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All Rel-15 measurement gap patterns applicable for FR1 measurements are also applicable for RSSI and channel occupancy measurements on carrier frequencies with CCA</w:t>
      </w:r>
    </w:p>
    <w:p w14:paraId="46DB455C"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FFS: for gap-based measurements if RAN1 defines the measurement duration longer than 5 ms</w:t>
      </w:r>
    </w:p>
    <w:p w14:paraId="0377011F" w14:textId="77777777" w:rsidR="003D6BBC" w:rsidRPr="00997EED" w:rsidRDefault="003D6BBC" w:rsidP="00997EED">
      <w:pPr>
        <w:rPr>
          <w:lang w:eastAsia="zh-CN"/>
        </w:rPr>
      </w:pPr>
    </w:p>
    <w:p w14:paraId="150C2A12" w14:textId="660910DC" w:rsidR="008D5714" w:rsidRDefault="009B120C" w:rsidP="001E0F44">
      <w:pPr>
        <w:rPr>
          <w:b/>
          <w:bCs/>
          <w:lang w:eastAsia="zh-CN"/>
        </w:rPr>
      </w:pPr>
      <w:r w:rsidRPr="009B120C">
        <w:rPr>
          <w:b/>
          <w:bCs/>
          <w:lang w:eastAsia="zh-CN"/>
        </w:rPr>
        <w:t>Measurement Accuracy for RSRP/RSRQ/SINR/L1-RSRP</w:t>
      </w:r>
    </w:p>
    <w:p w14:paraId="362EFE99" w14:textId="77777777" w:rsidR="004E7EAF" w:rsidRPr="004E7EAF" w:rsidRDefault="004E7EAF" w:rsidP="00E92770">
      <w:pPr>
        <w:numPr>
          <w:ilvl w:val="0"/>
          <w:numId w:val="153"/>
        </w:numPr>
        <w:tabs>
          <w:tab w:val="num" w:pos="720"/>
        </w:tabs>
        <w:rPr>
          <w:lang w:val="en-US" w:eastAsia="zh-CN"/>
        </w:rPr>
      </w:pPr>
      <w:r w:rsidRPr="004E7EAF">
        <w:rPr>
          <w:lang w:val="en-US" w:eastAsia="zh-CN"/>
        </w:rPr>
        <w:t>Rel-15 measurement accuracy requirements apply</w:t>
      </w:r>
      <w:r w:rsidRPr="004E7EAF">
        <w:rPr>
          <w:u w:val="single"/>
          <w:lang w:val="en-US" w:eastAsia="zh-CN"/>
        </w:rPr>
        <w:t xml:space="preserve"> </w:t>
      </w:r>
    </w:p>
    <w:p w14:paraId="43E9F72B" w14:textId="5EC637C6" w:rsidR="004E7EAF" w:rsidRDefault="004E7EAF" w:rsidP="00E92770">
      <w:pPr>
        <w:numPr>
          <w:ilvl w:val="1"/>
          <w:numId w:val="153"/>
        </w:numPr>
        <w:tabs>
          <w:tab w:val="num" w:pos="1440"/>
        </w:tabs>
        <w:rPr>
          <w:lang w:val="en-US" w:eastAsia="zh-CN"/>
        </w:rPr>
      </w:pPr>
      <w:r w:rsidRPr="004E7EAF">
        <w:rPr>
          <w:lang w:val="en-US" w:eastAsia="zh-CN"/>
        </w:rPr>
        <w:t>How to address the applicability in the specification should consider the outcome of the email discussion</w:t>
      </w:r>
    </w:p>
    <w:p w14:paraId="75568C61" w14:textId="14546332" w:rsidR="004E7EAF" w:rsidRDefault="004E7EAF" w:rsidP="00AE25CD">
      <w:pPr>
        <w:rPr>
          <w:lang w:val="en-US" w:eastAsia="zh-CN"/>
        </w:rPr>
      </w:pPr>
    </w:p>
    <w:p w14:paraId="046E35AE" w14:textId="202A1122" w:rsidR="004E7EAF" w:rsidRPr="00AE25CD" w:rsidRDefault="00AE25CD" w:rsidP="00AE25CD">
      <w:pPr>
        <w:rPr>
          <w:b/>
          <w:bCs/>
          <w:lang w:val="en-US" w:eastAsia="zh-CN"/>
        </w:rPr>
      </w:pPr>
      <w:r w:rsidRPr="00AE25CD">
        <w:rPr>
          <w:b/>
          <w:bCs/>
          <w:lang w:val="en-US" w:eastAsia="zh-CN"/>
        </w:rPr>
        <w:t>L1-RSRP</w:t>
      </w:r>
    </w:p>
    <w:p w14:paraId="00D872F3" w14:textId="77777777" w:rsidR="005F1B3C" w:rsidRPr="005F1B3C" w:rsidRDefault="005F1B3C" w:rsidP="00E92770">
      <w:pPr>
        <w:numPr>
          <w:ilvl w:val="0"/>
          <w:numId w:val="154"/>
        </w:numPr>
        <w:tabs>
          <w:tab w:val="num" w:pos="720"/>
        </w:tabs>
        <w:rPr>
          <w:lang w:val="en-US" w:eastAsia="zh-CN"/>
        </w:rPr>
      </w:pPr>
      <w:r w:rsidRPr="005F1B3C">
        <w:rPr>
          <w:lang w:eastAsia="zh-CN"/>
        </w:rPr>
        <w:t>L</w:t>
      </w:r>
      <w:r w:rsidRPr="005F1B3C">
        <w:rPr>
          <w:vertAlign w:val="subscript"/>
          <w:lang w:eastAsia="zh-CN"/>
        </w:rPr>
        <w:t>1,max</w:t>
      </w:r>
      <w:r w:rsidRPr="005F1B3C">
        <w:rPr>
          <w:lang w:eastAsia="zh-CN"/>
        </w:rPr>
        <w:t>:</w:t>
      </w:r>
    </w:p>
    <w:p w14:paraId="0ABE91A6" w14:textId="77777777" w:rsidR="005F1B3C" w:rsidRPr="005F1B3C" w:rsidRDefault="005F1B3C" w:rsidP="00E92770">
      <w:pPr>
        <w:numPr>
          <w:ilvl w:val="1"/>
          <w:numId w:val="154"/>
        </w:numPr>
        <w:tabs>
          <w:tab w:val="num" w:pos="1440"/>
        </w:tabs>
        <w:rPr>
          <w:lang w:val="en-US" w:eastAsia="zh-CN"/>
        </w:rPr>
      </w:pPr>
      <w:r w:rsidRPr="005F1B3C">
        <w:rPr>
          <w:lang w:eastAsia="zh-CN"/>
        </w:rPr>
        <w:t>L</w:t>
      </w:r>
      <w:r w:rsidRPr="005F1B3C">
        <w:rPr>
          <w:vertAlign w:val="subscript"/>
          <w:lang w:eastAsia="zh-CN"/>
        </w:rPr>
        <w:t>1,max</w:t>
      </w:r>
      <w:r w:rsidRPr="005F1B3C">
        <w:rPr>
          <w:lang w:eastAsia="zh-CN"/>
        </w:rPr>
        <w:t>=7 for Max(T</w:t>
      </w:r>
      <w:r w:rsidRPr="005F1B3C">
        <w:rPr>
          <w:vertAlign w:val="subscript"/>
          <w:lang w:eastAsia="zh-CN"/>
        </w:rPr>
        <w:t>DRX</w:t>
      </w:r>
      <w:r w:rsidRPr="005F1B3C">
        <w:rPr>
          <w:lang w:eastAsia="zh-CN"/>
        </w:rPr>
        <w:t>,T</w:t>
      </w:r>
      <w:r w:rsidRPr="005F1B3C">
        <w:rPr>
          <w:vertAlign w:val="subscript"/>
          <w:lang w:eastAsia="zh-CN"/>
        </w:rPr>
        <w:t>SSB</w:t>
      </w:r>
      <w:r w:rsidRPr="005F1B3C">
        <w:rPr>
          <w:lang w:eastAsia="zh-CN"/>
        </w:rPr>
        <w:t>) ≤ 40 where T</w:t>
      </w:r>
      <w:r w:rsidRPr="005F1B3C">
        <w:rPr>
          <w:vertAlign w:val="subscript"/>
          <w:lang w:eastAsia="zh-CN"/>
        </w:rPr>
        <w:t>DRX</w:t>
      </w:r>
      <w:r w:rsidRPr="005F1B3C">
        <w:rPr>
          <w:lang w:eastAsia="zh-CN"/>
        </w:rPr>
        <w:t>=0 for non-DRX</w:t>
      </w:r>
    </w:p>
    <w:p w14:paraId="4BE637B7" w14:textId="77777777" w:rsidR="005F1B3C" w:rsidRPr="005F1B3C" w:rsidRDefault="005F1B3C" w:rsidP="00E92770">
      <w:pPr>
        <w:numPr>
          <w:ilvl w:val="1"/>
          <w:numId w:val="154"/>
        </w:numPr>
        <w:tabs>
          <w:tab w:val="num" w:pos="1440"/>
        </w:tabs>
        <w:rPr>
          <w:lang w:val="en-US" w:eastAsia="zh-CN"/>
        </w:rPr>
      </w:pPr>
      <w:r w:rsidRPr="005F1B3C">
        <w:rPr>
          <w:lang w:eastAsia="zh-CN"/>
        </w:rPr>
        <w:t>L</w:t>
      </w:r>
      <w:r w:rsidRPr="005F1B3C">
        <w:rPr>
          <w:vertAlign w:val="subscript"/>
          <w:lang w:eastAsia="zh-CN"/>
        </w:rPr>
        <w:t>1,max</w:t>
      </w:r>
      <w:r w:rsidRPr="005F1B3C">
        <w:rPr>
          <w:lang w:eastAsia="zh-CN"/>
        </w:rPr>
        <w:t>=5 for 40 &lt; Max(T</w:t>
      </w:r>
      <w:r w:rsidRPr="005F1B3C">
        <w:rPr>
          <w:vertAlign w:val="subscript"/>
          <w:lang w:eastAsia="zh-CN"/>
        </w:rPr>
        <w:t>DRX</w:t>
      </w:r>
      <w:r w:rsidRPr="005F1B3C">
        <w:rPr>
          <w:lang w:eastAsia="zh-CN"/>
        </w:rPr>
        <w:t>, T</w:t>
      </w:r>
      <w:r w:rsidRPr="005F1B3C">
        <w:rPr>
          <w:vertAlign w:val="subscript"/>
          <w:lang w:eastAsia="zh-CN"/>
        </w:rPr>
        <w:t>SSB</w:t>
      </w:r>
      <w:r w:rsidRPr="005F1B3C">
        <w:rPr>
          <w:lang w:eastAsia="zh-CN"/>
        </w:rPr>
        <w:t>) ≤ 320</w:t>
      </w:r>
    </w:p>
    <w:p w14:paraId="59F4457A" w14:textId="77777777" w:rsidR="005F1B3C" w:rsidRPr="005F1B3C" w:rsidRDefault="005F1B3C" w:rsidP="00E92770">
      <w:pPr>
        <w:numPr>
          <w:ilvl w:val="1"/>
          <w:numId w:val="154"/>
        </w:numPr>
        <w:tabs>
          <w:tab w:val="num" w:pos="1440"/>
        </w:tabs>
        <w:rPr>
          <w:lang w:val="en-US" w:eastAsia="zh-CN"/>
        </w:rPr>
      </w:pPr>
      <w:r w:rsidRPr="005F1B3C">
        <w:rPr>
          <w:lang w:eastAsia="zh-CN"/>
        </w:rPr>
        <w:t>L</w:t>
      </w:r>
      <w:r w:rsidRPr="005F1B3C">
        <w:rPr>
          <w:vertAlign w:val="subscript"/>
          <w:lang w:eastAsia="zh-CN"/>
        </w:rPr>
        <w:t>1,max</w:t>
      </w:r>
      <w:r w:rsidRPr="005F1B3C">
        <w:rPr>
          <w:lang w:eastAsia="zh-CN"/>
        </w:rPr>
        <w:t>=3 for T</w:t>
      </w:r>
      <w:r w:rsidRPr="005F1B3C">
        <w:rPr>
          <w:vertAlign w:val="subscript"/>
          <w:lang w:eastAsia="zh-CN"/>
        </w:rPr>
        <w:t>DRX</w:t>
      </w:r>
      <w:r w:rsidRPr="005F1B3C">
        <w:rPr>
          <w:lang w:eastAsia="zh-CN"/>
        </w:rPr>
        <w:t xml:space="preserve"> &gt; 320</w:t>
      </w:r>
    </w:p>
    <w:p w14:paraId="0B1A4153" w14:textId="77777777" w:rsidR="005F1B3C" w:rsidRPr="005F1B3C" w:rsidRDefault="005F1B3C" w:rsidP="00E92770">
      <w:pPr>
        <w:numPr>
          <w:ilvl w:val="0"/>
          <w:numId w:val="154"/>
        </w:numPr>
        <w:tabs>
          <w:tab w:val="num" w:pos="720"/>
        </w:tabs>
        <w:rPr>
          <w:lang w:val="en-US" w:eastAsia="zh-CN"/>
        </w:rPr>
      </w:pPr>
      <w:r w:rsidRPr="005F1B3C">
        <w:rPr>
          <w:lang w:val="sv-SE" w:eastAsia="zh-CN"/>
        </w:rPr>
        <w:t>For periodic and aperiodic L1-RSRP reporting, the L1-RSRP reporting delay reuses the Rel-15 reporting delay</w:t>
      </w:r>
    </w:p>
    <w:p w14:paraId="0948C521" w14:textId="77777777" w:rsidR="005F1B3C" w:rsidRPr="005F1B3C" w:rsidRDefault="005F1B3C" w:rsidP="00E92770">
      <w:pPr>
        <w:numPr>
          <w:ilvl w:val="1"/>
          <w:numId w:val="154"/>
        </w:numPr>
        <w:tabs>
          <w:tab w:val="num" w:pos="1440"/>
        </w:tabs>
        <w:rPr>
          <w:lang w:val="en-US" w:eastAsia="zh-CN"/>
        </w:rPr>
      </w:pPr>
      <w:r w:rsidRPr="005F1B3C">
        <w:rPr>
          <w:lang w:val="sv-SE" w:eastAsia="zh-CN"/>
        </w:rPr>
        <w:t>Option 1: reuses the Rel-15 reporting delay</w:t>
      </w:r>
    </w:p>
    <w:p w14:paraId="47BF2A67" w14:textId="77777777" w:rsidR="005F1B3C" w:rsidRPr="005F1B3C" w:rsidRDefault="005F1B3C" w:rsidP="00E92770">
      <w:pPr>
        <w:numPr>
          <w:ilvl w:val="1"/>
          <w:numId w:val="154"/>
        </w:numPr>
        <w:tabs>
          <w:tab w:val="num" w:pos="1440"/>
        </w:tabs>
        <w:rPr>
          <w:lang w:val="en-US" w:eastAsia="zh-CN"/>
        </w:rPr>
      </w:pPr>
      <w:r w:rsidRPr="005F1B3C">
        <w:rPr>
          <w:lang w:val="sv-SE" w:eastAsia="zh-CN"/>
        </w:rPr>
        <w:t>Option 2: is extended to account UL LBT failure (e.g., similar to semi-persistent)</w:t>
      </w:r>
    </w:p>
    <w:p w14:paraId="0BCA79BA" w14:textId="77777777" w:rsidR="005F1B3C" w:rsidRPr="005F1B3C" w:rsidRDefault="005F1B3C" w:rsidP="00E92770">
      <w:pPr>
        <w:numPr>
          <w:ilvl w:val="0"/>
          <w:numId w:val="154"/>
        </w:numPr>
        <w:tabs>
          <w:tab w:val="num" w:pos="720"/>
        </w:tabs>
        <w:rPr>
          <w:lang w:val="en-US" w:eastAsia="zh-CN"/>
        </w:rPr>
      </w:pPr>
      <w:r w:rsidRPr="005F1B3C">
        <w:rPr>
          <w:lang w:val="sv-SE" w:eastAsia="zh-CN"/>
        </w:rPr>
        <w:lastRenderedPageBreak/>
        <w:t>For semi-persistent CSI reporting, L1-RSRP reporting delay for the last CSI is extended to account for UL LBT failures resulting in UE being not being able to transmit</w:t>
      </w:r>
    </w:p>
    <w:p w14:paraId="71AC92E8" w14:textId="77777777" w:rsidR="005F1B3C" w:rsidRPr="005F1B3C" w:rsidRDefault="005F1B3C" w:rsidP="00E92770">
      <w:pPr>
        <w:numPr>
          <w:ilvl w:val="1"/>
          <w:numId w:val="154"/>
        </w:numPr>
        <w:tabs>
          <w:tab w:val="num" w:pos="1440"/>
        </w:tabs>
        <w:rPr>
          <w:lang w:val="en-US" w:eastAsia="zh-CN"/>
        </w:rPr>
      </w:pPr>
      <w:r w:rsidRPr="005F1B3C">
        <w:rPr>
          <w:lang w:val="sv-SE" w:eastAsia="zh-CN"/>
        </w:rPr>
        <w:t>FFS how to extend the delay, where the maximum extension is</w:t>
      </w:r>
    </w:p>
    <w:p w14:paraId="048CD348" w14:textId="77777777" w:rsidR="005F1B3C" w:rsidRPr="005F1B3C" w:rsidRDefault="005F1B3C" w:rsidP="00E92770">
      <w:pPr>
        <w:numPr>
          <w:ilvl w:val="2"/>
          <w:numId w:val="154"/>
        </w:numPr>
        <w:tabs>
          <w:tab w:val="num" w:pos="2160"/>
        </w:tabs>
        <w:rPr>
          <w:lang w:val="en-US" w:eastAsia="zh-CN"/>
        </w:rPr>
      </w:pPr>
      <w:r w:rsidRPr="005F1B3C">
        <w:rPr>
          <w:lang w:val="sv-SE" w:eastAsia="zh-CN"/>
        </w:rPr>
        <w:t>Option 1: determined by RAN1/RAN2 specifications</w:t>
      </w:r>
    </w:p>
    <w:p w14:paraId="29923485" w14:textId="77777777" w:rsidR="005F1B3C" w:rsidRPr="005F1B3C" w:rsidRDefault="005F1B3C" w:rsidP="00E92770">
      <w:pPr>
        <w:numPr>
          <w:ilvl w:val="2"/>
          <w:numId w:val="154"/>
        </w:numPr>
        <w:tabs>
          <w:tab w:val="num" w:pos="2160"/>
        </w:tabs>
        <w:rPr>
          <w:lang w:val="en-US" w:eastAsia="zh-CN"/>
        </w:rPr>
      </w:pPr>
      <w:r w:rsidRPr="005F1B3C">
        <w:rPr>
          <w:lang w:val="sv-SE" w:eastAsia="zh-CN"/>
        </w:rPr>
        <w:t>Option 2: is pre-defined</w:t>
      </w:r>
    </w:p>
    <w:p w14:paraId="68F5911B" w14:textId="77777777" w:rsidR="005F1B3C" w:rsidRPr="005F1B3C" w:rsidRDefault="005F1B3C" w:rsidP="00E92770">
      <w:pPr>
        <w:numPr>
          <w:ilvl w:val="0"/>
          <w:numId w:val="154"/>
        </w:numPr>
        <w:tabs>
          <w:tab w:val="num" w:pos="720"/>
        </w:tabs>
        <w:rPr>
          <w:lang w:val="en-US" w:eastAsia="zh-CN"/>
        </w:rPr>
      </w:pPr>
      <w:r w:rsidRPr="005F1B3C">
        <w:rPr>
          <w:lang w:val="sv-SE" w:eastAsia="zh-CN"/>
        </w:rPr>
        <w:t xml:space="preserve">FFS: For semi-persistent CSI reporting with PUCCH, </w:t>
      </w:r>
    </w:p>
    <w:p w14:paraId="2FCC9AE4" w14:textId="77777777" w:rsidR="005F1B3C" w:rsidRPr="005F1B3C" w:rsidRDefault="005F1B3C" w:rsidP="00E92770">
      <w:pPr>
        <w:numPr>
          <w:ilvl w:val="1"/>
          <w:numId w:val="154"/>
        </w:numPr>
        <w:tabs>
          <w:tab w:val="num" w:pos="1440"/>
        </w:tabs>
        <w:rPr>
          <w:lang w:val="en-US" w:eastAsia="zh-CN"/>
        </w:rPr>
      </w:pPr>
      <w:r w:rsidRPr="005F1B3C">
        <w:rPr>
          <w:lang w:val="sv-SE" w:eastAsia="zh-CN"/>
        </w:rPr>
        <w:t>if UE cannot transmit HARQ-ACK on the MAC CE activation due to UL LBT failures, UE should not start the L1-RSRP measurement and reporting</w:t>
      </w:r>
    </w:p>
    <w:p w14:paraId="575EEDC0" w14:textId="77777777" w:rsidR="005F1B3C" w:rsidRPr="005F1B3C" w:rsidRDefault="005F1B3C" w:rsidP="00E92770">
      <w:pPr>
        <w:numPr>
          <w:ilvl w:val="1"/>
          <w:numId w:val="154"/>
        </w:numPr>
        <w:tabs>
          <w:tab w:val="num" w:pos="1440"/>
        </w:tabs>
        <w:rPr>
          <w:lang w:val="en-US" w:eastAsia="zh-CN"/>
        </w:rPr>
      </w:pPr>
      <w:r w:rsidRPr="005F1B3C">
        <w:rPr>
          <w:lang w:val="sv-SE" w:eastAsia="zh-CN"/>
        </w:rPr>
        <w:t>if UE cannot transmit HARQ-ACK on the MAC CE deactivation due to UL LBT failures, UE continues the L1-RSRP measurement and delay the L1-RSRP reporting. If UE does not receive deactivation command during the delay period, UE restart to transmit L1-RSRP. FFS how to extend the delay</w:t>
      </w:r>
    </w:p>
    <w:p w14:paraId="08E00EEF" w14:textId="47817EF6" w:rsidR="004E7EAF" w:rsidRPr="00344574" w:rsidRDefault="003F411A" w:rsidP="00AE25CD">
      <w:pPr>
        <w:rPr>
          <w:b/>
          <w:bCs/>
          <w:lang w:val="en-US" w:eastAsia="zh-CN"/>
        </w:rPr>
      </w:pPr>
      <w:r w:rsidRPr="00344574">
        <w:rPr>
          <w:b/>
          <w:bCs/>
          <w:lang w:val="en-US" w:eastAsia="zh-CN"/>
        </w:rPr>
        <w:t>UL LBT and measurement reporting</w:t>
      </w:r>
    </w:p>
    <w:p w14:paraId="2FD0FE16" w14:textId="77777777" w:rsidR="009114C8" w:rsidRPr="009114C8" w:rsidRDefault="009114C8" w:rsidP="00E92770">
      <w:pPr>
        <w:numPr>
          <w:ilvl w:val="0"/>
          <w:numId w:val="155"/>
        </w:numPr>
        <w:tabs>
          <w:tab w:val="num" w:pos="720"/>
        </w:tabs>
        <w:rPr>
          <w:lang w:val="en-US" w:eastAsia="zh-CN"/>
        </w:rPr>
      </w:pPr>
      <w:r w:rsidRPr="009114C8">
        <w:rPr>
          <w:lang w:val="en-US" w:eastAsia="zh-CN"/>
        </w:rPr>
        <w:t>Background: Agreed in RAN4#92-bis:</w:t>
      </w:r>
    </w:p>
    <w:p w14:paraId="7FB06815" w14:textId="77777777" w:rsidR="009114C8" w:rsidRPr="009114C8" w:rsidRDefault="009114C8" w:rsidP="00E92770">
      <w:pPr>
        <w:numPr>
          <w:ilvl w:val="1"/>
          <w:numId w:val="155"/>
        </w:numPr>
        <w:tabs>
          <w:tab w:val="num" w:pos="1440"/>
        </w:tabs>
        <w:rPr>
          <w:lang w:val="en-US" w:eastAsia="zh-CN"/>
        </w:rPr>
      </w:pPr>
      <w:r w:rsidRPr="009114C8">
        <w:rPr>
          <w:lang w:val="en-US" w:eastAsia="zh-CN"/>
        </w:rPr>
        <w:t xml:space="preserve">Event-triggered reporting: </w:t>
      </w:r>
    </w:p>
    <w:p w14:paraId="2D95E285" w14:textId="77777777" w:rsidR="009114C8" w:rsidRPr="009114C8" w:rsidRDefault="009114C8" w:rsidP="00E92770">
      <w:pPr>
        <w:numPr>
          <w:ilvl w:val="2"/>
          <w:numId w:val="155"/>
        </w:numPr>
        <w:tabs>
          <w:tab w:val="num" w:pos="2160"/>
        </w:tabs>
        <w:rPr>
          <w:lang w:val="en-US" w:eastAsia="zh-CN"/>
        </w:rPr>
      </w:pPr>
      <w:r w:rsidRPr="009114C8">
        <w:rPr>
          <w:lang w:val="en-US" w:eastAsia="zh-CN"/>
        </w:rPr>
        <w:t>UE measurement reporting delay is extended to account for UL LBT failures resulting in UE being not being able to transmit, provided the UL resources are configured</w:t>
      </w:r>
    </w:p>
    <w:p w14:paraId="6A1FC994" w14:textId="77777777" w:rsidR="009114C8" w:rsidRPr="009114C8" w:rsidRDefault="009114C8" w:rsidP="00E92770">
      <w:pPr>
        <w:numPr>
          <w:ilvl w:val="2"/>
          <w:numId w:val="155"/>
        </w:numPr>
        <w:tabs>
          <w:tab w:val="num" w:pos="2160"/>
        </w:tabs>
        <w:rPr>
          <w:lang w:val="en-US" w:eastAsia="zh-CN"/>
        </w:rPr>
      </w:pPr>
      <w:r w:rsidRPr="009114C8">
        <w:rPr>
          <w:lang w:val="en-US" w:eastAsia="zh-CN"/>
        </w:rPr>
        <w:t xml:space="preserve">This applies for all </w:t>
      </w:r>
      <w:r w:rsidRPr="009114C8">
        <w:rPr>
          <w:lang w:val="x-none" w:eastAsia="zh-CN"/>
        </w:rPr>
        <w:t>UL channel access categories other than the channel access category 1</w:t>
      </w:r>
    </w:p>
    <w:p w14:paraId="6085149F" w14:textId="77777777" w:rsidR="009114C8" w:rsidRPr="009114C8" w:rsidRDefault="009114C8" w:rsidP="00E92770">
      <w:pPr>
        <w:numPr>
          <w:ilvl w:val="3"/>
          <w:numId w:val="155"/>
        </w:numPr>
        <w:tabs>
          <w:tab w:val="num" w:pos="2880"/>
        </w:tabs>
        <w:rPr>
          <w:lang w:val="en-US" w:eastAsia="zh-CN"/>
        </w:rPr>
      </w:pPr>
      <w:r w:rsidRPr="009114C8">
        <w:rPr>
          <w:lang w:val="x-none" w:eastAsia="zh-CN"/>
        </w:rPr>
        <w:t>Existing reporting requirements apply for the reporting based on the UL channel access category 1</w:t>
      </w:r>
    </w:p>
    <w:p w14:paraId="6C74FA24" w14:textId="77777777" w:rsidR="009114C8" w:rsidRPr="009114C8" w:rsidRDefault="009114C8" w:rsidP="00E92770">
      <w:pPr>
        <w:numPr>
          <w:ilvl w:val="0"/>
          <w:numId w:val="155"/>
        </w:numPr>
        <w:tabs>
          <w:tab w:val="num" w:pos="720"/>
        </w:tabs>
        <w:rPr>
          <w:lang w:val="en-US" w:eastAsia="zh-CN"/>
        </w:rPr>
      </w:pPr>
      <w:r w:rsidRPr="009114C8">
        <w:rPr>
          <w:lang w:val="en-US" w:eastAsia="zh-CN"/>
        </w:rPr>
        <w:t xml:space="preserve">Event triggered reporting: </w:t>
      </w:r>
    </w:p>
    <w:p w14:paraId="5EAD23DF" w14:textId="77777777" w:rsidR="009114C8" w:rsidRPr="009114C8" w:rsidRDefault="009114C8" w:rsidP="00E92770">
      <w:pPr>
        <w:numPr>
          <w:ilvl w:val="1"/>
          <w:numId w:val="155"/>
        </w:numPr>
        <w:tabs>
          <w:tab w:val="num" w:pos="1440"/>
        </w:tabs>
        <w:rPr>
          <w:lang w:val="en-US" w:eastAsia="zh-CN"/>
        </w:rPr>
      </w:pPr>
      <w:r w:rsidRPr="009114C8">
        <w:rPr>
          <w:lang w:val="en-US" w:eastAsia="zh-CN"/>
        </w:rPr>
        <w:t xml:space="preserve">FFS: UE shall abandon the measurement report when the extension </w:t>
      </w:r>
      <w:r w:rsidRPr="009114C8">
        <w:rPr>
          <w:lang w:val="en-US" w:eastAsia="zh-CN"/>
        </w:rPr>
        <w:sym w:font="Symbol" w:char="F044"/>
      </w:r>
      <w:r w:rsidRPr="009114C8">
        <w:rPr>
          <w:vertAlign w:val="subscript"/>
          <w:lang w:val="en-US" w:eastAsia="zh-CN"/>
        </w:rPr>
        <w:t>UL</w:t>
      </w:r>
      <w:r w:rsidRPr="009114C8">
        <w:rPr>
          <w:lang w:val="en-US" w:eastAsia="zh-CN"/>
        </w:rPr>
        <w:t xml:space="preserve">, i.e., the time period from the time of the first reporting attempt failed due to UL CCA failure until the time of the successful reporting attempt, exceeds </w:t>
      </w:r>
      <w:r w:rsidRPr="009114C8">
        <w:rPr>
          <w:lang w:val="en-US" w:eastAsia="zh-CN"/>
        </w:rPr>
        <w:sym w:font="Symbol" w:char="F044"/>
      </w:r>
      <w:r w:rsidRPr="009114C8">
        <w:rPr>
          <w:vertAlign w:val="subscript"/>
          <w:lang w:val="en-US" w:eastAsia="zh-CN"/>
        </w:rPr>
        <w:t>UL,max</w:t>
      </w:r>
    </w:p>
    <w:p w14:paraId="33461853" w14:textId="77777777" w:rsidR="009114C8" w:rsidRPr="009114C8" w:rsidRDefault="009114C8" w:rsidP="00E92770">
      <w:pPr>
        <w:numPr>
          <w:ilvl w:val="1"/>
          <w:numId w:val="155"/>
        </w:numPr>
        <w:tabs>
          <w:tab w:val="num" w:pos="1440"/>
        </w:tabs>
        <w:rPr>
          <w:lang w:val="en-US" w:eastAsia="zh-CN"/>
        </w:rPr>
      </w:pPr>
      <w:r w:rsidRPr="009114C8">
        <w:rPr>
          <w:lang w:val="en-US" w:eastAsia="zh-CN"/>
        </w:rPr>
        <w:t>The extension is</w:t>
      </w:r>
    </w:p>
    <w:p w14:paraId="231FFABA" w14:textId="77777777" w:rsidR="009114C8" w:rsidRPr="009114C8" w:rsidRDefault="009114C8" w:rsidP="00E92770">
      <w:pPr>
        <w:numPr>
          <w:ilvl w:val="2"/>
          <w:numId w:val="155"/>
        </w:numPr>
        <w:tabs>
          <w:tab w:val="num" w:pos="2160"/>
        </w:tabs>
        <w:rPr>
          <w:lang w:val="en-US" w:eastAsia="zh-CN"/>
        </w:rPr>
      </w:pPr>
      <w:r w:rsidRPr="009114C8">
        <w:rPr>
          <w:lang w:val="sv-SE" w:eastAsia="zh-CN"/>
        </w:rPr>
        <w:t>Option 1: determined by RAN1/RAN2 specifications</w:t>
      </w:r>
    </w:p>
    <w:p w14:paraId="1CE26B7E" w14:textId="77777777" w:rsidR="009114C8" w:rsidRPr="009114C8" w:rsidRDefault="009114C8" w:rsidP="00E92770">
      <w:pPr>
        <w:numPr>
          <w:ilvl w:val="2"/>
          <w:numId w:val="155"/>
        </w:numPr>
        <w:tabs>
          <w:tab w:val="num" w:pos="2160"/>
        </w:tabs>
        <w:rPr>
          <w:lang w:val="en-US" w:eastAsia="zh-CN"/>
        </w:rPr>
      </w:pPr>
      <w:r w:rsidRPr="009114C8">
        <w:rPr>
          <w:lang w:val="sv-SE" w:eastAsia="zh-CN"/>
        </w:rPr>
        <w:t>Option 2: a pre-defined value</w:t>
      </w:r>
    </w:p>
    <w:p w14:paraId="354283E9" w14:textId="77777777" w:rsidR="009114C8" w:rsidRPr="009114C8" w:rsidRDefault="009114C8" w:rsidP="00E92770">
      <w:pPr>
        <w:numPr>
          <w:ilvl w:val="1"/>
          <w:numId w:val="155"/>
        </w:numPr>
        <w:tabs>
          <w:tab w:val="num" w:pos="1440"/>
        </w:tabs>
        <w:rPr>
          <w:lang w:val="en-US" w:eastAsia="zh-CN"/>
        </w:rPr>
      </w:pPr>
      <w:r w:rsidRPr="009114C8">
        <w:rPr>
          <w:lang w:val="en-US" w:eastAsia="zh-CN"/>
        </w:rPr>
        <w:t>measurement reporting delay can be further extended to account for DL LBT failures, in the same way as in the measurement period requirements</w:t>
      </w:r>
    </w:p>
    <w:p w14:paraId="53CB51E4" w14:textId="77777777" w:rsidR="009114C8" w:rsidRPr="009114C8" w:rsidRDefault="009114C8" w:rsidP="00E92770">
      <w:pPr>
        <w:numPr>
          <w:ilvl w:val="0"/>
          <w:numId w:val="155"/>
        </w:numPr>
        <w:tabs>
          <w:tab w:val="num" w:pos="720"/>
        </w:tabs>
        <w:rPr>
          <w:lang w:val="en-US" w:eastAsia="zh-CN"/>
        </w:rPr>
      </w:pPr>
      <w:r w:rsidRPr="009114C8">
        <w:rPr>
          <w:lang w:eastAsia="zh-CN"/>
        </w:rPr>
        <w:t>Periodic measurement reporting:</w:t>
      </w:r>
    </w:p>
    <w:p w14:paraId="3A118646" w14:textId="77777777" w:rsidR="009114C8" w:rsidRPr="009114C8" w:rsidRDefault="009114C8" w:rsidP="00E92770">
      <w:pPr>
        <w:numPr>
          <w:ilvl w:val="1"/>
          <w:numId w:val="155"/>
        </w:numPr>
        <w:tabs>
          <w:tab w:val="num" w:pos="1440"/>
        </w:tabs>
        <w:rPr>
          <w:lang w:val="en-US" w:eastAsia="zh-CN"/>
        </w:rPr>
      </w:pPr>
      <w:r w:rsidRPr="009114C8">
        <w:rPr>
          <w:lang w:eastAsia="zh-CN"/>
        </w:rPr>
        <w:t xml:space="preserve">FFS: UE measurement reporting delay is extended by </w:t>
      </w:r>
      <w:r w:rsidRPr="009114C8">
        <w:rPr>
          <w:lang w:val="en-US" w:eastAsia="zh-CN"/>
        </w:rPr>
        <w:sym w:font="Symbol" w:char="F044"/>
      </w:r>
      <w:r w:rsidRPr="009114C8">
        <w:rPr>
          <w:vertAlign w:val="subscript"/>
          <w:lang w:val="en-US" w:eastAsia="zh-CN"/>
        </w:rPr>
        <w:t xml:space="preserve"> UL</w:t>
      </w:r>
      <w:r w:rsidRPr="009114C8">
        <w:rPr>
          <w:lang w:val="en-US" w:eastAsia="zh-CN"/>
        </w:rPr>
        <w:t xml:space="preserve"> ≤ </w:t>
      </w:r>
      <w:r w:rsidRPr="009114C8">
        <w:rPr>
          <w:lang w:val="en-US" w:eastAsia="zh-CN"/>
        </w:rPr>
        <w:sym w:font="Symbol" w:char="F044"/>
      </w:r>
      <w:r w:rsidRPr="009114C8">
        <w:rPr>
          <w:vertAlign w:val="subscript"/>
          <w:lang w:val="en-US" w:eastAsia="zh-CN"/>
        </w:rPr>
        <w:t xml:space="preserve"> UL,max </w:t>
      </w:r>
      <w:r w:rsidRPr="009114C8">
        <w:rPr>
          <w:lang w:val="en-US" w:eastAsia="zh-CN"/>
        </w:rPr>
        <w:t xml:space="preserve">where </w:t>
      </w:r>
      <w:r w:rsidRPr="009114C8">
        <w:rPr>
          <w:lang w:val="en-US" w:eastAsia="zh-CN"/>
        </w:rPr>
        <w:sym w:font="Symbol" w:char="F044"/>
      </w:r>
      <w:r w:rsidRPr="009114C8">
        <w:rPr>
          <w:vertAlign w:val="subscript"/>
          <w:lang w:val="en-US" w:eastAsia="zh-CN"/>
        </w:rPr>
        <w:t xml:space="preserve"> UL,max</w:t>
      </w:r>
      <w:r w:rsidRPr="009114C8">
        <w:rPr>
          <w:lang w:val="en-US" w:eastAsia="zh-CN"/>
        </w:rPr>
        <w:t xml:space="preserve"> is limited by T</w:t>
      </w:r>
      <w:r w:rsidRPr="009114C8">
        <w:rPr>
          <w:vertAlign w:val="subscript"/>
          <w:lang w:val="en-US" w:eastAsia="zh-CN"/>
        </w:rPr>
        <w:t>report</w:t>
      </w:r>
      <w:r w:rsidRPr="009114C8">
        <w:rPr>
          <w:lang w:val="en-US" w:eastAsia="zh-CN"/>
        </w:rPr>
        <w:t xml:space="preserve"> (T</w:t>
      </w:r>
      <w:r w:rsidRPr="009114C8">
        <w:rPr>
          <w:vertAlign w:val="subscript"/>
          <w:lang w:val="en-US" w:eastAsia="zh-CN"/>
        </w:rPr>
        <w:t xml:space="preserve">report  </w:t>
      </w:r>
      <w:r w:rsidRPr="009114C8">
        <w:rPr>
          <w:lang w:val="en-US" w:eastAsia="zh-CN"/>
        </w:rPr>
        <w:t>is the length of one measurement report period), or until the new measurement is available</w:t>
      </w:r>
    </w:p>
    <w:p w14:paraId="4D58FB3A" w14:textId="77777777" w:rsidR="009114C8" w:rsidRPr="009114C8" w:rsidRDefault="009114C8" w:rsidP="00E92770">
      <w:pPr>
        <w:numPr>
          <w:ilvl w:val="2"/>
          <w:numId w:val="155"/>
        </w:numPr>
        <w:tabs>
          <w:tab w:val="num" w:pos="2160"/>
        </w:tabs>
        <w:rPr>
          <w:lang w:val="en-US" w:eastAsia="zh-CN"/>
        </w:rPr>
      </w:pPr>
      <w:r w:rsidRPr="009114C8">
        <w:rPr>
          <w:lang w:val="sv-SE" w:eastAsia="zh-CN"/>
        </w:rPr>
        <w:t xml:space="preserve">Option 1: </w:t>
      </w:r>
      <w:r w:rsidRPr="009114C8">
        <w:rPr>
          <w:lang w:val="en-US" w:eastAsia="zh-CN"/>
        </w:rPr>
        <w:sym w:font="Symbol" w:char="F044"/>
      </w:r>
      <w:r w:rsidRPr="009114C8">
        <w:rPr>
          <w:vertAlign w:val="subscript"/>
          <w:lang w:val="sv-SE" w:eastAsia="zh-CN"/>
        </w:rPr>
        <w:t>UL,m</w:t>
      </w:r>
      <w:r w:rsidRPr="009114C8">
        <w:rPr>
          <w:vertAlign w:val="subscript"/>
          <w:lang w:val="x-none" w:eastAsia="zh-CN"/>
        </w:rPr>
        <w:t>ax</w:t>
      </w:r>
      <w:r w:rsidRPr="009114C8">
        <w:rPr>
          <w:lang w:val="sv-SE" w:eastAsia="zh-CN"/>
        </w:rPr>
        <w:t xml:space="preserve"> is determined by RAN1/RAN2 specifications</w:t>
      </w:r>
    </w:p>
    <w:p w14:paraId="69AACB11" w14:textId="77777777" w:rsidR="009114C8" w:rsidRPr="009114C8" w:rsidRDefault="009114C8" w:rsidP="00E92770">
      <w:pPr>
        <w:numPr>
          <w:ilvl w:val="2"/>
          <w:numId w:val="155"/>
        </w:numPr>
        <w:tabs>
          <w:tab w:val="num" w:pos="2160"/>
        </w:tabs>
        <w:rPr>
          <w:lang w:val="en-US" w:eastAsia="zh-CN"/>
        </w:rPr>
      </w:pPr>
      <w:r w:rsidRPr="009114C8">
        <w:rPr>
          <w:lang w:val="sv-SE" w:eastAsia="zh-CN"/>
        </w:rPr>
        <w:t xml:space="preserve">Option 2: </w:t>
      </w:r>
      <w:r w:rsidRPr="009114C8">
        <w:rPr>
          <w:lang w:val="en-US" w:eastAsia="zh-CN"/>
        </w:rPr>
        <w:sym w:font="Symbol" w:char="F044"/>
      </w:r>
      <w:r w:rsidRPr="009114C8">
        <w:rPr>
          <w:vertAlign w:val="subscript"/>
          <w:lang w:val="sv-SE" w:eastAsia="zh-CN"/>
        </w:rPr>
        <w:t>UL,m</w:t>
      </w:r>
      <w:r w:rsidRPr="009114C8">
        <w:rPr>
          <w:vertAlign w:val="subscript"/>
          <w:lang w:val="x-none" w:eastAsia="zh-CN"/>
        </w:rPr>
        <w:t>ax</w:t>
      </w:r>
      <w:r w:rsidRPr="009114C8">
        <w:rPr>
          <w:lang w:val="sv-SE" w:eastAsia="zh-CN"/>
        </w:rPr>
        <w:t xml:space="preserve"> is a pre-defined value</w:t>
      </w:r>
    </w:p>
    <w:p w14:paraId="583D33B3" w14:textId="77777777" w:rsidR="009114C8" w:rsidRPr="009114C8" w:rsidRDefault="009114C8" w:rsidP="00E92770">
      <w:pPr>
        <w:numPr>
          <w:ilvl w:val="1"/>
          <w:numId w:val="155"/>
        </w:numPr>
        <w:tabs>
          <w:tab w:val="num" w:pos="1440"/>
        </w:tabs>
        <w:rPr>
          <w:lang w:val="en-US" w:eastAsia="zh-CN"/>
        </w:rPr>
      </w:pPr>
      <w:r w:rsidRPr="009114C8">
        <w:rPr>
          <w:lang w:eastAsia="zh-CN"/>
        </w:rPr>
        <w:t xml:space="preserve">No extension for UL </w:t>
      </w:r>
      <w:r w:rsidRPr="009114C8">
        <w:rPr>
          <w:lang w:val="x-none" w:eastAsia="zh-CN"/>
        </w:rPr>
        <w:t>channel access category 1</w:t>
      </w:r>
    </w:p>
    <w:p w14:paraId="3EF542C7" w14:textId="77777777" w:rsidR="009114C8" w:rsidRPr="009114C8" w:rsidRDefault="009114C8" w:rsidP="00E92770">
      <w:pPr>
        <w:numPr>
          <w:ilvl w:val="0"/>
          <w:numId w:val="155"/>
        </w:numPr>
        <w:tabs>
          <w:tab w:val="num" w:pos="720"/>
        </w:tabs>
        <w:rPr>
          <w:lang w:val="en-US" w:eastAsia="zh-CN"/>
        </w:rPr>
      </w:pPr>
      <w:r w:rsidRPr="009114C8">
        <w:rPr>
          <w:lang w:val="en-US" w:eastAsia="zh-CN"/>
        </w:rPr>
        <w:t>Event-triggered periodic reporting:</w:t>
      </w:r>
    </w:p>
    <w:p w14:paraId="620FA395" w14:textId="77777777" w:rsidR="009114C8" w:rsidRPr="009114C8" w:rsidRDefault="009114C8" w:rsidP="00E92770">
      <w:pPr>
        <w:numPr>
          <w:ilvl w:val="1"/>
          <w:numId w:val="155"/>
        </w:numPr>
        <w:tabs>
          <w:tab w:val="num" w:pos="1440"/>
        </w:tabs>
        <w:rPr>
          <w:lang w:val="en-US" w:eastAsia="zh-CN"/>
        </w:rPr>
      </w:pPr>
      <w:r w:rsidRPr="009114C8">
        <w:rPr>
          <w:lang w:val="en-US" w:eastAsia="zh-CN"/>
        </w:rPr>
        <w:t>UL impact is accounted for based on the same principle as for periodic reporting</w:t>
      </w:r>
    </w:p>
    <w:p w14:paraId="0D037C6D" w14:textId="77777777" w:rsidR="009114C8" w:rsidRPr="009114C8" w:rsidRDefault="009114C8" w:rsidP="00E92770">
      <w:pPr>
        <w:numPr>
          <w:ilvl w:val="1"/>
          <w:numId w:val="155"/>
        </w:numPr>
        <w:tabs>
          <w:tab w:val="num" w:pos="1440"/>
        </w:tabs>
        <w:rPr>
          <w:lang w:val="en-US" w:eastAsia="zh-CN"/>
        </w:rPr>
      </w:pPr>
      <w:r w:rsidRPr="009114C8">
        <w:rPr>
          <w:lang w:val="en-US" w:eastAsia="zh-CN"/>
        </w:rPr>
        <w:t>For the first report, the measurement reporting delay is further extended to account for DL LBT failures, in the same way as for event-triggered reporting</w:t>
      </w:r>
    </w:p>
    <w:p w14:paraId="0902F97E" w14:textId="77777777" w:rsidR="0050331A" w:rsidRPr="0050331A" w:rsidRDefault="0050331A" w:rsidP="00E92770">
      <w:pPr>
        <w:numPr>
          <w:ilvl w:val="0"/>
          <w:numId w:val="155"/>
        </w:numPr>
        <w:rPr>
          <w:lang w:val="en-US" w:eastAsia="zh-CN"/>
        </w:rPr>
      </w:pPr>
      <w:r w:rsidRPr="0050331A">
        <w:rPr>
          <w:lang w:eastAsia="zh-CN"/>
        </w:rPr>
        <w:t>The measurement reporting requirements are to be captured in:</w:t>
      </w:r>
    </w:p>
    <w:p w14:paraId="522A15A3" w14:textId="77777777" w:rsidR="0050331A" w:rsidRPr="0050331A" w:rsidRDefault="0050331A" w:rsidP="00E92770">
      <w:pPr>
        <w:numPr>
          <w:ilvl w:val="1"/>
          <w:numId w:val="155"/>
        </w:numPr>
        <w:rPr>
          <w:lang w:val="en-US" w:eastAsia="zh-CN"/>
        </w:rPr>
      </w:pPr>
      <w:r w:rsidRPr="0050331A">
        <w:rPr>
          <w:lang w:eastAsia="zh-CN"/>
        </w:rPr>
        <w:t>TS 38.133</w:t>
      </w:r>
    </w:p>
    <w:p w14:paraId="338CF744" w14:textId="77777777" w:rsidR="0050331A" w:rsidRPr="0050331A" w:rsidRDefault="0050331A" w:rsidP="00E92770">
      <w:pPr>
        <w:numPr>
          <w:ilvl w:val="2"/>
          <w:numId w:val="155"/>
        </w:numPr>
        <w:rPr>
          <w:lang w:val="en-US" w:eastAsia="zh-CN"/>
        </w:rPr>
      </w:pPr>
      <w:r w:rsidRPr="0050331A">
        <w:rPr>
          <w:lang w:eastAsia="zh-CN"/>
        </w:rPr>
        <w:t>DL and UL impact: sections 9.2A.4 (intra-frequency), 9.3A.5 (inter-frequency)</w:t>
      </w:r>
    </w:p>
    <w:p w14:paraId="41F6B881" w14:textId="77777777" w:rsidR="0050331A" w:rsidRPr="0050331A" w:rsidRDefault="0050331A" w:rsidP="00E92770">
      <w:pPr>
        <w:numPr>
          <w:ilvl w:val="2"/>
          <w:numId w:val="155"/>
        </w:numPr>
        <w:rPr>
          <w:lang w:val="en-US" w:eastAsia="zh-CN"/>
        </w:rPr>
      </w:pPr>
      <w:r w:rsidRPr="0050331A">
        <w:rPr>
          <w:lang w:val="sv-SE" w:eastAsia="zh-CN"/>
        </w:rPr>
        <w:lastRenderedPageBreak/>
        <w:t>UL impact only: sections 9.4.2.4 (inter-RAT NR-E-UTRA FDD), 9.4.3.4 (inter-RAT NR-E-UTRA TDD)</w:t>
      </w:r>
    </w:p>
    <w:p w14:paraId="31110DAC" w14:textId="77777777" w:rsidR="0050331A" w:rsidRPr="0050331A" w:rsidRDefault="0050331A" w:rsidP="00E92770">
      <w:pPr>
        <w:numPr>
          <w:ilvl w:val="1"/>
          <w:numId w:val="155"/>
        </w:numPr>
        <w:rPr>
          <w:lang w:val="en-US" w:eastAsia="zh-CN"/>
        </w:rPr>
      </w:pPr>
      <w:r w:rsidRPr="0050331A">
        <w:rPr>
          <w:lang w:val="en-US" w:eastAsia="zh-CN"/>
        </w:rPr>
        <w:t>TS 36.133</w:t>
      </w:r>
    </w:p>
    <w:p w14:paraId="76464D08" w14:textId="77777777" w:rsidR="0050331A" w:rsidRPr="0050331A" w:rsidRDefault="0050331A" w:rsidP="00E92770">
      <w:pPr>
        <w:numPr>
          <w:ilvl w:val="2"/>
          <w:numId w:val="155"/>
        </w:numPr>
        <w:rPr>
          <w:lang w:val="en-US" w:eastAsia="zh-CN"/>
        </w:rPr>
      </w:pPr>
      <w:r w:rsidRPr="0050331A">
        <w:rPr>
          <w:lang w:val="en-US" w:eastAsia="zh-CN"/>
        </w:rPr>
        <w:t>DL impact only: section 8.1.2.4.21 (E-UTRA FDD -NR)</w:t>
      </w:r>
    </w:p>
    <w:p w14:paraId="02062C0A" w14:textId="77777777" w:rsidR="0050331A" w:rsidRPr="0050331A" w:rsidRDefault="0050331A" w:rsidP="00E92770">
      <w:pPr>
        <w:numPr>
          <w:ilvl w:val="2"/>
          <w:numId w:val="155"/>
        </w:numPr>
        <w:rPr>
          <w:lang w:val="en-US" w:eastAsia="zh-CN"/>
        </w:rPr>
      </w:pPr>
      <w:r w:rsidRPr="0050331A">
        <w:rPr>
          <w:lang w:val="en-US" w:eastAsia="zh-CN"/>
        </w:rPr>
        <w:t>DL and UL (for reporting on NR PSCell only) impact: 8.17.4A.1.3 (NR measurements in EN-DC, for reporting on NR PSCell only)</w:t>
      </w:r>
    </w:p>
    <w:p w14:paraId="37CD88D3" w14:textId="77777777" w:rsidR="006D555D" w:rsidRDefault="006D555D" w:rsidP="00AE25CD">
      <w:pPr>
        <w:rPr>
          <w:lang w:val="en-US" w:eastAsia="zh-CN"/>
        </w:rPr>
      </w:pPr>
    </w:p>
    <w:p w14:paraId="4DF07424" w14:textId="764B68FF" w:rsidR="004E7EAF" w:rsidRPr="006D555D" w:rsidRDefault="00520C04" w:rsidP="00AE25CD">
      <w:pPr>
        <w:rPr>
          <w:b/>
          <w:bCs/>
          <w:lang w:val="en-US" w:eastAsia="zh-CN"/>
        </w:rPr>
      </w:pPr>
      <w:r>
        <w:rPr>
          <w:b/>
          <w:bCs/>
          <w:lang w:val="en-US" w:eastAsia="zh-CN"/>
        </w:rPr>
        <w:t>M</w:t>
      </w:r>
      <w:r w:rsidR="006D555D" w:rsidRPr="006D555D">
        <w:rPr>
          <w:b/>
          <w:bCs/>
          <w:lang w:val="en-US" w:eastAsia="zh-CN"/>
        </w:rPr>
        <w:t>easurement reporting criteria</w:t>
      </w:r>
    </w:p>
    <w:p w14:paraId="3EBCD581" w14:textId="77777777" w:rsidR="00520C04" w:rsidRPr="00520C04" w:rsidRDefault="00520C04" w:rsidP="00E92770">
      <w:pPr>
        <w:numPr>
          <w:ilvl w:val="0"/>
          <w:numId w:val="156"/>
        </w:numPr>
        <w:tabs>
          <w:tab w:val="num" w:pos="720"/>
        </w:tabs>
        <w:rPr>
          <w:lang w:val="en-US" w:eastAsia="zh-CN"/>
        </w:rPr>
      </w:pPr>
      <w:r w:rsidRPr="00520C04">
        <w:rPr>
          <w:lang w:val="en-US" w:eastAsia="zh-CN"/>
        </w:rPr>
        <w:t>FFS: for UE capable of and configured (if such capability exists) with wideband operation with CCA, 1 report for RSSI and channel occupancy measurements is capable of minimum 1 RSSI measurement and 1 channel occupancy measurement per subband</w:t>
      </w:r>
    </w:p>
    <w:p w14:paraId="6D577A58" w14:textId="77777777" w:rsidR="00520C04" w:rsidRPr="00520C04" w:rsidRDefault="00520C04" w:rsidP="00E92770">
      <w:pPr>
        <w:numPr>
          <w:ilvl w:val="0"/>
          <w:numId w:val="156"/>
        </w:numPr>
        <w:tabs>
          <w:tab w:val="num" w:pos="720"/>
        </w:tabs>
        <w:rPr>
          <w:lang w:val="en-US" w:eastAsia="zh-CN"/>
        </w:rPr>
      </w:pPr>
      <w:r w:rsidRPr="00520C04">
        <w:rPr>
          <w:lang w:val="en-US" w:eastAsia="zh-CN"/>
        </w:rPr>
        <w:t>for UE not capable of or not configured (if such capability exists) with wideband operation with CCA, 1 report for RSSI and channel occupancy measurements is capable of minimum 1 RSSI measurement and 1 channel occupancy measurement per carrier frequency with CCA</w:t>
      </w:r>
    </w:p>
    <w:p w14:paraId="1D4B3289" w14:textId="2A14B4FC" w:rsidR="004E7EAF" w:rsidRPr="00EB6172" w:rsidRDefault="00EB6172" w:rsidP="00AE25CD">
      <w:pPr>
        <w:rPr>
          <w:b/>
          <w:bCs/>
          <w:lang w:val="en-US" w:eastAsia="zh-CN"/>
        </w:rPr>
      </w:pPr>
      <w:r w:rsidRPr="00EB6172">
        <w:rPr>
          <w:b/>
          <w:bCs/>
          <w:lang w:val="en-US" w:eastAsia="zh-CN"/>
        </w:rPr>
        <w:t>UE measurement capability</w:t>
      </w:r>
    </w:p>
    <w:p w14:paraId="35544987" w14:textId="77777777" w:rsidR="00EB6172" w:rsidRPr="00EB6172" w:rsidRDefault="00EB6172" w:rsidP="00E92770">
      <w:pPr>
        <w:numPr>
          <w:ilvl w:val="0"/>
          <w:numId w:val="157"/>
        </w:numPr>
        <w:tabs>
          <w:tab w:val="num" w:pos="720"/>
        </w:tabs>
        <w:rPr>
          <w:lang w:val="en-US" w:eastAsia="zh-CN"/>
        </w:rPr>
      </w:pPr>
      <w:r w:rsidRPr="00EB6172">
        <w:rPr>
          <w:lang w:val="en-US" w:eastAsia="zh-CN"/>
        </w:rPr>
        <w:t>FFS: impact of multiple candidate SSB index positions on UE measurement capability related to number of cells and SSBs</w:t>
      </w:r>
    </w:p>
    <w:p w14:paraId="776FE728" w14:textId="77777777" w:rsidR="004E7EAF" w:rsidRPr="004E7EAF" w:rsidRDefault="004E7EAF" w:rsidP="00AE25CD">
      <w:pPr>
        <w:rPr>
          <w:lang w:val="en-US" w:eastAsia="zh-CN"/>
        </w:rPr>
      </w:pPr>
    </w:p>
    <w:p w14:paraId="3DAA77F0" w14:textId="466DC14C" w:rsidR="00DF17C4" w:rsidRDefault="00DF17C4" w:rsidP="00DF17C4">
      <w:pPr>
        <w:rPr>
          <w:b/>
          <w:bCs/>
          <w:lang w:val="en-US" w:eastAsia="zh-CN"/>
        </w:rPr>
      </w:pPr>
      <w:r w:rsidRPr="00DF17C4">
        <w:rPr>
          <w:b/>
          <w:bCs/>
          <w:highlight w:val="green"/>
          <w:lang w:val="en-US" w:eastAsia="zh-CN"/>
        </w:rPr>
        <w:t>Agreements on active TCI switching</w:t>
      </w:r>
    </w:p>
    <w:p w14:paraId="7B9D4B29" w14:textId="35394A4B" w:rsidR="00DF17C4" w:rsidRDefault="005F3B49" w:rsidP="00DF17C4">
      <w:pPr>
        <w:rPr>
          <w:b/>
          <w:bCs/>
          <w:lang w:val="en-US" w:eastAsia="zh-CN"/>
        </w:rPr>
      </w:pPr>
      <w:r>
        <w:rPr>
          <w:b/>
          <w:bCs/>
          <w:lang w:val="en-US" w:eastAsia="zh-CN"/>
        </w:rPr>
        <w:t>Known state requirements</w:t>
      </w:r>
    </w:p>
    <w:p w14:paraId="56130917" w14:textId="77777777" w:rsidR="00A0518D" w:rsidRPr="00A0518D" w:rsidRDefault="00A0518D" w:rsidP="00E92770">
      <w:pPr>
        <w:numPr>
          <w:ilvl w:val="0"/>
          <w:numId w:val="158"/>
        </w:numPr>
        <w:tabs>
          <w:tab w:val="num" w:pos="720"/>
        </w:tabs>
        <w:rPr>
          <w:lang w:val="en-US" w:eastAsia="zh-CN"/>
        </w:rPr>
      </w:pPr>
      <w:r w:rsidRPr="00A0518D">
        <w:rPr>
          <w:lang w:val="en-US" w:eastAsia="zh-CN"/>
        </w:rPr>
        <w:t>RRC-based:</w:t>
      </w:r>
    </w:p>
    <w:p w14:paraId="33509C82" w14:textId="77777777" w:rsidR="00A0518D" w:rsidRPr="00A0518D" w:rsidRDefault="00A0518D" w:rsidP="00E92770">
      <w:pPr>
        <w:numPr>
          <w:ilvl w:val="1"/>
          <w:numId w:val="158"/>
        </w:numPr>
        <w:tabs>
          <w:tab w:val="num" w:pos="1440"/>
        </w:tabs>
        <w:rPr>
          <w:lang w:val="en-US" w:eastAsia="zh-CN"/>
        </w:rPr>
      </w:pPr>
      <w:r w:rsidRPr="00A0518D">
        <w:rPr>
          <w:lang w:val="en-US" w:eastAsia="zh-CN"/>
        </w:rPr>
        <w:t>L</w:t>
      </w:r>
      <w:r w:rsidRPr="00A0518D">
        <w:rPr>
          <w:vertAlign w:val="subscript"/>
          <w:lang w:val="en-US" w:eastAsia="zh-CN"/>
        </w:rPr>
        <w:t>RRC,known,max</w:t>
      </w:r>
      <w:r w:rsidRPr="00A0518D">
        <w:rPr>
          <w:lang w:val="en-US" w:eastAsia="zh-CN"/>
        </w:rPr>
        <w:t xml:space="preserve"> =[2] for T</w:t>
      </w:r>
      <w:r w:rsidRPr="00A0518D">
        <w:rPr>
          <w:vertAlign w:val="subscript"/>
          <w:lang w:val="en-US" w:eastAsia="zh-CN"/>
        </w:rPr>
        <w:t>SSB</w:t>
      </w:r>
      <w:r w:rsidRPr="00A0518D">
        <w:rPr>
          <w:lang w:val="en-US" w:eastAsia="zh-CN"/>
        </w:rPr>
        <w:t>≤40 ms, L</w:t>
      </w:r>
      <w:r w:rsidRPr="00A0518D">
        <w:rPr>
          <w:vertAlign w:val="subscript"/>
          <w:lang w:val="en-US" w:eastAsia="zh-CN"/>
        </w:rPr>
        <w:t>RRC,known,max</w:t>
      </w:r>
      <w:r w:rsidRPr="00A0518D">
        <w:rPr>
          <w:lang w:val="en-US" w:eastAsia="zh-CN"/>
        </w:rPr>
        <w:t xml:space="preserve"> =[1] for T</w:t>
      </w:r>
      <w:r w:rsidRPr="00A0518D">
        <w:rPr>
          <w:vertAlign w:val="subscript"/>
          <w:lang w:val="en-US" w:eastAsia="zh-CN"/>
        </w:rPr>
        <w:t>SSB</w:t>
      </w:r>
      <w:r w:rsidRPr="00A0518D">
        <w:rPr>
          <w:lang w:val="en-US" w:eastAsia="zh-CN"/>
        </w:rPr>
        <w:t>&gt;40 ms</w:t>
      </w:r>
    </w:p>
    <w:p w14:paraId="3691094F" w14:textId="77777777" w:rsidR="00A0518D" w:rsidRPr="00A0518D" w:rsidRDefault="00A0518D" w:rsidP="00E92770">
      <w:pPr>
        <w:numPr>
          <w:ilvl w:val="2"/>
          <w:numId w:val="158"/>
        </w:numPr>
        <w:tabs>
          <w:tab w:val="num" w:pos="2160"/>
        </w:tabs>
        <w:rPr>
          <w:lang w:val="en-US" w:eastAsia="zh-CN"/>
        </w:rPr>
      </w:pPr>
      <w:r w:rsidRPr="00A0518D">
        <w:rPr>
          <w:lang w:val="en-US" w:eastAsia="zh-CN"/>
        </w:rPr>
        <w:t>Upon exceeding L</w:t>
      </w:r>
      <w:r w:rsidRPr="00A0518D">
        <w:rPr>
          <w:vertAlign w:val="subscript"/>
          <w:lang w:val="en-US" w:eastAsia="zh-CN"/>
        </w:rPr>
        <w:t>RRC,known,max</w:t>
      </w:r>
      <w:r w:rsidRPr="00A0518D">
        <w:rPr>
          <w:lang w:val="en-US" w:eastAsia="zh-CN"/>
        </w:rPr>
        <w:t xml:space="preserve"> the UE may stop the active TCI state switching procedure and FFS: declare beam failure</w:t>
      </w:r>
    </w:p>
    <w:p w14:paraId="751EEC9E" w14:textId="77777777" w:rsidR="00A0518D" w:rsidRPr="00A0518D" w:rsidRDefault="00A0518D" w:rsidP="00E92770">
      <w:pPr>
        <w:numPr>
          <w:ilvl w:val="0"/>
          <w:numId w:val="158"/>
        </w:numPr>
        <w:tabs>
          <w:tab w:val="num" w:pos="720"/>
        </w:tabs>
        <w:rPr>
          <w:lang w:val="en-US" w:eastAsia="zh-CN"/>
        </w:rPr>
      </w:pPr>
      <w:r w:rsidRPr="00A0518D">
        <w:rPr>
          <w:lang w:val="en-US" w:eastAsia="zh-CN"/>
        </w:rPr>
        <w:t>MAC-CE based:</w:t>
      </w:r>
    </w:p>
    <w:p w14:paraId="3E687032" w14:textId="77777777" w:rsidR="00A0518D" w:rsidRPr="00A0518D" w:rsidRDefault="00A0518D" w:rsidP="00E92770">
      <w:pPr>
        <w:numPr>
          <w:ilvl w:val="1"/>
          <w:numId w:val="158"/>
        </w:numPr>
        <w:tabs>
          <w:tab w:val="num" w:pos="1440"/>
        </w:tabs>
        <w:rPr>
          <w:lang w:val="en-US" w:eastAsia="zh-CN"/>
        </w:rPr>
      </w:pPr>
      <w:r w:rsidRPr="00A0518D">
        <w:rPr>
          <w:lang w:val="en-US" w:eastAsia="zh-CN"/>
        </w:rPr>
        <w:t>L</w:t>
      </w:r>
      <w:r w:rsidRPr="00A0518D">
        <w:rPr>
          <w:vertAlign w:val="subscript"/>
          <w:lang w:val="en-US" w:eastAsia="zh-CN"/>
        </w:rPr>
        <w:t>MAC,known,max</w:t>
      </w:r>
      <w:r w:rsidRPr="00A0518D">
        <w:rPr>
          <w:lang w:val="en-US" w:eastAsia="zh-CN"/>
        </w:rPr>
        <w:t xml:space="preserve"> =[2] for T</w:t>
      </w:r>
      <w:r w:rsidRPr="00A0518D">
        <w:rPr>
          <w:vertAlign w:val="subscript"/>
          <w:lang w:val="en-US" w:eastAsia="zh-CN"/>
        </w:rPr>
        <w:t>SSB</w:t>
      </w:r>
      <w:r w:rsidRPr="00A0518D">
        <w:rPr>
          <w:lang w:val="en-US" w:eastAsia="zh-CN"/>
        </w:rPr>
        <w:t>≤40 ms, L</w:t>
      </w:r>
      <w:r w:rsidRPr="00A0518D">
        <w:rPr>
          <w:vertAlign w:val="subscript"/>
          <w:lang w:val="en-US" w:eastAsia="zh-CN"/>
        </w:rPr>
        <w:t>MAC,known,max</w:t>
      </w:r>
      <w:r w:rsidRPr="00A0518D">
        <w:rPr>
          <w:lang w:val="en-US" w:eastAsia="zh-CN"/>
        </w:rPr>
        <w:t xml:space="preserve"> =[1] for T</w:t>
      </w:r>
      <w:r w:rsidRPr="00A0518D">
        <w:rPr>
          <w:vertAlign w:val="subscript"/>
          <w:lang w:val="en-US" w:eastAsia="zh-CN"/>
        </w:rPr>
        <w:t>SSB</w:t>
      </w:r>
      <w:r w:rsidRPr="00A0518D">
        <w:rPr>
          <w:lang w:val="en-US" w:eastAsia="zh-CN"/>
        </w:rPr>
        <w:t>&gt;40 ms</w:t>
      </w:r>
    </w:p>
    <w:p w14:paraId="47A4FF50" w14:textId="77777777" w:rsidR="00A0518D" w:rsidRPr="00A0518D" w:rsidRDefault="00A0518D" w:rsidP="00E92770">
      <w:pPr>
        <w:numPr>
          <w:ilvl w:val="2"/>
          <w:numId w:val="158"/>
        </w:numPr>
        <w:tabs>
          <w:tab w:val="num" w:pos="2160"/>
        </w:tabs>
        <w:rPr>
          <w:lang w:val="en-US" w:eastAsia="zh-CN"/>
        </w:rPr>
      </w:pPr>
      <w:r w:rsidRPr="00A0518D">
        <w:rPr>
          <w:lang w:val="en-US" w:eastAsia="zh-CN"/>
        </w:rPr>
        <w:t>Upon exceeding L</w:t>
      </w:r>
      <w:r w:rsidRPr="00A0518D">
        <w:rPr>
          <w:vertAlign w:val="subscript"/>
          <w:lang w:val="en-US" w:eastAsia="zh-CN"/>
        </w:rPr>
        <w:t>MAC,known,max</w:t>
      </w:r>
      <w:r w:rsidRPr="00A0518D">
        <w:rPr>
          <w:lang w:val="en-US" w:eastAsia="zh-CN"/>
        </w:rPr>
        <w:t xml:space="preserve"> the UE may stop the active TCI state switching procedure and FFS: stay in the old state</w:t>
      </w:r>
    </w:p>
    <w:p w14:paraId="1FE36F0A" w14:textId="77777777" w:rsidR="00A0518D" w:rsidRPr="00A0518D" w:rsidRDefault="00A0518D" w:rsidP="00E92770">
      <w:pPr>
        <w:numPr>
          <w:ilvl w:val="1"/>
          <w:numId w:val="158"/>
        </w:numPr>
        <w:tabs>
          <w:tab w:val="num" w:pos="1440"/>
        </w:tabs>
        <w:rPr>
          <w:lang w:val="en-US" w:eastAsia="zh-CN"/>
        </w:rPr>
      </w:pPr>
      <w:r w:rsidRPr="00A0518D">
        <w:rPr>
          <w:lang w:val="en-US" w:eastAsia="zh-CN"/>
        </w:rPr>
        <w:t>Confirm RAN4#92-bis agreement on extending T</w:t>
      </w:r>
      <w:r w:rsidRPr="00A0518D">
        <w:rPr>
          <w:vertAlign w:val="subscript"/>
          <w:lang w:val="en-US" w:eastAsia="zh-CN"/>
        </w:rPr>
        <w:t xml:space="preserve">HARQ </w:t>
      </w:r>
      <w:r w:rsidRPr="00A0518D">
        <w:rPr>
          <w:lang w:val="en-US" w:eastAsia="zh-CN"/>
        </w:rPr>
        <w:t>for MAC-CE based switching</w:t>
      </w:r>
    </w:p>
    <w:p w14:paraId="73279757" w14:textId="77777777" w:rsidR="00A0518D" w:rsidRPr="00A0518D" w:rsidRDefault="00A0518D" w:rsidP="00E92770">
      <w:pPr>
        <w:numPr>
          <w:ilvl w:val="2"/>
          <w:numId w:val="158"/>
        </w:numPr>
        <w:tabs>
          <w:tab w:val="num" w:pos="2160"/>
        </w:tabs>
        <w:rPr>
          <w:lang w:val="en-US" w:eastAsia="zh-CN"/>
        </w:rPr>
      </w:pPr>
      <w:r w:rsidRPr="00A0518D">
        <w:rPr>
          <w:lang w:val="en-US" w:eastAsia="zh-CN"/>
        </w:rPr>
        <w:t>The exact wording is TBD</w:t>
      </w:r>
    </w:p>
    <w:p w14:paraId="71E3EDC5" w14:textId="28C96DCA" w:rsidR="005F3B49" w:rsidRPr="00A66F56" w:rsidRDefault="00A66F56" w:rsidP="00DF17C4">
      <w:pPr>
        <w:rPr>
          <w:b/>
          <w:bCs/>
          <w:lang w:eastAsia="zh-CN"/>
        </w:rPr>
      </w:pPr>
      <w:r>
        <w:rPr>
          <w:b/>
          <w:bCs/>
          <w:lang w:eastAsia="zh-CN"/>
        </w:rPr>
        <w:t>Unk</w:t>
      </w:r>
      <w:r w:rsidRPr="00A66F56">
        <w:rPr>
          <w:b/>
          <w:bCs/>
          <w:lang w:eastAsia="zh-CN"/>
        </w:rPr>
        <w:t>nown state requirements</w:t>
      </w:r>
    </w:p>
    <w:p w14:paraId="0FEB4E33" w14:textId="77777777" w:rsidR="00181493" w:rsidRPr="00181493" w:rsidRDefault="00181493" w:rsidP="00E92770">
      <w:pPr>
        <w:numPr>
          <w:ilvl w:val="0"/>
          <w:numId w:val="159"/>
        </w:numPr>
        <w:tabs>
          <w:tab w:val="num" w:pos="720"/>
        </w:tabs>
        <w:rPr>
          <w:lang w:val="en-US" w:eastAsia="zh-CN"/>
        </w:rPr>
      </w:pPr>
      <w:r w:rsidRPr="00181493">
        <w:rPr>
          <w:lang w:val="en-US" w:eastAsia="zh-CN"/>
        </w:rPr>
        <w:t>RRC-based:</w:t>
      </w:r>
    </w:p>
    <w:p w14:paraId="5123C036" w14:textId="77777777" w:rsidR="00181493" w:rsidRPr="00181493" w:rsidRDefault="00181493" w:rsidP="00E92770">
      <w:pPr>
        <w:numPr>
          <w:ilvl w:val="1"/>
          <w:numId w:val="159"/>
        </w:numPr>
        <w:tabs>
          <w:tab w:val="num" w:pos="1440"/>
        </w:tabs>
        <w:rPr>
          <w:lang w:val="en-US" w:eastAsia="zh-CN"/>
        </w:rPr>
      </w:pPr>
      <w:r w:rsidRPr="00181493">
        <w:rPr>
          <w:lang w:val="en-US" w:eastAsia="zh-CN"/>
        </w:rPr>
        <w:t>L1</w:t>
      </w:r>
      <w:r w:rsidRPr="00181493">
        <w:rPr>
          <w:vertAlign w:val="subscript"/>
          <w:lang w:val="en-US" w:eastAsia="zh-CN"/>
        </w:rPr>
        <w:t>RRC,unknown,max</w:t>
      </w:r>
      <w:r w:rsidRPr="00181493">
        <w:rPr>
          <w:lang w:val="en-US" w:eastAsia="zh-CN"/>
        </w:rPr>
        <w:t xml:space="preserve"> =[2] for T</w:t>
      </w:r>
      <w:r w:rsidRPr="00181493">
        <w:rPr>
          <w:vertAlign w:val="subscript"/>
          <w:lang w:val="en-US" w:eastAsia="zh-CN"/>
        </w:rPr>
        <w:t>CSI-RS/SSB</w:t>
      </w:r>
      <w:r w:rsidRPr="00181493">
        <w:rPr>
          <w:lang w:val="en-US" w:eastAsia="zh-CN"/>
        </w:rPr>
        <w:t xml:space="preserve"> ≤40 ms, L1</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CSI-RS/SSB</w:t>
      </w:r>
      <w:r w:rsidRPr="00181493">
        <w:rPr>
          <w:lang w:val="en-US" w:eastAsia="zh-CN"/>
        </w:rPr>
        <w:t>&gt;40 ms</w:t>
      </w:r>
    </w:p>
    <w:p w14:paraId="6391C59C" w14:textId="77777777" w:rsidR="00181493" w:rsidRPr="00181493" w:rsidRDefault="00181493" w:rsidP="00E92770">
      <w:pPr>
        <w:numPr>
          <w:ilvl w:val="1"/>
          <w:numId w:val="159"/>
        </w:numPr>
        <w:tabs>
          <w:tab w:val="num" w:pos="1440"/>
        </w:tabs>
        <w:rPr>
          <w:lang w:val="en-US" w:eastAsia="zh-CN"/>
        </w:rPr>
      </w:pPr>
      <w:r w:rsidRPr="00181493">
        <w:rPr>
          <w:lang w:val="x-none" w:eastAsia="zh-CN"/>
        </w:rPr>
        <w:t>L</w:t>
      </w:r>
      <w:r w:rsidRPr="00181493">
        <w:rPr>
          <w:lang w:val="en-US" w:eastAsia="zh-CN"/>
        </w:rPr>
        <w:t>2</w:t>
      </w:r>
      <w:r w:rsidRPr="00181493">
        <w:rPr>
          <w:vertAlign w:val="subscript"/>
          <w:lang w:val="en-US" w:eastAsia="zh-CN"/>
        </w:rPr>
        <w:t>RRC,unknown,max</w:t>
      </w:r>
      <w:r w:rsidRPr="00181493">
        <w:rPr>
          <w:lang w:val="en-US" w:eastAsia="zh-CN"/>
        </w:rPr>
        <w:t xml:space="preserve"> =</w:t>
      </w:r>
      <w:r w:rsidRPr="00181493">
        <w:rPr>
          <w:lang w:val="x-none" w:eastAsia="zh-CN"/>
        </w:rPr>
        <w:t xml:space="preserve">[2] for </w:t>
      </w:r>
      <w:r w:rsidRPr="00181493">
        <w:rPr>
          <w:lang w:val="en-US" w:eastAsia="zh-CN"/>
        </w:rPr>
        <w:t>T</w:t>
      </w:r>
      <w:r w:rsidRPr="00181493">
        <w:rPr>
          <w:vertAlign w:val="subscript"/>
          <w:lang w:val="en-US" w:eastAsia="zh-CN"/>
        </w:rPr>
        <w:t>SSB</w:t>
      </w:r>
      <w:r w:rsidRPr="00181493">
        <w:rPr>
          <w:lang w:val="en-US" w:eastAsia="zh-CN"/>
        </w:rPr>
        <w:t xml:space="preserve"> </w:t>
      </w:r>
      <w:r w:rsidRPr="00181493">
        <w:rPr>
          <w:lang w:val="x-none" w:eastAsia="zh-CN"/>
        </w:rPr>
        <w:t>≤40 ms, L</w:t>
      </w:r>
      <w:r w:rsidRPr="00181493">
        <w:rPr>
          <w:lang w:val="en-US" w:eastAsia="zh-CN"/>
        </w:rPr>
        <w:t>2</w:t>
      </w:r>
      <w:r w:rsidRPr="00181493">
        <w:rPr>
          <w:vertAlign w:val="subscript"/>
          <w:lang w:val="x-none" w:eastAsia="zh-CN"/>
        </w:rPr>
        <w:t>MAC,unknown,max</w:t>
      </w:r>
      <w:r w:rsidRPr="00181493">
        <w:rPr>
          <w:lang w:val="x-none" w:eastAsia="zh-CN"/>
        </w:rPr>
        <w:t xml:space="preserve"> = [1] for </w:t>
      </w:r>
      <w:r w:rsidRPr="00181493">
        <w:rPr>
          <w:lang w:val="en-US" w:eastAsia="zh-CN"/>
        </w:rPr>
        <w:t>T</w:t>
      </w:r>
      <w:r w:rsidRPr="00181493">
        <w:rPr>
          <w:vertAlign w:val="subscript"/>
          <w:lang w:val="en-US" w:eastAsia="zh-CN"/>
        </w:rPr>
        <w:t>SSB</w:t>
      </w:r>
      <w:r w:rsidRPr="00181493">
        <w:rPr>
          <w:lang w:val="x-none" w:eastAsia="zh-CN"/>
        </w:rPr>
        <w:t xml:space="preserve">&gt;40 ms </w:t>
      </w:r>
    </w:p>
    <w:p w14:paraId="6A56E463" w14:textId="77777777" w:rsidR="00181493" w:rsidRPr="00181493" w:rsidRDefault="00181493" w:rsidP="00E92770">
      <w:pPr>
        <w:numPr>
          <w:ilvl w:val="1"/>
          <w:numId w:val="159"/>
        </w:numPr>
        <w:tabs>
          <w:tab w:val="num" w:pos="1440"/>
        </w:tabs>
        <w:rPr>
          <w:lang w:val="en-US" w:eastAsia="zh-CN"/>
        </w:rPr>
      </w:pPr>
      <w:r w:rsidRPr="00181493">
        <w:rPr>
          <w:lang w:val="en-US" w:eastAsia="zh-CN"/>
        </w:rPr>
        <w:t>U</w:t>
      </w:r>
      <w:r w:rsidRPr="00181493">
        <w:rPr>
          <w:lang w:val="x-none" w:eastAsia="zh-CN"/>
        </w:rPr>
        <w:t>pon exceeding L</w:t>
      </w:r>
      <w:r w:rsidRPr="00181493">
        <w:rPr>
          <w:lang w:val="en-US" w:eastAsia="zh-CN"/>
        </w:rPr>
        <w:t>1</w:t>
      </w:r>
      <w:r w:rsidRPr="00181493">
        <w:rPr>
          <w:vertAlign w:val="subscript"/>
          <w:lang w:val="en-US" w:eastAsia="zh-CN"/>
        </w:rPr>
        <w:t>RRC,unknown,max</w:t>
      </w:r>
      <w:r w:rsidRPr="00181493">
        <w:rPr>
          <w:lang w:val="en-US" w:eastAsia="zh-CN"/>
        </w:rPr>
        <w:t xml:space="preserve"> or </w:t>
      </w:r>
      <w:r w:rsidRPr="00181493">
        <w:rPr>
          <w:lang w:val="x-none" w:eastAsia="zh-CN"/>
        </w:rPr>
        <w:t>L</w:t>
      </w:r>
      <w:r w:rsidRPr="00181493">
        <w:rPr>
          <w:lang w:val="en-US" w:eastAsia="zh-CN"/>
        </w:rPr>
        <w:t>2</w:t>
      </w:r>
      <w:r w:rsidRPr="00181493">
        <w:rPr>
          <w:vertAlign w:val="subscript"/>
          <w:lang w:val="en-US" w:eastAsia="zh-CN"/>
        </w:rPr>
        <w:t>RRC,unknown,max</w:t>
      </w:r>
      <w:r w:rsidRPr="00181493">
        <w:rPr>
          <w:lang w:val="en-US" w:eastAsia="zh-CN"/>
        </w:rPr>
        <w:t xml:space="preserve"> </w:t>
      </w:r>
      <w:r w:rsidRPr="00181493">
        <w:rPr>
          <w:lang w:val="x-none" w:eastAsia="zh-CN"/>
        </w:rPr>
        <w:t xml:space="preserve">the UE may abandon the active TCI state switching procedure </w:t>
      </w:r>
      <w:r w:rsidRPr="00181493">
        <w:rPr>
          <w:lang w:val="en-US" w:eastAsia="zh-CN"/>
        </w:rPr>
        <w:t>and FFS: declare beam failure</w:t>
      </w:r>
    </w:p>
    <w:p w14:paraId="22848754" w14:textId="77777777" w:rsidR="00181493" w:rsidRPr="00181493" w:rsidRDefault="00181493" w:rsidP="00E92770">
      <w:pPr>
        <w:numPr>
          <w:ilvl w:val="0"/>
          <w:numId w:val="159"/>
        </w:numPr>
        <w:tabs>
          <w:tab w:val="num" w:pos="720"/>
        </w:tabs>
        <w:rPr>
          <w:lang w:val="en-US" w:eastAsia="zh-CN"/>
        </w:rPr>
      </w:pPr>
      <w:r w:rsidRPr="00181493">
        <w:rPr>
          <w:lang w:val="en-US" w:eastAsia="zh-CN"/>
        </w:rPr>
        <w:t>MAC-CE based switching:</w:t>
      </w:r>
    </w:p>
    <w:p w14:paraId="5148616E" w14:textId="77777777" w:rsidR="00181493" w:rsidRPr="00181493" w:rsidRDefault="00181493" w:rsidP="00E92770">
      <w:pPr>
        <w:numPr>
          <w:ilvl w:val="1"/>
          <w:numId w:val="159"/>
        </w:numPr>
        <w:tabs>
          <w:tab w:val="num" w:pos="1440"/>
        </w:tabs>
        <w:rPr>
          <w:lang w:val="en-US" w:eastAsia="zh-CN"/>
        </w:rPr>
      </w:pPr>
      <w:r w:rsidRPr="00181493">
        <w:rPr>
          <w:lang w:val="en-US" w:eastAsia="zh-CN"/>
        </w:rPr>
        <w:t>L1</w:t>
      </w:r>
      <w:r w:rsidRPr="00181493">
        <w:rPr>
          <w:vertAlign w:val="subscript"/>
          <w:lang w:val="en-US" w:eastAsia="zh-CN"/>
        </w:rPr>
        <w:t>MAC,unknown,max</w:t>
      </w:r>
      <w:r w:rsidRPr="00181493">
        <w:rPr>
          <w:lang w:val="en-US" w:eastAsia="zh-CN"/>
        </w:rPr>
        <w:t xml:space="preserve"> = [2] for T</w:t>
      </w:r>
      <w:r w:rsidRPr="00181493">
        <w:rPr>
          <w:vertAlign w:val="subscript"/>
          <w:lang w:val="en-US" w:eastAsia="zh-CN"/>
        </w:rPr>
        <w:t>CSI-RS/SSB</w:t>
      </w:r>
      <w:r w:rsidRPr="00181493">
        <w:rPr>
          <w:lang w:val="en-US" w:eastAsia="zh-CN"/>
        </w:rPr>
        <w:t>≤40 ms, L1</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CSI-RS/SSB</w:t>
      </w:r>
      <w:r w:rsidRPr="00181493">
        <w:rPr>
          <w:lang w:val="en-US" w:eastAsia="zh-CN"/>
        </w:rPr>
        <w:t>&gt;40 ms</w:t>
      </w:r>
    </w:p>
    <w:p w14:paraId="60CE907A" w14:textId="77777777" w:rsidR="00181493" w:rsidRPr="00181493" w:rsidRDefault="00181493" w:rsidP="00E92770">
      <w:pPr>
        <w:numPr>
          <w:ilvl w:val="1"/>
          <w:numId w:val="159"/>
        </w:numPr>
        <w:tabs>
          <w:tab w:val="num" w:pos="1440"/>
        </w:tabs>
        <w:rPr>
          <w:lang w:val="en-US" w:eastAsia="zh-CN"/>
        </w:rPr>
      </w:pPr>
      <w:r w:rsidRPr="00181493">
        <w:rPr>
          <w:lang w:val="en-US" w:eastAsia="zh-CN"/>
        </w:rPr>
        <w:t>L2</w:t>
      </w:r>
      <w:r w:rsidRPr="00181493">
        <w:rPr>
          <w:vertAlign w:val="subscript"/>
          <w:lang w:val="en-US" w:eastAsia="zh-CN"/>
        </w:rPr>
        <w:t>MAC,unknown,max</w:t>
      </w:r>
      <w:r w:rsidRPr="00181493">
        <w:rPr>
          <w:lang w:val="en-US" w:eastAsia="zh-CN"/>
        </w:rPr>
        <w:t xml:space="preserve"> =[2] for T</w:t>
      </w:r>
      <w:r w:rsidRPr="00181493">
        <w:rPr>
          <w:vertAlign w:val="subscript"/>
          <w:lang w:val="en-US" w:eastAsia="zh-CN"/>
        </w:rPr>
        <w:t>SSB</w:t>
      </w:r>
      <w:r w:rsidRPr="00181493">
        <w:rPr>
          <w:lang w:val="en-US" w:eastAsia="zh-CN"/>
        </w:rPr>
        <w:t>≤40 ms, L2</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SSB</w:t>
      </w:r>
      <w:r w:rsidRPr="00181493">
        <w:rPr>
          <w:lang w:val="en-US" w:eastAsia="zh-CN"/>
        </w:rPr>
        <w:t>&gt;40 ms</w:t>
      </w:r>
    </w:p>
    <w:p w14:paraId="6F897827" w14:textId="77777777" w:rsidR="00181493" w:rsidRPr="00181493" w:rsidRDefault="00181493" w:rsidP="00E92770">
      <w:pPr>
        <w:numPr>
          <w:ilvl w:val="1"/>
          <w:numId w:val="159"/>
        </w:numPr>
        <w:tabs>
          <w:tab w:val="num" w:pos="1440"/>
        </w:tabs>
        <w:rPr>
          <w:lang w:val="en-US" w:eastAsia="zh-CN"/>
        </w:rPr>
      </w:pPr>
      <w:r w:rsidRPr="00181493">
        <w:rPr>
          <w:lang w:val="en-US" w:eastAsia="zh-CN"/>
        </w:rPr>
        <w:t>Upon exceeding L1</w:t>
      </w:r>
      <w:r w:rsidRPr="00181493">
        <w:rPr>
          <w:vertAlign w:val="subscript"/>
          <w:lang w:val="en-US" w:eastAsia="zh-CN"/>
        </w:rPr>
        <w:t>MAC,known,max</w:t>
      </w:r>
      <w:r w:rsidRPr="00181493">
        <w:rPr>
          <w:lang w:val="en-US" w:eastAsia="zh-CN"/>
        </w:rPr>
        <w:t xml:space="preserve"> or L2</w:t>
      </w:r>
      <w:r w:rsidRPr="00181493">
        <w:rPr>
          <w:vertAlign w:val="subscript"/>
          <w:lang w:val="en-US" w:eastAsia="zh-CN"/>
        </w:rPr>
        <w:t>MAC,known,max</w:t>
      </w:r>
      <w:r w:rsidRPr="00181493">
        <w:rPr>
          <w:lang w:val="en-US" w:eastAsia="zh-CN"/>
        </w:rPr>
        <w:t xml:space="preserve"> the UE may stop the active TCI state switching procedure and FFS: stay in the old state</w:t>
      </w:r>
    </w:p>
    <w:p w14:paraId="07D35639" w14:textId="77777777" w:rsidR="00181493" w:rsidRPr="00181493" w:rsidRDefault="00181493" w:rsidP="00E92770">
      <w:pPr>
        <w:numPr>
          <w:ilvl w:val="1"/>
          <w:numId w:val="159"/>
        </w:numPr>
        <w:tabs>
          <w:tab w:val="num" w:pos="1440"/>
        </w:tabs>
        <w:rPr>
          <w:lang w:val="en-US" w:eastAsia="zh-CN"/>
        </w:rPr>
      </w:pPr>
      <w:r w:rsidRPr="00181493">
        <w:rPr>
          <w:lang w:val="en-US" w:eastAsia="zh-CN"/>
        </w:rPr>
        <w:t>Confirm RAN4#92-bis agreement on extending T</w:t>
      </w:r>
      <w:r w:rsidRPr="00181493">
        <w:rPr>
          <w:vertAlign w:val="subscript"/>
          <w:lang w:val="en-US" w:eastAsia="zh-CN"/>
        </w:rPr>
        <w:t xml:space="preserve">HARQ </w:t>
      </w:r>
      <w:r w:rsidRPr="00181493">
        <w:rPr>
          <w:lang w:val="en-US" w:eastAsia="zh-CN"/>
        </w:rPr>
        <w:t>for MAC-CE based switching</w:t>
      </w:r>
    </w:p>
    <w:p w14:paraId="519F8B78" w14:textId="77777777" w:rsidR="00181493" w:rsidRPr="00181493" w:rsidRDefault="00181493" w:rsidP="00E92770">
      <w:pPr>
        <w:numPr>
          <w:ilvl w:val="2"/>
          <w:numId w:val="159"/>
        </w:numPr>
        <w:tabs>
          <w:tab w:val="num" w:pos="2160"/>
        </w:tabs>
        <w:rPr>
          <w:lang w:val="en-US" w:eastAsia="zh-CN"/>
        </w:rPr>
      </w:pPr>
      <w:r w:rsidRPr="00181493">
        <w:rPr>
          <w:lang w:val="en-US" w:eastAsia="zh-CN"/>
        </w:rPr>
        <w:lastRenderedPageBreak/>
        <w:t>The exact wording is TBD</w:t>
      </w:r>
    </w:p>
    <w:p w14:paraId="4770247C" w14:textId="77777777" w:rsidR="00B36F60" w:rsidRPr="00B36F60" w:rsidRDefault="00B36F60" w:rsidP="00B36F60">
      <w:pPr>
        <w:pStyle w:val="ListParagraph"/>
        <w:ind w:leftChars="0" w:left="360"/>
        <w:rPr>
          <w:b/>
          <w:bCs/>
          <w:lang w:eastAsia="zh-CN"/>
        </w:rPr>
      </w:pPr>
    </w:p>
    <w:p w14:paraId="581899FA" w14:textId="60BA19B7" w:rsidR="00B36F60" w:rsidRDefault="00B36F60" w:rsidP="00B36F60">
      <w:pPr>
        <w:rPr>
          <w:b/>
          <w:bCs/>
          <w:lang w:eastAsia="zh-CN"/>
        </w:rPr>
      </w:pPr>
      <w:r w:rsidRPr="00B36F60">
        <w:rPr>
          <w:b/>
          <w:bCs/>
          <w:highlight w:val="green"/>
          <w:lang w:eastAsia="zh-CN"/>
        </w:rPr>
        <w:t>Agreements on PSCell addition</w:t>
      </w:r>
    </w:p>
    <w:p w14:paraId="5E796369" w14:textId="3FC46816" w:rsidR="00B36F60" w:rsidRDefault="002B2C49" w:rsidP="00B36F60">
      <w:pPr>
        <w:rPr>
          <w:b/>
          <w:bCs/>
          <w:lang w:eastAsia="zh-CN"/>
        </w:rPr>
      </w:pPr>
      <w:r>
        <w:rPr>
          <w:b/>
          <w:bCs/>
          <w:lang w:eastAsia="zh-CN"/>
        </w:rPr>
        <w:t>Known cell definition</w:t>
      </w:r>
    </w:p>
    <w:p w14:paraId="6A860EBC" w14:textId="77777777" w:rsidR="002B2C49" w:rsidRPr="002B2C49" w:rsidRDefault="002B2C49" w:rsidP="00E92770">
      <w:pPr>
        <w:numPr>
          <w:ilvl w:val="0"/>
          <w:numId w:val="160"/>
        </w:numPr>
        <w:tabs>
          <w:tab w:val="num" w:pos="720"/>
        </w:tabs>
        <w:rPr>
          <w:lang w:val="en-US" w:eastAsia="zh-CN"/>
        </w:rPr>
      </w:pPr>
      <w:r w:rsidRPr="002B2C49">
        <w:rPr>
          <w:lang w:val="en-US" w:eastAsia="zh-CN"/>
        </w:rPr>
        <w:t xml:space="preserve">The time between the reception of the PSCell configuration command and measurement/report is </w:t>
      </w:r>
    </w:p>
    <w:p w14:paraId="33F0274D" w14:textId="77777777" w:rsidR="002B2C49" w:rsidRPr="002B2C49" w:rsidRDefault="002B2C49" w:rsidP="00E92770">
      <w:pPr>
        <w:numPr>
          <w:ilvl w:val="1"/>
          <w:numId w:val="160"/>
        </w:numPr>
        <w:tabs>
          <w:tab w:val="num" w:pos="1440"/>
        </w:tabs>
        <w:rPr>
          <w:lang w:val="en-US" w:eastAsia="zh-CN"/>
        </w:rPr>
      </w:pPr>
      <w:r w:rsidRPr="002B2C49">
        <w:rPr>
          <w:lang w:val="en-US" w:eastAsia="zh-CN"/>
        </w:rPr>
        <w:t>Option 1: extended from 5 seconds to [8] seconds</w:t>
      </w:r>
    </w:p>
    <w:p w14:paraId="1F20891F" w14:textId="77777777" w:rsidR="002B2C49" w:rsidRPr="002B2C49" w:rsidRDefault="002B2C49" w:rsidP="00E92770">
      <w:pPr>
        <w:numPr>
          <w:ilvl w:val="1"/>
          <w:numId w:val="160"/>
        </w:numPr>
        <w:tabs>
          <w:tab w:val="num" w:pos="1440"/>
        </w:tabs>
        <w:rPr>
          <w:lang w:val="en-US" w:eastAsia="zh-CN"/>
        </w:rPr>
      </w:pPr>
      <w:r w:rsidRPr="002B2C49">
        <w:rPr>
          <w:lang w:val="en-US" w:eastAsia="zh-CN"/>
        </w:rPr>
        <w:t>Option 2: not extended</w:t>
      </w:r>
    </w:p>
    <w:p w14:paraId="0E36D45E" w14:textId="77777777" w:rsidR="002B2C49" w:rsidRPr="00B36F60" w:rsidRDefault="002B2C49" w:rsidP="00B36F60">
      <w:pPr>
        <w:rPr>
          <w:b/>
          <w:bCs/>
          <w:lang w:eastAsia="zh-CN"/>
        </w:rPr>
      </w:pPr>
    </w:p>
    <w:p w14:paraId="5A9C1601" w14:textId="6147ECEB" w:rsidR="00181493" w:rsidRDefault="00C64483" w:rsidP="00DF17C4">
      <w:pPr>
        <w:rPr>
          <w:b/>
          <w:bCs/>
          <w:lang w:val="en-US" w:eastAsia="zh-CN"/>
        </w:rPr>
      </w:pPr>
      <w:r>
        <w:rPr>
          <w:b/>
          <w:bCs/>
          <w:lang w:val="en-US" w:eastAsia="zh-CN"/>
        </w:rPr>
        <w:t>Addition delay</w:t>
      </w:r>
    </w:p>
    <w:p w14:paraId="529268BA" w14:textId="77777777" w:rsidR="00C64483" w:rsidRPr="00C64483" w:rsidRDefault="00C64483" w:rsidP="00E92770">
      <w:pPr>
        <w:numPr>
          <w:ilvl w:val="0"/>
          <w:numId w:val="161"/>
        </w:numPr>
        <w:tabs>
          <w:tab w:val="num" w:pos="720"/>
        </w:tabs>
        <w:rPr>
          <w:lang w:val="en-US" w:eastAsia="zh-CN"/>
        </w:rPr>
      </w:pPr>
      <w:r w:rsidRPr="00C64483">
        <w:rPr>
          <w:lang w:val="en-US" w:eastAsia="zh-CN"/>
        </w:rPr>
        <w:t>L1</w:t>
      </w:r>
      <w:r w:rsidRPr="00C64483">
        <w:rPr>
          <w:vertAlign w:val="subscript"/>
          <w:lang w:val="en-US" w:eastAsia="zh-CN"/>
        </w:rPr>
        <w:t>max</w:t>
      </w:r>
      <w:r w:rsidRPr="00C64483">
        <w:rPr>
          <w:lang w:val="en-US" w:eastAsia="zh-CN"/>
        </w:rPr>
        <w:t>=3 for SMTC periodicity &gt;40 ms, L1</w:t>
      </w:r>
      <w:r w:rsidRPr="00C64483">
        <w:rPr>
          <w:vertAlign w:val="subscript"/>
          <w:lang w:val="en-US" w:eastAsia="zh-CN"/>
        </w:rPr>
        <w:t>max</w:t>
      </w:r>
      <w:r w:rsidRPr="00C64483">
        <w:rPr>
          <w:lang w:val="en-US" w:eastAsia="zh-CN"/>
        </w:rPr>
        <w:t>=5 for SMTC periodicity ≤40 ms</w:t>
      </w:r>
    </w:p>
    <w:p w14:paraId="55C89809" w14:textId="77777777" w:rsidR="00C64483" w:rsidRPr="00C64483" w:rsidRDefault="00C64483" w:rsidP="00E92770">
      <w:pPr>
        <w:numPr>
          <w:ilvl w:val="0"/>
          <w:numId w:val="161"/>
        </w:numPr>
        <w:tabs>
          <w:tab w:val="num" w:pos="720"/>
        </w:tabs>
        <w:rPr>
          <w:lang w:val="en-US" w:eastAsia="zh-CN"/>
        </w:rPr>
      </w:pPr>
      <w:r w:rsidRPr="00C64483">
        <w:rPr>
          <w:lang w:val="en-US" w:eastAsia="zh-CN"/>
        </w:rPr>
        <w:t>L2</w:t>
      </w:r>
      <w:r w:rsidRPr="00C64483">
        <w:rPr>
          <w:vertAlign w:val="subscript"/>
          <w:lang w:val="en-US" w:eastAsia="zh-CN"/>
        </w:rPr>
        <w:t>max</w:t>
      </w:r>
      <w:r w:rsidRPr="00C64483">
        <w:rPr>
          <w:lang w:val="en-US" w:eastAsia="zh-CN"/>
        </w:rPr>
        <w:t>=2 for SMTC periodicity &gt;40 ms, L2</w:t>
      </w:r>
      <w:r w:rsidRPr="00C64483">
        <w:rPr>
          <w:vertAlign w:val="subscript"/>
          <w:lang w:val="en-US" w:eastAsia="zh-CN"/>
        </w:rPr>
        <w:t>max</w:t>
      </w:r>
      <w:r w:rsidRPr="00C64483">
        <w:rPr>
          <w:lang w:val="en-US" w:eastAsia="zh-CN"/>
        </w:rPr>
        <w:t>=3 for SMTC periodicity ≤40 ms</w:t>
      </w:r>
    </w:p>
    <w:p w14:paraId="0B7D83C3" w14:textId="77777777" w:rsidR="00C64483" w:rsidRPr="00C64483" w:rsidRDefault="00C64483" w:rsidP="00E92770">
      <w:pPr>
        <w:numPr>
          <w:ilvl w:val="0"/>
          <w:numId w:val="161"/>
        </w:numPr>
        <w:tabs>
          <w:tab w:val="num" w:pos="720"/>
        </w:tabs>
        <w:rPr>
          <w:lang w:val="en-US" w:eastAsia="zh-CN"/>
        </w:rPr>
      </w:pPr>
      <w:r w:rsidRPr="00C64483">
        <w:rPr>
          <w:lang w:val="en-US" w:eastAsia="zh-CN"/>
        </w:rPr>
        <w:t>Upon exceeding L1</w:t>
      </w:r>
      <w:r w:rsidRPr="00C64483">
        <w:rPr>
          <w:vertAlign w:val="subscript"/>
          <w:lang w:val="en-US" w:eastAsia="zh-CN"/>
        </w:rPr>
        <w:t xml:space="preserve">max </w:t>
      </w:r>
      <w:r w:rsidRPr="00C64483">
        <w:rPr>
          <w:lang w:val="en-US" w:eastAsia="zh-CN"/>
        </w:rPr>
        <w:t>or L2</w:t>
      </w:r>
      <w:r w:rsidRPr="00C64483">
        <w:rPr>
          <w:vertAlign w:val="subscript"/>
          <w:lang w:val="en-US" w:eastAsia="zh-CN"/>
        </w:rPr>
        <w:t xml:space="preserve">max </w:t>
      </w:r>
      <w:r w:rsidRPr="00C64483">
        <w:rPr>
          <w:lang w:val="en-US" w:eastAsia="zh-CN"/>
        </w:rPr>
        <w:t>or upon T304 timer, whichever comes first, the UE shall stop the PSCell addition procedure</w:t>
      </w:r>
    </w:p>
    <w:p w14:paraId="4F485BFD" w14:textId="77777777" w:rsidR="00C64483" w:rsidRPr="006D555D" w:rsidRDefault="00C64483" w:rsidP="00DF17C4">
      <w:pPr>
        <w:rPr>
          <w:b/>
          <w:bCs/>
          <w:lang w:val="en-US" w:eastAsia="zh-CN"/>
        </w:rPr>
      </w:pPr>
    </w:p>
    <w:p w14:paraId="04D8A8F5" w14:textId="77777777" w:rsidR="004E7EAF" w:rsidRPr="009B120C" w:rsidRDefault="004E7EAF" w:rsidP="001E0F44">
      <w:pPr>
        <w:rPr>
          <w:b/>
          <w:bCs/>
          <w:lang w:val="en-US" w:eastAsia="zh-CN"/>
        </w:rPr>
      </w:pPr>
    </w:p>
    <w:p w14:paraId="5EF1E914" w14:textId="4889759D" w:rsidR="00701410" w:rsidRDefault="00701410" w:rsidP="00701410">
      <w:pPr>
        <w:pStyle w:val="Heading4"/>
        <w:rPr>
          <w:lang w:eastAsia="ja-JP"/>
        </w:rPr>
      </w:pPr>
      <w:r>
        <w:rPr>
          <w:lang w:eastAsia="ja-JP"/>
        </w:rPr>
        <w:t>2.4.2</w:t>
      </w:r>
      <w:r>
        <w:rPr>
          <w:lang w:eastAsia="ja-JP"/>
        </w:rPr>
        <w:tab/>
        <w:t>Remaining Open issues</w:t>
      </w:r>
    </w:p>
    <w:p w14:paraId="5C71D6C9" w14:textId="4E3C7B2B" w:rsidR="00F76736" w:rsidRPr="00F76736" w:rsidRDefault="00F76736" w:rsidP="00F76736">
      <w:pPr>
        <w:rPr>
          <w:lang w:eastAsia="ja-JP"/>
        </w:rPr>
      </w:pPr>
      <w:r w:rsidRPr="00F76736">
        <w:rPr>
          <w:highlight w:val="yellow"/>
          <w:lang w:eastAsia="ja-JP"/>
        </w:rPr>
        <w:t xml:space="preserve">It is estimated that </w:t>
      </w:r>
      <w:r w:rsidR="00064B71">
        <w:rPr>
          <w:highlight w:val="yellow"/>
          <w:lang w:eastAsia="ja-JP"/>
        </w:rPr>
        <w:t xml:space="preserve">more than one </w:t>
      </w:r>
      <w:r w:rsidRPr="00F76736">
        <w:rPr>
          <w:highlight w:val="yellow"/>
          <w:lang w:eastAsia="ja-JP"/>
        </w:rPr>
        <w:t>working group meeting</w:t>
      </w:r>
      <w:r w:rsidR="00A17DFD">
        <w:rPr>
          <w:highlight w:val="yellow"/>
          <w:lang w:eastAsia="ja-JP"/>
        </w:rPr>
        <w:t xml:space="preserve"> is</w:t>
      </w:r>
      <w:r w:rsidRPr="00F76736">
        <w:rPr>
          <w:highlight w:val="yellow"/>
          <w:lang w:eastAsia="ja-JP"/>
        </w:rPr>
        <w:t xml:space="preserve"> required to complete the RAN4 core requirements.  Not all fundamental requirements are agreed yet, and extensive simulations are needed with results aligned between multiple companies to derive MPR and A-MPR tables for all NR-U waveforms to meet general and deployment-specific requirements for each power clas</w:t>
      </w:r>
      <w:bookmarkStart w:id="14" w:name="_GoBack"/>
      <w:bookmarkEnd w:id="14"/>
      <w:r w:rsidRPr="00F76736">
        <w:rPr>
          <w:highlight w:val="yellow"/>
          <w:lang w:eastAsia="ja-JP"/>
        </w:rPr>
        <w:t>s to be specified.  UE receiver requirements have not yet been discussed</w:t>
      </w:r>
      <w:r w:rsidRPr="00EC544C">
        <w:rPr>
          <w:highlight w:val="yellow"/>
          <w:lang w:eastAsia="ja-JP"/>
        </w:rPr>
        <w:t>.</w:t>
      </w:r>
      <w:r w:rsidR="00EC544C" w:rsidRPr="00EC544C">
        <w:rPr>
          <w:highlight w:val="yellow"/>
          <w:lang w:eastAsia="ja-JP"/>
        </w:rPr>
        <w:t xml:space="preserve">  Basestation receiver requirements also require simulation to estimate required SNR, but progress on the basesatation side is not expected to hinder the completion schedule.</w:t>
      </w:r>
    </w:p>
    <w:p w14:paraId="7E2F8143" w14:textId="6F529619"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4D8F2B9"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2C261969" w14:textId="626529EB" w:rsidR="00A46CB7" w:rsidRDefault="00A46CB7" w:rsidP="00A46CB7">
      <w:pPr>
        <w:pStyle w:val="B2"/>
        <w:rPr>
          <w:lang w:eastAsia="ja-JP"/>
        </w:rPr>
      </w:pPr>
      <w:r>
        <w:rPr>
          <w:lang w:eastAsia="ja-JP"/>
        </w:rPr>
        <w:t xml:space="preserve">- </w:t>
      </w:r>
      <w:r>
        <w:rPr>
          <w:lang w:eastAsia="ja-JP"/>
        </w:rPr>
        <w:tab/>
        <w:t xml:space="preserve">10MHz channel </w:t>
      </w:r>
      <w:r>
        <w:t>definition by means of bands spelled out like LTE LAA (main target is 5GHz band in a certain country)</w:t>
      </w:r>
    </w:p>
    <w:p w14:paraId="60638C6B" w14:textId="5A63F023"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 including </w:t>
      </w:r>
      <w:r w:rsidRPr="00EC3726">
        <w:rPr>
          <w:lang w:val="en-US"/>
        </w:rPr>
        <w:t>a limited set of example band combinations</w:t>
      </w:r>
      <w:r>
        <w:rPr>
          <w:lang w:val="en-US"/>
        </w:rPr>
        <w:t xml:space="preserve"> (see Note 2)</w:t>
      </w:r>
      <w:r w:rsidRPr="00EC3726">
        <w:rPr>
          <w:lang w:val="en-US"/>
        </w:rPr>
        <w:t xml:space="preserve">. </w:t>
      </w:r>
    </w:p>
    <w:p w14:paraId="47005F68" w14:textId="0976D994" w:rsidR="00F76736" w:rsidRPr="00F76736" w:rsidRDefault="00F76736" w:rsidP="00553188">
      <w:pPr>
        <w:pStyle w:val="B2"/>
        <w:rPr>
          <w:highlight w:val="yellow"/>
          <w:lang w:val="en-US"/>
        </w:rPr>
      </w:pPr>
      <w:r>
        <w:rPr>
          <w:lang w:val="en-US"/>
        </w:rPr>
        <w:tab/>
      </w:r>
      <w:r>
        <w:rPr>
          <w:lang w:val="en-US"/>
        </w:rPr>
        <w:tab/>
      </w:r>
      <w:r w:rsidRPr="00F76736">
        <w:rPr>
          <w:highlight w:val="yellow"/>
          <w:lang w:val="en-US"/>
        </w:rPr>
        <w:t>UE emission requirements:  In-band emissions, EVM, ACLR</w:t>
      </w:r>
    </w:p>
    <w:p w14:paraId="2F85B951" w14:textId="7B598DDC"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MPR</w:t>
      </w:r>
    </w:p>
    <w:p w14:paraId="35A43DB7" w14:textId="408D60C1"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Deployment-specific emission and PSD requirements</w:t>
      </w:r>
    </w:p>
    <w:p w14:paraId="0AC5A608" w14:textId="5ACF8D23"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A-MPR</w:t>
      </w:r>
    </w:p>
    <w:p w14:paraId="67664DF5" w14:textId="63A9401A"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receiver requirements:  ACS, blocking</w:t>
      </w:r>
    </w:p>
    <w:p w14:paraId="6F0D2007" w14:textId="10E3DE20" w:rsidR="00F76736" w:rsidRDefault="00F76736" w:rsidP="00553188">
      <w:pPr>
        <w:pStyle w:val="B2"/>
        <w:rPr>
          <w:lang w:val="en-US"/>
        </w:rPr>
      </w:pPr>
      <w:r w:rsidRPr="00F76736">
        <w:rPr>
          <w:highlight w:val="yellow"/>
          <w:lang w:val="en-US"/>
        </w:rPr>
        <w:tab/>
      </w:r>
      <w:r w:rsidRPr="00F76736">
        <w:rPr>
          <w:highlight w:val="yellow"/>
          <w:lang w:val="en-US"/>
        </w:rPr>
        <w:tab/>
        <w:t>Power class:  PC5 only or also PC3</w:t>
      </w:r>
    </w:p>
    <w:p w14:paraId="660ED14A" w14:textId="77777777" w:rsidR="00553188" w:rsidRPr="00F956EA" w:rsidRDefault="00553188" w:rsidP="00553188">
      <w:pPr>
        <w:pStyle w:val="B2"/>
      </w:pPr>
      <w:r>
        <w:t>-</w:t>
      </w:r>
      <w:r>
        <w:tab/>
        <w:t>Investigate</w:t>
      </w:r>
      <w:r w:rsidRPr="00A47452">
        <w:t xml:space="preserve"> the feasibility of increasing the number of usable PRBs for different numerologies and channel bandwidths in unlicensed bands, and if found feasible, specify such support.</w:t>
      </w:r>
    </w:p>
    <w:p w14:paraId="7EF34981" w14:textId="1E5FF729" w:rsidR="00880468" w:rsidRDefault="00553188" w:rsidP="00880468">
      <w:pPr>
        <w:pStyle w:val="B2"/>
        <w:rPr>
          <w:lang w:eastAsia="zh-CN"/>
        </w:rPr>
      </w:pPr>
      <w:r>
        <w:rPr>
          <w:lang w:eastAsia="zh-CN"/>
        </w:rPr>
        <w:t xml:space="preserve">- </w:t>
      </w:r>
      <w:r>
        <w:rPr>
          <w:lang w:eastAsia="zh-CN"/>
        </w:rPr>
        <w:tab/>
        <w:t>Specify RRM/RLM core requirements</w:t>
      </w:r>
      <w:r w:rsidR="00880468">
        <w:rPr>
          <w:lang w:eastAsia="zh-CN"/>
        </w:rPr>
        <w:t xml:space="preserve"> including but not limited to</w:t>
      </w:r>
    </w:p>
    <w:p w14:paraId="6299B35D" w14:textId="2A9DD0D7" w:rsidR="00880468" w:rsidRDefault="00880468" w:rsidP="00581885">
      <w:pPr>
        <w:pStyle w:val="B2"/>
        <w:numPr>
          <w:ilvl w:val="0"/>
          <w:numId w:val="7"/>
        </w:numPr>
        <w:rPr>
          <w:lang w:eastAsia="zh-CN"/>
        </w:rPr>
      </w:pPr>
      <w:r>
        <w:rPr>
          <w:lang w:eastAsia="zh-CN"/>
        </w:rPr>
        <w:t>OOS evaluation for RLM</w:t>
      </w:r>
    </w:p>
    <w:p w14:paraId="03619F2D" w14:textId="442CCAC9" w:rsidR="00880468" w:rsidRDefault="00880468" w:rsidP="00581885">
      <w:pPr>
        <w:pStyle w:val="B2"/>
        <w:numPr>
          <w:ilvl w:val="0"/>
          <w:numId w:val="7"/>
        </w:numPr>
        <w:rPr>
          <w:lang w:eastAsia="zh-CN"/>
        </w:rPr>
      </w:pPr>
      <w:r>
        <w:rPr>
          <w:lang w:eastAsia="zh-CN"/>
        </w:rPr>
        <w:t>Multiple QCL-ed SSBs during RLM/BFD/CBD</w:t>
      </w:r>
    </w:p>
    <w:p w14:paraId="056C5611" w14:textId="1BFB1CAF" w:rsidR="00880468" w:rsidRDefault="00880468" w:rsidP="00581885">
      <w:pPr>
        <w:pStyle w:val="B2"/>
        <w:numPr>
          <w:ilvl w:val="0"/>
          <w:numId w:val="7"/>
        </w:numPr>
        <w:rPr>
          <w:lang w:eastAsia="zh-CN"/>
        </w:rPr>
      </w:pPr>
      <w:r>
        <w:rPr>
          <w:lang w:eastAsia="zh-CN"/>
        </w:rPr>
        <w:lastRenderedPageBreak/>
        <w:t>Transmit timing accuracy</w:t>
      </w:r>
    </w:p>
    <w:p w14:paraId="0B8817C8" w14:textId="55FF62F6" w:rsidR="00880468" w:rsidRDefault="00880468" w:rsidP="00581885">
      <w:pPr>
        <w:pStyle w:val="B2"/>
        <w:numPr>
          <w:ilvl w:val="0"/>
          <w:numId w:val="7"/>
        </w:numPr>
        <w:rPr>
          <w:lang w:eastAsia="zh-CN"/>
        </w:rPr>
      </w:pPr>
      <w:r>
        <w:rPr>
          <w:lang w:eastAsia="zh-CN"/>
        </w:rPr>
        <w:t>Measurement accuracy</w:t>
      </w:r>
    </w:p>
    <w:p w14:paraId="06353CA9" w14:textId="77777777" w:rsidR="00553188" w:rsidRDefault="00553188" w:rsidP="00553188">
      <w:pPr>
        <w:pStyle w:val="B2"/>
        <w:rPr>
          <w:lang w:eastAsia="zh-CN"/>
        </w:rPr>
      </w:pPr>
      <w:r>
        <w:rPr>
          <w:lang w:eastAsia="zh-CN"/>
        </w:rPr>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01879D81" w14:textId="77777777" w:rsidR="00AD7717" w:rsidRPr="00AD7717" w:rsidRDefault="00AD7717" w:rsidP="00AD7717">
      <w:pPr>
        <w:rPr>
          <w:lang w:eastAsia="ja-JP"/>
        </w:rPr>
      </w:pP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t>SAx/CTs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79403" w14:textId="77777777" w:rsidR="00BC3E92" w:rsidRDefault="00BC3E92">
      <w:r>
        <w:separator/>
      </w:r>
    </w:p>
  </w:endnote>
  <w:endnote w:type="continuationSeparator" w:id="0">
    <w:p w14:paraId="421357B4" w14:textId="77777777" w:rsidR="00BC3E92" w:rsidRDefault="00BC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2E10B8" w:rsidRDefault="002E10B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9E888" w14:textId="77777777" w:rsidR="00BC3E92" w:rsidRDefault="00BC3E92">
      <w:r>
        <w:separator/>
      </w:r>
    </w:p>
  </w:footnote>
  <w:footnote w:type="continuationSeparator" w:id="0">
    <w:p w14:paraId="3869A3A6" w14:textId="77777777" w:rsidR="00BC3E92" w:rsidRDefault="00BC3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014A"/>
    <w:multiLevelType w:val="hybridMultilevel"/>
    <w:tmpl w:val="220C9576"/>
    <w:lvl w:ilvl="0" w:tplc="46A45F7A">
      <w:start w:val="1"/>
      <w:numFmt w:val="bullet"/>
      <w:lvlText w:val="•"/>
      <w:lvlJc w:val="left"/>
      <w:pPr>
        <w:tabs>
          <w:tab w:val="num" w:pos="360"/>
        </w:tabs>
        <w:ind w:left="360" w:hanging="360"/>
      </w:pPr>
      <w:rPr>
        <w:rFonts w:ascii="Arial" w:hAnsi="Arial" w:hint="default"/>
      </w:rPr>
    </w:lvl>
    <w:lvl w:ilvl="1" w:tplc="4D726F48">
      <w:start w:val="144"/>
      <w:numFmt w:val="bullet"/>
      <w:lvlText w:val="◦"/>
      <w:lvlJc w:val="left"/>
      <w:pPr>
        <w:tabs>
          <w:tab w:val="num" w:pos="1080"/>
        </w:tabs>
        <w:ind w:left="1080" w:hanging="360"/>
      </w:pPr>
      <w:rPr>
        <w:rFonts w:ascii="Microsoft Sans Serif" w:hAnsi="Microsoft Sans Serif" w:hint="default"/>
      </w:rPr>
    </w:lvl>
    <w:lvl w:ilvl="2" w:tplc="9F3A17EA">
      <w:start w:val="144"/>
      <w:numFmt w:val="bullet"/>
      <w:lvlText w:val="•"/>
      <w:lvlJc w:val="left"/>
      <w:pPr>
        <w:tabs>
          <w:tab w:val="num" w:pos="1800"/>
        </w:tabs>
        <w:ind w:left="1800" w:hanging="360"/>
      </w:pPr>
      <w:rPr>
        <w:rFonts w:ascii="Microsoft Sans Serif" w:hAnsi="Microsoft Sans Serif" w:hint="default"/>
      </w:rPr>
    </w:lvl>
    <w:lvl w:ilvl="3" w:tplc="BA527C4A" w:tentative="1">
      <w:start w:val="1"/>
      <w:numFmt w:val="bullet"/>
      <w:lvlText w:val="•"/>
      <w:lvlJc w:val="left"/>
      <w:pPr>
        <w:tabs>
          <w:tab w:val="num" w:pos="2520"/>
        </w:tabs>
        <w:ind w:left="2520" w:hanging="360"/>
      </w:pPr>
      <w:rPr>
        <w:rFonts w:ascii="Arial" w:hAnsi="Arial" w:hint="default"/>
      </w:rPr>
    </w:lvl>
    <w:lvl w:ilvl="4" w:tplc="9AF2B2E0" w:tentative="1">
      <w:start w:val="1"/>
      <w:numFmt w:val="bullet"/>
      <w:lvlText w:val="•"/>
      <w:lvlJc w:val="left"/>
      <w:pPr>
        <w:tabs>
          <w:tab w:val="num" w:pos="3240"/>
        </w:tabs>
        <w:ind w:left="3240" w:hanging="360"/>
      </w:pPr>
      <w:rPr>
        <w:rFonts w:ascii="Arial" w:hAnsi="Arial" w:hint="default"/>
      </w:rPr>
    </w:lvl>
    <w:lvl w:ilvl="5" w:tplc="F3246BC2" w:tentative="1">
      <w:start w:val="1"/>
      <w:numFmt w:val="bullet"/>
      <w:lvlText w:val="•"/>
      <w:lvlJc w:val="left"/>
      <w:pPr>
        <w:tabs>
          <w:tab w:val="num" w:pos="3960"/>
        </w:tabs>
        <w:ind w:left="3960" w:hanging="360"/>
      </w:pPr>
      <w:rPr>
        <w:rFonts w:ascii="Arial" w:hAnsi="Arial" w:hint="default"/>
      </w:rPr>
    </w:lvl>
    <w:lvl w:ilvl="6" w:tplc="819CE1E6" w:tentative="1">
      <w:start w:val="1"/>
      <w:numFmt w:val="bullet"/>
      <w:lvlText w:val="•"/>
      <w:lvlJc w:val="left"/>
      <w:pPr>
        <w:tabs>
          <w:tab w:val="num" w:pos="4680"/>
        </w:tabs>
        <w:ind w:left="4680" w:hanging="360"/>
      </w:pPr>
      <w:rPr>
        <w:rFonts w:ascii="Arial" w:hAnsi="Arial" w:hint="default"/>
      </w:rPr>
    </w:lvl>
    <w:lvl w:ilvl="7" w:tplc="CBBC6848" w:tentative="1">
      <w:start w:val="1"/>
      <w:numFmt w:val="bullet"/>
      <w:lvlText w:val="•"/>
      <w:lvlJc w:val="left"/>
      <w:pPr>
        <w:tabs>
          <w:tab w:val="num" w:pos="5400"/>
        </w:tabs>
        <w:ind w:left="5400" w:hanging="360"/>
      </w:pPr>
      <w:rPr>
        <w:rFonts w:ascii="Arial" w:hAnsi="Arial" w:hint="default"/>
      </w:rPr>
    </w:lvl>
    <w:lvl w:ilvl="8" w:tplc="18DE605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01F2E"/>
    <w:multiLevelType w:val="hybridMultilevel"/>
    <w:tmpl w:val="DF125024"/>
    <w:lvl w:ilvl="0" w:tplc="EB20AB34">
      <w:start w:val="1"/>
      <w:numFmt w:val="bullet"/>
      <w:lvlText w:val="•"/>
      <w:lvlJc w:val="left"/>
      <w:pPr>
        <w:tabs>
          <w:tab w:val="num" w:pos="720"/>
        </w:tabs>
        <w:ind w:left="720" w:hanging="360"/>
      </w:pPr>
      <w:rPr>
        <w:rFonts w:ascii="Arial" w:hAnsi="Arial" w:hint="default"/>
      </w:rPr>
    </w:lvl>
    <w:lvl w:ilvl="1" w:tplc="796C98BA" w:tentative="1">
      <w:start w:val="1"/>
      <w:numFmt w:val="bullet"/>
      <w:lvlText w:val="•"/>
      <w:lvlJc w:val="left"/>
      <w:pPr>
        <w:tabs>
          <w:tab w:val="num" w:pos="1440"/>
        </w:tabs>
        <w:ind w:left="1440" w:hanging="360"/>
      </w:pPr>
      <w:rPr>
        <w:rFonts w:ascii="Arial" w:hAnsi="Arial" w:hint="default"/>
      </w:rPr>
    </w:lvl>
    <w:lvl w:ilvl="2" w:tplc="8682B85E" w:tentative="1">
      <w:start w:val="1"/>
      <w:numFmt w:val="bullet"/>
      <w:lvlText w:val="•"/>
      <w:lvlJc w:val="left"/>
      <w:pPr>
        <w:tabs>
          <w:tab w:val="num" w:pos="2160"/>
        </w:tabs>
        <w:ind w:left="2160" w:hanging="360"/>
      </w:pPr>
      <w:rPr>
        <w:rFonts w:ascii="Arial" w:hAnsi="Arial" w:hint="default"/>
      </w:rPr>
    </w:lvl>
    <w:lvl w:ilvl="3" w:tplc="5D5271F6" w:tentative="1">
      <w:start w:val="1"/>
      <w:numFmt w:val="bullet"/>
      <w:lvlText w:val="•"/>
      <w:lvlJc w:val="left"/>
      <w:pPr>
        <w:tabs>
          <w:tab w:val="num" w:pos="2880"/>
        </w:tabs>
        <w:ind w:left="2880" w:hanging="360"/>
      </w:pPr>
      <w:rPr>
        <w:rFonts w:ascii="Arial" w:hAnsi="Arial" w:hint="default"/>
      </w:rPr>
    </w:lvl>
    <w:lvl w:ilvl="4" w:tplc="5D503A70" w:tentative="1">
      <w:start w:val="1"/>
      <w:numFmt w:val="bullet"/>
      <w:lvlText w:val="•"/>
      <w:lvlJc w:val="left"/>
      <w:pPr>
        <w:tabs>
          <w:tab w:val="num" w:pos="3600"/>
        </w:tabs>
        <w:ind w:left="3600" w:hanging="360"/>
      </w:pPr>
      <w:rPr>
        <w:rFonts w:ascii="Arial" w:hAnsi="Arial" w:hint="default"/>
      </w:rPr>
    </w:lvl>
    <w:lvl w:ilvl="5" w:tplc="30466656" w:tentative="1">
      <w:start w:val="1"/>
      <w:numFmt w:val="bullet"/>
      <w:lvlText w:val="•"/>
      <w:lvlJc w:val="left"/>
      <w:pPr>
        <w:tabs>
          <w:tab w:val="num" w:pos="4320"/>
        </w:tabs>
        <w:ind w:left="4320" w:hanging="360"/>
      </w:pPr>
      <w:rPr>
        <w:rFonts w:ascii="Arial" w:hAnsi="Arial" w:hint="default"/>
      </w:rPr>
    </w:lvl>
    <w:lvl w:ilvl="6" w:tplc="8ED28B48" w:tentative="1">
      <w:start w:val="1"/>
      <w:numFmt w:val="bullet"/>
      <w:lvlText w:val="•"/>
      <w:lvlJc w:val="left"/>
      <w:pPr>
        <w:tabs>
          <w:tab w:val="num" w:pos="5040"/>
        </w:tabs>
        <w:ind w:left="5040" w:hanging="360"/>
      </w:pPr>
      <w:rPr>
        <w:rFonts w:ascii="Arial" w:hAnsi="Arial" w:hint="default"/>
      </w:rPr>
    </w:lvl>
    <w:lvl w:ilvl="7" w:tplc="C8E820EE" w:tentative="1">
      <w:start w:val="1"/>
      <w:numFmt w:val="bullet"/>
      <w:lvlText w:val="•"/>
      <w:lvlJc w:val="left"/>
      <w:pPr>
        <w:tabs>
          <w:tab w:val="num" w:pos="5760"/>
        </w:tabs>
        <w:ind w:left="5760" w:hanging="360"/>
      </w:pPr>
      <w:rPr>
        <w:rFonts w:ascii="Arial" w:hAnsi="Arial" w:hint="default"/>
      </w:rPr>
    </w:lvl>
    <w:lvl w:ilvl="8" w:tplc="9834AE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F1DFC"/>
    <w:multiLevelType w:val="hybridMultilevel"/>
    <w:tmpl w:val="EEA8558A"/>
    <w:lvl w:ilvl="0" w:tplc="06EA7F8E">
      <w:start w:val="1"/>
      <w:numFmt w:val="bullet"/>
      <w:lvlText w:val="•"/>
      <w:lvlJc w:val="left"/>
      <w:pPr>
        <w:tabs>
          <w:tab w:val="num" w:pos="720"/>
        </w:tabs>
        <w:ind w:left="720" w:hanging="360"/>
      </w:pPr>
      <w:rPr>
        <w:rFonts w:ascii="Arial" w:hAnsi="Arial" w:hint="default"/>
      </w:rPr>
    </w:lvl>
    <w:lvl w:ilvl="1" w:tplc="FB9A0222">
      <w:start w:val="144"/>
      <w:numFmt w:val="bullet"/>
      <w:lvlText w:val="◦"/>
      <w:lvlJc w:val="left"/>
      <w:pPr>
        <w:tabs>
          <w:tab w:val="num" w:pos="1440"/>
        </w:tabs>
        <w:ind w:left="1440" w:hanging="360"/>
      </w:pPr>
      <w:rPr>
        <w:rFonts w:ascii="Microsoft Sans Serif" w:hAnsi="Microsoft Sans Serif" w:hint="default"/>
      </w:rPr>
    </w:lvl>
    <w:lvl w:ilvl="2" w:tplc="11C65AE4" w:tentative="1">
      <w:start w:val="1"/>
      <w:numFmt w:val="bullet"/>
      <w:lvlText w:val="•"/>
      <w:lvlJc w:val="left"/>
      <w:pPr>
        <w:tabs>
          <w:tab w:val="num" w:pos="2160"/>
        </w:tabs>
        <w:ind w:left="2160" w:hanging="360"/>
      </w:pPr>
      <w:rPr>
        <w:rFonts w:ascii="Arial" w:hAnsi="Arial" w:hint="default"/>
      </w:rPr>
    </w:lvl>
    <w:lvl w:ilvl="3" w:tplc="76309CA2" w:tentative="1">
      <w:start w:val="1"/>
      <w:numFmt w:val="bullet"/>
      <w:lvlText w:val="•"/>
      <w:lvlJc w:val="left"/>
      <w:pPr>
        <w:tabs>
          <w:tab w:val="num" w:pos="2880"/>
        </w:tabs>
        <w:ind w:left="2880" w:hanging="360"/>
      </w:pPr>
      <w:rPr>
        <w:rFonts w:ascii="Arial" w:hAnsi="Arial" w:hint="default"/>
      </w:rPr>
    </w:lvl>
    <w:lvl w:ilvl="4" w:tplc="97DAEEE6" w:tentative="1">
      <w:start w:val="1"/>
      <w:numFmt w:val="bullet"/>
      <w:lvlText w:val="•"/>
      <w:lvlJc w:val="left"/>
      <w:pPr>
        <w:tabs>
          <w:tab w:val="num" w:pos="3600"/>
        </w:tabs>
        <w:ind w:left="3600" w:hanging="360"/>
      </w:pPr>
      <w:rPr>
        <w:rFonts w:ascii="Arial" w:hAnsi="Arial" w:hint="default"/>
      </w:rPr>
    </w:lvl>
    <w:lvl w:ilvl="5" w:tplc="8AE890DE" w:tentative="1">
      <w:start w:val="1"/>
      <w:numFmt w:val="bullet"/>
      <w:lvlText w:val="•"/>
      <w:lvlJc w:val="left"/>
      <w:pPr>
        <w:tabs>
          <w:tab w:val="num" w:pos="4320"/>
        </w:tabs>
        <w:ind w:left="4320" w:hanging="360"/>
      </w:pPr>
      <w:rPr>
        <w:rFonts w:ascii="Arial" w:hAnsi="Arial" w:hint="default"/>
      </w:rPr>
    </w:lvl>
    <w:lvl w:ilvl="6" w:tplc="3362A004" w:tentative="1">
      <w:start w:val="1"/>
      <w:numFmt w:val="bullet"/>
      <w:lvlText w:val="•"/>
      <w:lvlJc w:val="left"/>
      <w:pPr>
        <w:tabs>
          <w:tab w:val="num" w:pos="5040"/>
        </w:tabs>
        <w:ind w:left="5040" w:hanging="360"/>
      </w:pPr>
      <w:rPr>
        <w:rFonts w:ascii="Arial" w:hAnsi="Arial" w:hint="default"/>
      </w:rPr>
    </w:lvl>
    <w:lvl w:ilvl="7" w:tplc="2F180F90" w:tentative="1">
      <w:start w:val="1"/>
      <w:numFmt w:val="bullet"/>
      <w:lvlText w:val="•"/>
      <w:lvlJc w:val="left"/>
      <w:pPr>
        <w:tabs>
          <w:tab w:val="num" w:pos="5760"/>
        </w:tabs>
        <w:ind w:left="5760" w:hanging="360"/>
      </w:pPr>
      <w:rPr>
        <w:rFonts w:ascii="Arial" w:hAnsi="Arial" w:hint="default"/>
      </w:rPr>
    </w:lvl>
    <w:lvl w:ilvl="8" w:tplc="5F1637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44FD8"/>
    <w:multiLevelType w:val="hybridMultilevel"/>
    <w:tmpl w:val="A3F8DCAA"/>
    <w:lvl w:ilvl="0" w:tplc="E1343142">
      <w:start w:val="1"/>
      <w:numFmt w:val="bullet"/>
      <w:lvlText w:val="•"/>
      <w:lvlJc w:val="left"/>
      <w:pPr>
        <w:tabs>
          <w:tab w:val="num" w:pos="360"/>
        </w:tabs>
        <w:ind w:left="360" w:hanging="360"/>
      </w:pPr>
      <w:rPr>
        <w:rFonts w:ascii="Arial" w:hAnsi="Arial" w:hint="default"/>
      </w:rPr>
    </w:lvl>
    <w:lvl w:ilvl="1" w:tplc="1DA0E380">
      <w:start w:val="144"/>
      <w:numFmt w:val="bullet"/>
      <w:lvlText w:val="◦"/>
      <w:lvlJc w:val="left"/>
      <w:pPr>
        <w:tabs>
          <w:tab w:val="num" w:pos="1080"/>
        </w:tabs>
        <w:ind w:left="1080" w:hanging="360"/>
      </w:pPr>
      <w:rPr>
        <w:rFonts w:ascii="Microsoft Sans Serif" w:hAnsi="Microsoft Sans Serif" w:hint="default"/>
      </w:rPr>
    </w:lvl>
    <w:lvl w:ilvl="2" w:tplc="62D03BC2">
      <w:start w:val="144"/>
      <w:numFmt w:val="bullet"/>
      <w:lvlText w:val="•"/>
      <w:lvlJc w:val="left"/>
      <w:pPr>
        <w:tabs>
          <w:tab w:val="num" w:pos="1800"/>
        </w:tabs>
        <w:ind w:left="1800" w:hanging="360"/>
      </w:pPr>
      <w:rPr>
        <w:rFonts w:ascii="Microsoft Sans Serif" w:hAnsi="Microsoft Sans Serif" w:hint="default"/>
      </w:rPr>
    </w:lvl>
    <w:lvl w:ilvl="3" w:tplc="0D86460E" w:tentative="1">
      <w:start w:val="1"/>
      <w:numFmt w:val="bullet"/>
      <w:lvlText w:val="•"/>
      <w:lvlJc w:val="left"/>
      <w:pPr>
        <w:tabs>
          <w:tab w:val="num" w:pos="2520"/>
        </w:tabs>
        <w:ind w:left="2520" w:hanging="360"/>
      </w:pPr>
      <w:rPr>
        <w:rFonts w:ascii="Arial" w:hAnsi="Arial" w:hint="default"/>
      </w:rPr>
    </w:lvl>
    <w:lvl w:ilvl="4" w:tplc="D5EC6328" w:tentative="1">
      <w:start w:val="1"/>
      <w:numFmt w:val="bullet"/>
      <w:lvlText w:val="•"/>
      <w:lvlJc w:val="left"/>
      <w:pPr>
        <w:tabs>
          <w:tab w:val="num" w:pos="3240"/>
        </w:tabs>
        <w:ind w:left="3240" w:hanging="360"/>
      </w:pPr>
      <w:rPr>
        <w:rFonts w:ascii="Arial" w:hAnsi="Arial" w:hint="default"/>
      </w:rPr>
    </w:lvl>
    <w:lvl w:ilvl="5" w:tplc="8BE6996A" w:tentative="1">
      <w:start w:val="1"/>
      <w:numFmt w:val="bullet"/>
      <w:lvlText w:val="•"/>
      <w:lvlJc w:val="left"/>
      <w:pPr>
        <w:tabs>
          <w:tab w:val="num" w:pos="3960"/>
        </w:tabs>
        <w:ind w:left="3960" w:hanging="360"/>
      </w:pPr>
      <w:rPr>
        <w:rFonts w:ascii="Arial" w:hAnsi="Arial" w:hint="default"/>
      </w:rPr>
    </w:lvl>
    <w:lvl w:ilvl="6" w:tplc="E3749154" w:tentative="1">
      <w:start w:val="1"/>
      <w:numFmt w:val="bullet"/>
      <w:lvlText w:val="•"/>
      <w:lvlJc w:val="left"/>
      <w:pPr>
        <w:tabs>
          <w:tab w:val="num" w:pos="4680"/>
        </w:tabs>
        <w:ind w:left="4680" w:hanging="360"/>
      </w:pPr>
      <w:rPr>
        <w:rFonts w:ascii="Arial" w:hAnsi="Arial" w:hint="default"/>
      </w:rPr>
    </w:lvl>
    <w:lvl w:ilvl="7" w:tplc="D00C186A" w:tentative="1">
      <w:start w:val="1"/>
      <w:numFmt w:val="bullet"/>
      <w:lvlText w:val="•"/>
      <w:lvlJc w:val="left"/>
      <w:pPr>
        <w:tabs>
          <w:tab w:val="num" w:pos="5400"/>
        </w:tabs>
        <w:ind w:left="5400" w:hanging="360"/>
      </w:pPr>
      <w:rPr>
        <w:rFonts w:ascii="Arial" w:hAnsi="Arial" w:hint="default"/>
      </w:rPr>
    </w:lvl>
    <w:lvl w:ilvl="8" w:tplc="F050B83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1D2BE9"/>
    <w:multiLevelType w:val="hybridMultilevel"/>
    <w:tmpl w:val="9FE23FA6"/>
    <w:lvl w:ilvl="0" w:tplc="3E00E190">
      <w:start w:val="1"/>
      <w:numFmt w:val="bullet"/>
      <w:lvlText w:val="•"/>
      <w:lvlJc w:val="left"/>
      <w:pPr>
        <w:tabs>
          <w:tab w:val="num" w:pos="360"/>
        </w:tabs>
        <w:ind w:left="360" w:hanging="360"/>
      </w:pPr>
      <w:rPr>
        <w:rFonts w:ascii="Arial" w:hAnsi="Arial" w:hint="default"/>
      </w:rPr>
    </w:lvl>
    <w:lvl w:ilvl="1" w:tplc="F34AE3A8">
      <w:start w:val="144"/>
      <w:numFmt w:val="bullet"/>
      <w:lvlText w:val="◦"/>
      <w:lvlJc w:val="left"/>
      <w:pPr>
        <w:tabs>
          <w:tab w:val="num" w:pos="1080"/>
        </w:tabs>
        <w:ind w:left="1080" w:hanging="360"/>
      </w:pPr>
      <w:rPr>
        <w:rFonts w:ascii="Microsoft Sans Serif" w:hAnsi="Microsoft Sans Serif" w:hint="default"/>
      </w:rPr>
    </w:lvl>
    <w:lvl w:ilvl="2" w:tplc="1F64B702">
      <w:start w:val="144"/>
      <w:numFmt w:val="bullet"/>
      <w:lvlText w:val="•"/>
      <w:lvlJc w:val="left"/>
      <w:pPr>
        <w:tabs>
          <w:tab w:val="num" w:pos="1800"/>
        </w:tabs>
        <w:ind w:left="1800" w:hanging="360"/>
      </w:pPr>
      <w:rPr>
        <w:rFonts w:ascii="Microsoft Sans Serif" w:hAnsi="Microsoft Sans Serif" w:hint="default"/>
      </w:rPr>
    </w:lvl>
    <w:lvl w:ilvl="3" w:tplc="59128E9E" w:tentative="1">
      <w:start w:val="1"/>
      <w:numFmt w:val="bullet"/>
      <w:lvlText w:val="•"/>
      <w:lvlJc w:val="left"/>
      <w:pPr>
        <w:tabs>
          <w:tab w:val="num" w:pos="2520"/>
        </w:tabs>
        <w:ind w:left="2520" w:hanging="360"/>
      </w:pPr>
      <w:rPr>
        <w:rFonts w:ascii="Arial" w:hAnsi="Arial" w:hint="default"/>
      </w:rPr>
    </w:lvl>
    <w:lvl w:ilvl="4" w:tplc="C78255D2" w:tentative="1">
      <w:start w:val="1"/>
      <w:numFmt w:val="bullet"/>
      <w:lvlText w:val="•"/>
      <w:lvlJc w:val="left"/>
      <w:pPr>
        <w:tabs>
          <w:tab w:val="num" w:pos="3240"/>
        </w:tabs>
        <w:ind w:left="3240" w:hanging="360"/>
      </w:pPr>
      <w:rPr>
        <w:rFonts w:ascii="Arial" w:hAnsi="Arial" w:hint="default"/>
      </w:rPr>
    </w:lvl>
    <w:lvl w:ilvl="5" w:tplc="AEF22CCC" w:tentative="1">
      <w:start w:val="1"/>
      <w:numFmt w:val="bullet"/>
      <w:lvlText w:val="•"/>
      <w:lvlJc w:val="left"/>
      <w:pPr>
        <w:tabs>
          <w:tab w:val="num" w:pos="3960"/>
        </w:tabs>
        <w:ind w:left="3960" w:hanging="360"/>
      </w:pPr>
      <w:rPr>
        <w:rFonts w:ascii="Arial" w:hAnsi="Arial" w:hint="default"/>
      </w:rPr>
    </w:lvl>
    <w:lvl w:ilvl="6" w:tplc="1B562628" w:tentative="1">
      <w:start w:val="1"/>
      <w:numFmt w:val="bullet"/>
      <w:lvlText w:val="•"/>
      <w:lvlJc w:val="left"/>
      <w:pPr>
        <w:tabs>
          <w:tab w:val="num" w:pos="4680"/>
        </w:tabs>
        <w:ind w:left="4680" w:hanging="360"/>
      </w:pPr>
      <w:rPr>
        <w:rFonts w:ascii="Arial" w:hAnsi="Arial" w:hint="default"/>
      </w:rPr>
    </w:lvl>
    <w:lvl w:ilvl="7" w:tplc="19762232" w:tentative="1">
      <w:start w:val="1"/>
      <w:numFmt w:val="bullet"/>
      <w:lvlText w:val="•"/>
      <w:lvlJc w:val="left"/>
      <w:pPr>
        <w:tabs>
          <w:tab w:val="num" w:pos="5400"/>
        </w:tabs>
        <w:ind w:left="5400" w:hanging="360"/>
      </w:pPr>
      <w:rPr>
        <w:rFonts w:ascii="Arial" w:hAnsi="Arial" w:hint="default"/>
      </w:rPr>
    </w:lvl>
    <w:lvl w:ilvl="8" w:tplc="32AC6B2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112CD5"/>
    <w:multiLevelType w:val="hybridMultilevel"/>
    <w:tmpl w:val="43129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B25884"/>
    <w:multiLevelType w:val="hybridMultilevel"/>
    <w:tmpl w:val="FBCC4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A41A32"/>
    <w:multiLevelType w:val="hybridMultilevel"/>
    <w:tmpl w:val="4B1E3170"/>
    <w:lvl w:ilvl="0" w:tplc="E80A7A68">
      <w:start w:val="1"/>
      <w:numFmt w:val="bullet"/>
      <w:lvlText w:val="•"/>
      <w:lvlJc w:val="left"/>
      <w:pPr>
        <w:tabs>
          <w:tab w:val="num" w:pos="720"/>
        </w:tabs>
        <w:ind w:left="720" w:hanging="360"/>
      </w:pPr>
      <w:rPr>
        <w:rFonts w:ascii="Arial" w:hAnsi="Arial" w:hint="default"/>
      </w:rPr>
    </w:lvl>
    <w:lvl w:ilvl="1" w:tplc="4C9EB954">
      <w:start w:val="144"/>
      <w:numFmt w:val="bullet"/>
      <w:lvlText w:val="•"/>
      <w:lvlJc w:val="left"/>
      <w:pPr>
        <w:tabs>
          <w:tab w:val="num" w:pos="1440"/>
        </w:tabs>
        <w:ind w:left="1440" w:hanging="360"/>
      </w:pPr>
      <w:rPr>
        <w:rFonts w:ascii="Arial" w:hAnsi="Arial" w:hint="default"/>
      </w:rPr>
    </w:lvl>
    <w:lvl w:ilvl="2" w:tplc="474699A6" w:tentative="1">
      <w:start w:val="1"/>
      <w:numFmt w:val="bullet"/>
      <w:lvlText w:val="•"/>
      <w:lvlJc w:val="left"/>
      <w:pPr>
        <w:tabs>
          <w:tab w:val="num" w:pos="2160"/>
        </w:tabs>
        <w:ind w:left="2160" w:hanging="360"/>
      </w:pPr>
      <w:rPr>
        <w:rFonts w:ascii="Arial" w:hAnsi="Arial" w:hint="default"/>
      </w:rPr>
    </w:lvl>
    <w:lvl w:ilvl="3" w:tplc="0D7EEBD8" w:tentative="1">
      <w:start w:val="1"/>
      <w:numFmt w:val="bullet"/>
      <w:lvlText w:val="•"/>
      <w:lvlJc w:val="left"/>
      <w:pPr>
        <w:tabs>
          <w:tab w:val="num" w:pos="2880"/>
        </w:tabs>
        <w:ind w:left="2880" w:hanging="360"/>
      </w:pPr>
      <w:rPr>
        <w:rFonts w:ascii="Arial" w:hAnsi="Arial" w:hint="default"/>
      </w:rPr>
    </w:lvl>
    <w:lvl w:ilvl="4" w:tplc="4AA2B6AC" w:tentative="1">
      <w:start w:val="1"/>
      <w:numFmt w:val="bullet"/>
      <w:lvlText w:val="•"/>
      <w:lvlJc w:val="left"/>
      <w:pPr>
        <w:tabs>
          <w:tab w:val="num" w:pos="3600"/>
        </w:tabs>
        <w:ind w:left="3600" w:hanging="360"/>
      </w:pPr>
      <w:rPr>
        <w:rFonts w:ascii="Arial" w:hAnsi="Arial" w:hint="default"/>
      </w:rPr>
    </w:lvl>
    <w:lvl w:ilvl="5" w:tplc="5F7A41AE" w:tentative="1">
      <w:start w:val="1"/>
      <w:numFmt w:val="bullet"/>
      <w:lvlText w:val="•"/>
      <w:lvlJc w:val="left"/>
      <w:pPr>
        <w:tabs>
          <w:tab w:val="num" w:pos="4320"/>
        </w:tabs>
        <w:ind w:left="4320" w:hanging="360"/>
      </w:pPr>
      <w:rPr>
        <w:rFonts w:ascii="Arial" w:hAnsi="Arial" w:hint="default"/>
      </w:rPr>
    </w:lvl>
    <w:lvl w:ilvl="6" w:tplc="43907DC0" w:tentative="1">
      <w:start w:val="1"/>
      <w:numFmt w:val="bullet"/>
      <w:lvlText w:val="•"/>
      <w:lvlJc w:val="left"/>
      <w:pPr>
        <w:tabs>
          <w:tab w:val="num" w:pos="5040"/>
        </w:tabs>
        <w:ind w:left="5040" w:hanging="360"/>
      </w:pPr>
      <w:rPr>
        <w:rFonts w:ascii="Arial" w:hAnsi="Arial" w:hint="default"/>
      </w:rPr>
    </w:lvl>
    <w:lvl w:ilvl="7" w:tplc="991062C0" w:tentative="1">
      <w:start w:val="1"/>
      <w:numFmt w:val="bullet"/>
      <w:lvlText w:val="•"/>
      <w:lvlJc w:val="left"/>
      <w:pPr>
        <w:tabs>
          <w:tab w:val="num" w:pos="5760"/>
        </w:tabs>
        <w:ind w:left="5760" w:hanging="360"/>
      </w:pPr>
      <w:rPr>
        <w:rFonts w:ascii="Arial" w:hAnsi="Arial" w:hint="default"/>
      </w:rPr>
    </w:lvl>
    <w:lvl w:ilvl="8" w:tplc="E5A20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B20861"/>
    <w:multiLevelType w:val="hybridMultilevel"/>
    <w:tmpl w:val="2592D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C973E7F"/>
    <w:multiLevelType w:val="hybridMultilevel"/>
    <w:tmpl w:val="B8007ECA"/>
    <w:lvl w:ilvl="0" w:tplc="9DFC3E24">
      <w:start w:val="1"/>
      <w:numFmt w:val="bullet"/>
      <w:lvlText w:val="•"/>
      <w:lvlJc w:val="left"/>
      <w:pPr>
        <w:tabs>
          <w:tab w:val="num" w:pos="360"/>
        </w:tabs>
        <w:ind w:left="360" w:hanging="360"/>
      </w:pPr>
      <w:rPr>
        <w:rFonts w:ascii="Arial" w:hAnsi="Arial" w:hint="default"/>
      </w:rPr>
    </w:lvl>
    <w:lvl w:ilvl="1" w:tplc="76B6A5BC">
      <w:start w:val="144"/>
      <w:numFmt w:val="bullet"/>
      <w:lvlText w:val="•"/>
      <w:lvlJc w:val="left"/>
      <w:pPr>
        <w:tabs>
          <w:tab w:val="num" w:pos="1080"/>
        </w:tabs>
        <w:ind w:left="1080" w:hanging="360"/>
      </w:pPr>
      <w:rPr>
        <w:rFonts w:ascii="Arial" w:hAnsi="Arial" w:hint="default"/>
      </w:rPr>
    </w:lvl>
    <w:lvl w:ilvl="2" w:tplc="A7329956" w:tentative="1">
      <w:start w:val="1"/>
      <w:numFmt w:val="bullet"/>
      <w:lvlText w:val="•"/>
      <w:lvlJc w:val="left"/>
      <w:pPr>
        <w:tabs>
          <w:tab w:val="num" w:pos="1800"/>
        </w:tabs>
        <w:ind w:left="1800" w:hanging="360"/>
      </w:pPr>
      <w:rPr>
        <w:rFonts w:ascii="Arial" w:hAnsi="Arial" w:hint="default"/>
      </w:rPr>
    </w:lvl>
    <w:lvl w:ilvl="3" w:tplc="1A30E240" w:tentative="1">
      <w:start w:val="1"/>
      <w:numFmt w:val="bullet"/>
      <w:lvlText w:val="•"/>
      <w:lvlJc w:val="left"/>
      <w:pPr>
        <w:tabs>
          <w:tab w:val="num" w:pos="2520"/>
        </w:tabs>
        <w:ind w:left="2520" w:hanging="360"/>
      </w:pPr>
      <w:rPr>
        <w:rFonts w:ascii="Arial" w:hAnsi="Arial" w:hint="default"/>
      </w:rPr>
    </w:lvl>
    <w:lvl w:ilvl="4" w:tplc="661E24EA" w:tentative="1">
      <w:start w:val="1"/>
      <w:numFmt w:val="bullet"/>
      <w:lvlText w:val="•"/>
      <w:lvlJc w:val="left"/>
      <w:pPr>
        <w:tabs>
          <w:tab w:val="num" w:pos="3240"/>
        </w:tabs>
        <w:ind w:left="3240" w:hanging="360"/>
      </w:pPr>
      <w:rPr>
        <w:rFonts w:ascii="Arial" w:hAnsi="Arial" w:hint="default"/>
      </w:rPr>
    </w:lvl>
    <w:lvl w:ilvl="5" w:tplc="AA90F9D0" w:tentative="1">
      <w:start w:val="1"/>
      <w:numFmt w:val="bullet"/>
      <w:lvlText w:val="•"/>
      <w:lvlJc w:val="left"/>
      <w:pPr>
        <w:tabs>
          <w:tab w:val="num" w:pos="3960"/>
        </w:tabs>
        <w:ind w:left="3960" w:hanging="360"/>
      </w:pPr>
      <w:rPr>
        <w:rFonts w:ascii="Arial" w:hAnsi="Arial" w:hint="default"/>
      </w:rPr>
    </w:lvl>
    <w:lvl w:ilvl="6" w:tplc="68C480E2" w:tentative="1">
      <w:start w:val="1"/>
      <w:numFmt w:val="bullet"/>
      <w:lvlText w:val="•"/>
      <w:lvlJc w:val="left"/>
      <w:pPr>
        <w:tabs>
          <w:tab w:val="num" w:pos="4680"/>
        </w:tabs>
        <w:ind w:left="4680" w:hanging="360"/>
      </w:pPr>
      <w:rPr>
        <w:rFonts w:ascii="Arial" w:hAnsi="Arial" w:hint="default"/>
      </w:rPr>
    </w:lvl>
    <w:lvl w:ilvl="7" w:tplc="D556C45E" w:tentative="1">
      <w:start w:val="1"/>
      <w:numFmt w:val="bullet"/>
      <w:lvlText w:val="•"/>
      <w:lvlJc w:val="left"/>
      <w:pPr>
        <w:tabs>
          <w:tab w:val="num" w:pos="5400"/>
        </w:tabs>
        <w:ind w:left="5400" w:hanging="360"/>
      </w:pPr>
      <w:rPr>
        <w:rFonts w:ascii="Arial" w:hAnsi="Arial" w:hint="default"/>
      </w:rPr>
    </w:lvl>
    <w:lvl w:ilvl="8" w:tplc="C91A670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0D1345BF"/>
    <w:multiLevelType w:val="hybridMultilevel"/>
    <w:tmpl w:val="0C42AC28"/>
    <w:lvl w:ilvl="0" w:tplc="0276DCE8">
      <w:start w:val="1"/>
      <w:numFmt w:val="bullet"/>
      <w:lvlText w:val="•"/>
      <w:lvlJc w:val="left"/>
      <w:pPr>
        <w:tabs>
          <w:tab w:val="num" w:pos="360"/>
        </w:tabs>
        <w:ind w:left="360" w:hanging="360"/>
      </w:pPr>
      <w:rPr>
        <w:rFonts w:ascii="Arial" w:hAnsi="Arial" w:hint="default"/>
      </w:rPr>
    </w:lvl>
    <w:lvl w:ilvl="1" w:tplc="648A94FA">
      <w:start w:val="144"/>
      <w:numFmt w:val="bullet"/>
      <w:lvlText w:val="◦"/>
      <w:lvlJc w:val="left"/>
      <w:pPr>
        <w:tabs>
          <w:tab w:val="num" w:pos="1080"/>
        </w:tabs>
        <w:ind w:left="1080" w:hanging="360"/>
      </w:pPr>
      <w:rPr>
        <w:rFonts w:ascii="Microsoft Sans Serif" w:hAnsi="Microsoft Sans Serif" w:hint="default"/>
      </w:rPr>
    </w:lvl>
    <w:lvl w:ilvl="2" w:tplc="E01E7A56">
      <w:start w:val="144"/>
      <w:numFmt w:val="bullet"/>
      <w:lvlText w:val="•"/>
      <w:lvlJc w:val="left"/>
      <w:pPr>
        <w:tabs>
          <w:tab w:val="num" w:pos="1800"/>
        </w:tabs>
        <w:ind w:left="1800" w:hanging="360"/>
      </w:pPr>
      <w:rPr>
        <w:rFonts w:ascii="Microsoft Sans Serif" w:hAnsi="Microsoft Sans Serif" w:hint="default"/>
      </w:rPr>
    </w:lvl>
    <w:lvl w:ilvl="3" w:tplc="D432347A" w:tentative="1">
      <w:start w:val="1"/>
      <w:numFmt w:val="bullet"/>
      <w:lvlText w:val="•"/>
      <w:lvlJc w:val="left"/>
      <w:pPr>
        <w:tabs>
          <w:tab w:val="num" w:pos="2520"/>
        </w:tabs>
        <w:ind w:left="2520" w:hanging="360"/>
      </w:pPr>
      <w:rPr>
        <w:rFonts w:ascii="Arial" w:hAnsi="Arial" w:hint="default"/>
      </w:rPr>
    </w:lvl>
    <w:lvl w:ilvl="4" w:tplc="AE068706" w:tentative="1">
      <w:start w:val="1"/>
      <w:numFmt w:val="bullet"/>
      <w:lvlText w:val="•"/>
      <w:lvlJc w:val="left"/>
      <w:pPr>
        <w:tabs>
          <w:tab w:val="num" w:pos="3240"/>
        </w:tabs>
        <w:ind w:left="3240" w:hanging="360"/>
      </w:pPr>
      <w:rPr>
        <w:rFonts w:ascii="Arial" w:hAnsi="Arial" w:hint="default"/>
      </w:rPr>
    </w:lvl>
    <w:lvl w:ilvl="5" w:tplc="9806A18C" w:tentative="1">
      <w:start w:val="1"/>
      <w:numFmt w:val="bullet"/>
      <w:lvlText w:val="•"/>
      <w:lvlJc w:val="left"/>
      <w:pPr>
        <w:tabs>
          <w:tab w:val="num" w:pos="3960"/>
        </w:tabs>
        <w:ind w:left="3960" w:hanging="360"/>
      </w:pPr>
      <w:rPr>
        <w:rFonts w:ascii="Arial" w:hAnsi="Arial" w:hint="default"/>
      </w:rPr>
    </w:lvl>
    <w:lvl w:ilvl="6" w:tplc="10A4A70C" w:tentative="1">
      <w:start w:val="1"/>
      <w:numFmt w:val="bullet"/>
      <w:lvlText w:val="•"/>
      <w:lvlJc w:val="left"/>
      <w:pPr>
        <w:tabs>
          <w:tab w:val="num" w:pos="4680"/>
        </w:tabs>
        <w:ind w:left="4680" w:hanging="360"/>
      </w:pPr>
      <w:rPr>
        <w:rFonts w:ascii="Arial" w:hAnsi="Arial" w:hint="default"/>
      </w:rPr>
    </w:lvl>
    <w:lvl w:ilvl="7" w:tplc="0E86A402" w:tentative="1">
      <w:start w:val="1"/>
      <w:numFmt w:val="bullet"/>
      <w:lvlText w:val="•"/>
      <w:lvlJc w:val="left"/>
      <w:pPr>
        <w:tabs>
          <w:tab w:val="num" w:pos="5400"/>
        </w:tabs>
        <w:ind w:left="5400" w:hanging="360"/>
      </w:pPr>
      <w:rPr>
        <w:rFonts w:ascii="Arial" w:hAnsi="Arial" w:hint="default"/>
      </w:rPr>
    </w:lvl>
    <w:lvl w:ilvl="8" w:tplc="6A0A7EC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0F833A03"/>
    <w:multiLevelType w:val="hybridMultilevel"/>
    <w:tmpl w:val="746CB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0640AF0"/>
    <w:multiLevelType w:val="hybridMultilevel"/>
    <w:tmpl w:val="79CC1C2C"/>
    <w:lvl w:ilvl="0" w:tplc="12A45A62">
      <w:start w:val="1"/>
      <w:numFmt w:val="bullet"/>
      <w:lvlText w:val="•"/>
      <w:lvlJc w:val="left"/>
      <w:pPr>
        <w:tabs>
          <w:tab w:val="num" w:pos="360"/>
        </w:tabs>
        <w:ind w:left="360" w:hanging="360"/>
      </w:pPr>
      <w:rPr>
        <w:rFonts w:ascii="Arial" w:hAnsi="Arial" w:hint="default"/>
      </w:rPr>
    </w:lvl>
    <w:lvl w:ilvl="1" w:tplc="D3D2D0A0">
      <w:start w:val="144"/>
      <w:numFmt w:val="bullet"/>
      <w:lvlText w:val="•"/>
      <w:lvlJc w:val="left"/>
      <w:pPr>
        <w:tabs>
          <w:tab w:val="num" w:pos="1080"/>
        </w:tabs>
        <w:ind w:left="1080" w:hanging="360"/>
      </w:pPr>
      <w:rPr>
        <w:rFonts w:ascii="Arial" w:hAnsi="Arial" w:hint="default"/>
      </w:rPr>
    </w:lvl>
    <w:lvl w:ilvl="2" w:tplc="1AE070FA">
      <w:start w:val="144"/>
      <w:numFmt w:val="bullet"/>
      <w:lvlText w:val="•"/>
      <w:lvlJc w:val="left"/>
      <w:pPr>
        <w:tabs>
          <w:tab w:val="num" w:pos="1800"/>
        </w:tabs>
        <w:ind w:left="1800" w:hanging="360"/>
      </w:pPr>
      <w:rPr>
        <w:rFonts w:ascii="Arial" w:hAnsi="Arial" w:hint="default"/>
      </w:rPr>
    </w:lvl>
    <w:lvl w:ilvl="3" w:tplc="BE020BDE" w:tentative="1">
      <w:start w:val="1"/>
      <w:numFmt w:val="bullet"/>
      <w:lvlText w:val="•"/>
      <w:lvlJc w:val="left"/>
      <w:pPr>
        <w:tabs>
          <w:tab w:val="num" w:pos="2520"/>
        </w:tabs>
        <w:ind w:left="2520" w:hanging="360"/>
      </w:pPr>
      <w:rPr>
        <w:rFonts w:ascii="Arial" w:hAnsi="Arial" w:hint="default"/>
      </w:rPr>
    </w:lvl>
    <w:lvl w:ilvl="4" w:tplc="81226AEA" w:tentative="1">
      <w:start w:val="1"/>
      <w:numFmt w:val="bullet"/>
      <w:lvlText w:val="•"/>
      <w:lvlJc w:val="left"/>
      <w:pPr>
        <w:tabs>
          <w:tab w:val="num" w:pos="3240"/>
        </w:tabs>
        <w:ind w:left="3240" w:hanging="360"/>
      </w:pPr>
      <w:rPr>
        <w:rFonts w:ascii="Arial" w:hAnsi="Arial" w:hint="default"/>
      </w:rPr>
    </w:lvl>
    <w:lvl w:ilvl="5" w:tplc="2898A836" w:tentative="1">
      <w:start w:val="1"/>
      <w:numFmt w:val="bullet"/>
      <w:lvlText w:val="•"/>
      <w:lvlJc w:val="left"/>
      <w:pPr>
        <w:tabs>
          <w:tab w:val="num" w:pos="3960"/>
        </w:tabs>
        <w:ind w:left="3960" w:hanging="360"/>
      </w:pPr>
      <w:rPr>
        <w:rFonts w:ascii="Arial" w:hAnsi="Arial" w:hint="default"/>
      </w:rPr>
    </w:lvl>
    <w:lvl w:ilvl="6" w:tplc="CF8CDCF2" w:tentative="1">
      <w:start w:val="1"/>
      <w:numFmt w:val="bullet"/>
      <w:lvlText w:val="•"/>
      <w:lvlJc w:val="left"/>
      <w:pPr>
        <w:tabs>
          <w:tab w:val="num" w:pos="4680"/>
        </w:tabs>
        <w:ind w:left="4680" w:hanging="360"/>
      </w:pPr>
      <w:rPr>
        <w:rFonts w:ascii="Arial" w:hAnsi="Arial" w:hint="default"/>
      </w:rPr>
    </w:lvl>
    <w:lvl w:ilvl="7" w:tplc="CD3628C0" w:tentative="1">
      <w:start w:val="1"/>
      <w:numFmt w:val="bullet"/>
      <w:lvlText w:val="•"/>
      <w:lvlJc w:val="left"/>
      <w:pPr>
        <w:tabs>
          <w:tab w:val="num" w:pos="5400"/>
        </w:tabs>
        <w:ind w:left="5400" w:hanging="360"/>
      </w:pPr>
      <w:rPr>
        <w:rFonts w:ascii="Arial" w:hAnsi="Arial" w:hint="default"/>
      </w:rPr>
    </w:lvl>
    <w:lvl w:ilvl="8" w:tplc="D908A9F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106522B9"/>
    <w:multiLevelType w:val="hybridMultilevel"/>
    <w:tmpl w:val="99C0F3C4"/>
    <w:lvl w:ilvl="0" w:tplc="522AAC00">
      <w:start w:val="1"/>
      <w:numFmt w:val="bullet"/>
      <w:lvlText w:val="•"/>
      <w:lvlJc w:val="left"/>
      <w:pPr>
        <w:tabs>
          <w:tab w:val="num" w:pos="720"/>
        </w:tabs>
        <w:ind w:left="720" w:hanging="360"/>
      </w:pPr>
      <w:rPr>
        <w:rFonts w:ascii="Arial" w:hAnsi="Arial" w:hint="default"/>
      </w:rPr>
    </w:lvl>
    <w:lvl w:ilvl="1" w:tplc="17A8E5BA">
      <w:start w:val="144"/>
      <w:numFmt w:val="bullet"/>
      <w:lvlText w:val="◦"/>
      <w:lvlJc w:val="left"/>
      <w:pPr>
        <w:tabs>
          <w:tab w:val="num" w:pos="1440"/>
        </w:tabs>
        <w:ind w:left="1440" w:hanging="360"/>
      </w:pPr>
      <w:rPr>
        <w:rFonts w:ascii="Microsoft Sans Serif" w:hAnsi="Microsoft Sans Serif" w:hint="default"/>
      </w:rPr>
    </w:lvl>
    <w:lvl w:ilvl="2" w:tplc="D73243AC" w:tentative="1">
      <w:start w:val="1"/>
      <w:numFmt w:val="bullet"/>
      <w:lvlText w:val="•"/>
      <w:lvlJc w:val="left"/>
      <w:pPr>
        <w:tabs>
          <w:tab w:val="num" w:pos="2160"/>
        </w:tabs>
        <w:ind w:left="2160" w:hanging="360"/>
      </w:pPr>
      <w:rPr>
        <w:rFonts w:ascii="Arial" w:hAnsi="Arial" w:hint="default"/>
      </w:rPr>
    </w:lvl>
    <w:lvl w:ilvl="3" w:tplc="9B1E37B0" w:tentative="1">
      <w:start w:val="1"/>
      <w:numFmt w:val="bullet"/>
      <w:lvlText w:val="•"/>
      <w:lvlJc w:val="left"/>
      <w:pPr>
        <w:tabs>
          <w:tab w:val="num" w:pos="2880"/>
        </w:tabs>
        <w:ind w:left="2880" w:hanging="360"/>
      </w:pPr>
      <w:rPr>
        <w:rFonts w:ascii="Arial" w:hAnsi="Arial" w:hint="default"/>
      </w:rPr>
    </w:lvl>
    <w:lvl w:ilvl="4" w:tplc="C9927E6A" w:tentative="1">
      <w:start w:val="1"/>
      <w:numFmt w:val="bullet"/>
      <w:lvlText w:val="•"/>
      <w:lvlJc w:val="left"/>
      <w:pPr>
        <w:tabs>
          <w:tab w:val="num" w:pos="3600"/>
        </w:tabs>
        <w:ind w:left="3600" w:hanging="360"/>
      </w:pPr>
      <w:rPr>
        <w:rFonts w:ascii="Arial" w:hAnsi="Arial" w:hint="default"/>
      </w:rPr>
    </w:lvl>
    <w:lvl w:ilvl="5" w:tplc="462C7E4A" w:tentative="1">
      <w:start w:val="1"/>
      <w:numFmt w:val="bullet"/>
      <w:lvlText w:val="•"/>
      <w:lvlJc w:val="left"/>
      <w:pPr>
        <w:tabs>
          <w:tab w:val="num" w:pos="4320"/>
        </w:tabs>
        <w:ind w:left="4320" w:hanging="360"/>
      </w:pPr>
      <w:rPr>
        <w:rFonts w:ascii="Arial" w:hAnsi="Arial" w:hint="default"/>
      </w:rPr>
    </w:lvl>
    <w:lvl w:ilvl="6" w:tplc="78FCD38A" w:tentative="1">
      <w:start w:val="1"/>
      <w:numFmt w:val="bullet"/>
      <w:lvlText w:val="•"/>
      <w:lvlJc w:val="left"/>
      <w:pPr>
        <w:tabs>
          <w:tab w:val="num" w:pos="5040"/>
        </w:tabs>
        <w:ind w:left="5040" w:hanging="360"/>
      </w:pPr>
      <w:rPr>
        <w:rFonts w:ascii="Arial" w:hAnsi="Arial" w:hint="default"/>
      </w:rPr>
    </w:lvl>
    <w:lvl w:ilvl="7" w:tplc="EDDCCB54" w:tentative="1">
      <w:start w:val="1"/>
      <w:numFmt w:val="bullet"/>
      <w:lvlText w:val="•"/>
      <w:lvlJc w:val="left"/>
      <w:pPr>
        <w:tabs>
          <w:tab w:val="num" w:pos="5760"/>
        </w:tabs>
        <w:ind w:left="5760" w:hanging="360"/>
      </w:pPr>
      <w:rPr>
        <w:rFonts w:ascii="Arial" w:hAnsi="Arial" w:hint="default"/>
      </w:rPr>
    </w:lvl>
    <w:lvl w:ilvl="8" w:tplc="E580E1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751B29"/>
    <w:multiLevelType w:val="hybridMultilevel"/>
    <w:tmpl w:val="22F44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127B39EA"/>
    <w:multiLevelType w:val="hybridMultilevel"/>
    <w:tmpl w:val="F0966BC6"/>
    <w:lvl w:ilvl="0" w:tplc="E84AE18C">
      <w:start w:val="1"/>
      <w:numFmt w:val="bullet"/>
      <w:lvlText w:val="•"/>
      <w:lvlJc w:val="left"/>
      <w:pPr>
        <w:tabs>
          <w:tab w:val="num" w:pos="360"/>
        </w:tabs>
        <w:ind w:left="360" w:hanging="360"/>
      </w:pPr>
      <w:rPr>
        <w:rFonts w:ascii="Arial" w:hAnsi="Arial" w:hint="default"/>
      </w:rPr>
    </w:lvl>
    <w:lvl w:ilvl="1" w:tplc="7548EFBC">
      <w:start w:val="144"/>
      <w:numFmt w:val="bullet"/>
      <w:lvlText w:val="◦"/>
      <w:lvlJc w:val="left"/>
      <w:pPr>
        <w:tabs>
          <w:tab w:val="num" w:pos="1080"/>
        </w:tabs>
        <w:ind w:left="1080" w:hanging="360"/>
      </w:pPr>
      <w:rPr>
        <w:rFonts w:ascii="Microsoft Sans Serif" w:hAnsi="Microsoft Sans Serif" w:hint="default"/>
      </w:rPr>
    </w:lvl>
    <w:lvl w:ilvl="2" w:tplc="B4F832EA" w:tentative="1">
      <w:start w:val="1"/>
      <w:numFmt w:val="bullet"/>
      <w:lvlText w:val="•"/>
      <w:lvlJc w:val="left"/>
      <w:pPr>
        <w:tabs>
          <w:tab w:val="num" w:pos="1800"/>
        </w:tabs>
        <w:ind w:left="1800" w:hanging="360"/>
      </w:pPr>
      <w:rPr>
        <w:rFonts w:ascii="Arial" w:hAnsi="Arial" w:hint="default"/>
      </w:rPr>
    </w:lvl>
    <w:lvl w:ilvl="3" w:tplc="BB8803CA" w:tentative="1">
      <w:start w:val="1"/>
      <w:numFmt w:val="bullet"/>
      <w:lvlText w:val="•"/>
      <w:lvlJc w:val="left"/>
      <w:pPr>
        <w:tabs>
          <w:tab w:val="num" w:pos="2520"/>
        </w:tabs>
        <w:ind w:left="2520" w:hanging="360"/>
      </w:pPr>
      <w:rPr>
        <w:rFonts w:ascii="Arial" w:hAnsi="Arial" w:hint="default"/>
      </w:rPr>
    </w:lvl>
    <w:lvl w:ilvl="4" w:tplc="99409432" w:tentative="1">
      <w:start w:val="1"/>
      <w:numFmt w:val="bullet"/>
      <w:lvlText w:val="•"/>
      <w:lvlJc w:val="left"/>
      <w:pPr>
        <w:tabs>
          <w:tab w:val="num" w:pos="3240"/>
        </w:tabs>
        <w:ind w:left="3240" w:hanging="360"/>
      </w:pPr>
      <w:rPr>
        <w:rFonts w:ascii="Arial" w:hAnsi="Arial" w:hint="default"/>
      </w:rPr>
    </w:lvl>
    <w:lvl w:ilvl="5" w:tplc="AA7CC49A" w:tentative="1">
      <w:start w:val="1"/>
      <w:numFmt w:val="bullet"/>
      <w:lvlText w:val="•"/>
      <w:lvlJc w:val="left"/>
      <w:pPr>
        <w:tabs>
          <w:tab w:val="num" w:pos="3960"/>
        </w:tabs>
        <w:ind w:left="3960" w:hanging="360"/>
      </w:pPr>
      <w:rPr>
        <w:rFonts w:ascii="Arial" w:hAnsi="Arial" w:hint="default"/>
      </w:rPr>
    </w:lvl>
    <w:lvl w:ilvl="6" w:tplc="C46E22A6" w:tentative="1">
      <w:start w:val="1"/>
      <w:numFmt w:val="bullet"/>
      <w:lvlText w:val="•"/>
      <w:lvlJc w:val="left"/>
      <w:pPr>
        <w:tabs>
          <w:tab w:val="num" w:pos="4680"/>
        </w:tabs>
        <w:ind w:left="4680" w:hanging="360"/>
      </w:pPr>
      <w:rPr>
        <w:rFonts w:ascii="Arial" w:hAnsi="Arial" w:hint="default"/>
      </w:rPr>
    </w:lvl>
    <w:lvl w:ilvl="7" w:tplc="AA90CC88" w:tentative="1">
      <w:start w:val="1"/>
      <w:numFmt w:val="bullet"/>
      <w:lvlText w:val="•"/>
      <w:lvlJc w:val="left"/>
      <w:pPr>
        <w:tabs>
          <w:tab w:val="num" w:pos="5400"/>
        </w:tabs>
        <w:ind w:left="5400" w:hanging="360"/>
      </w:pPr>
      <w:rPr>
        <w:rFonts w:ascii="Arial" w:hAnsi="Arial" w:hint="default"/>
      </w:rPr>
    </w:lvl>
    <w:lvl w:ilvl="8" w:tplc="2F1E11E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153F47C0"/>
    <w:multiLevelType w:val="hybridMultilevel"/>
    <w:tmpl w:val="94A067EC"/>
    <w:lvl w:ilvl="0" w:tplc="69241CC2">
      <w:start w:val="1"/>
      <w:numFmt w:val="bullet"/>
      <w:lvlText w:val="•"/>
      <w:lvlJc w:val="left"/>
      <w:pPr>
        <w:tabs>
          <w:tab w:val="num" w:pos="360"/>
        </w:tabs>
        <w:ind w:left="360" w:hanging="360"/>
      </w:pPr>
      <w:rPr>
        <w:rFonts w:ascii="Arial" w:hAnsi="Arial" w:hint="default"/>
      </w:rPr>
    </w:lvl>
    <w:lvl w:ilvl="1" w:tplc="B0F2C6DC">
      <w:start w:val="144"/>
      <w:numFmt w:val="bullet"/>
      <w:lvlText w:val="◦"/>
      <w:lvlJc w:val="left"/>
      <w:pPr>
        <w:tabs>
          <w:tab w:val="num" w:pos="1080"/>
        </w:tabs>
        <w:ind w:left="1080" w:hanging="360"/>
      </w:pPr>
      <w:rPr>
        <w:rFonts w:ascii="Microsoft Sans Serif" w:hAnsi="Microsoft Sans Serif" w:hint="default"/>
      </w:rPr>
    </w:lvl>
    <w:lvl w:ilvl="2" w:tplc="8626F592" w:tentative="1">
      <w:start w:val="1"/>
      <w:numFmt w:val="bullet"/>
      <w:lvlText w:val="•"/>
      <w:lvlJc w:val="left"/>
      <w:pPr>
        <w:tabs>
          <w:tab w:val="num" w:pos="1800"/>
        </w:tabs>
        <w:ind w:left="1800" w:hanging="360"/>
      </w:pPr>
      <w:rPr>
        <w:rFonts w:ascii="Arial" w:hAnsi="Arial" w:hint="default"/>
      </w:rPr>
    </w:lvl>
    <w:lvl w:ilvl="3" w:tplc="AB14A0AC" w:tentative="1">
      <w:start w:val="1"/>
      <w:numFmt w:val="bullet"/>
      <w:lvlText w:val="•"/>
      <w:lvlJc w:val="left"/>
      <w:pPr>
        <w:tabs>
          <w:tab w:val="num" w:pos="2520"/>
        </w:tabs>
        <w:ind w:left="2520" w:hanging="360"/>
      </w:pPr>
      <w:rPr>
        <w:rFonts w:ascii="Arial" w:hAnsi="Arial" w:hint="default"/>
      </w:rPr>
    </w:lvl>
    <w:lvl w:ilvl="4" w:tplc="8FCE65E2" w:tentative="1">
      <w:start w:val="1"/>
      <w:numFmt w:val="bullet"/>
      <w:lvlText w:val="•"/>
      <w:lvlJc w:val="left"/>
      <w:pPr>
        <w:tabs>
          <w:tab w:val="num" w:pos="3240"/>
        </w:tabs>
        <w:ind w:left="3240" w:hanging="360"/>
      </w:pPr>
      <w:rPr>
        <w:rFonts w:ascii="Arial" w:hAnsi="Arial" w:hint="default"/>
      </w:rPr>
    </w:lvl>
    <w:lvl w:ilvl="5" w:tplc="1D162182" w:tentative="1">
      <w:start w:val="1"/>
      <w:numFmt w:val="bullet"/>
      <w:lvlText w:val="•"/>
      <w:lvlJc w:val="left"/>
      <w:pPr>
        <w:tabs>
          <w:tab w:val="num" w:pos="3960"/>
        </w:tabs>
        <w:ind w:left="3960" w:hanging="360"/>
      </w:pPr>
      <w:rPr>
        <w:rFonts w:ascii="Arial" w:hAnsi="Arial" w:hint="default"/>
      </w:rPr>
    </w:lvl>
    <w:lvl w:ilvl="6" w:tplc="E8CEA344" w:tentative="1">
      <w:start w:val="1"/>
      <w:numFmt w:val="bullet"/>
      <w:lvlText w:val="•"/>
      <w:lvlJc w:val="left"/>
      <w:pPr>
        <w:tabs>
          <w:tab w:val="num" w:pos="4680"/>
        </w:tabs>
        <w:ind w:left="4680" w:hanging="360"/>
      </w:pPr>
      <w:rPr>
        <w:rFonts w:ascii="Arial" w:hAnsi="Arial" w:hint="default"/>
      </w:rPr>
    </w:lvl>
    <w:lvl w:ilvl="7" w:tplc="F0B62610" w:tentative="1">
      <w:start w:val="1"/>
      <w:numFmt w:val="bullet"/>
      <w:lvlText w:val="•"/>
      <w:lvlJc w:val="left"/>
      <w:pPr>
        <w:tabs>
          <w:tab w:val="num" w:pos="5400"/>
        </w:tabs>
        <w:ind w:left="5400" w:hanging="360"/>
      </w:pPr>
      <w:rPr>
        <w:rFonts w:ascii="Arial" w:hAnsi="Arial" w:hint="default"/>
      </w:rPr>
    </w:lvl>
    <w:lvl w:ilvl="8" w:tplc="8580EEB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74038CE"/>
    <w:multiLevelType w:val="hybridMultilevel"/>
    <w:tmpl w:val="D700BE76"/>
    <w:lvl w:ilvl="0" w:tplc="4ECEB86C">
      <w:start w:val="1"/>
      <w:numFmt w:val="bullet"/>
      <w:lvlText w:val="•"/>
      <w:lvlJc w:val="left"/>
      <w:pPr>
        <w:tabs>
          <w:tab w:val="num" w:pos="720"/>
        </w:tabs>
        <w:ind w:left="720" w:hanging="360"/>
      </w:pPr>
      <w:rPr>
        <w:rFonts w:ascii="Arial" w:hAnsi="Arial" w:hint="default"/>
      </w:rPr>
    </w:lvl>
    <w:lvl w:ilvl="1" w:tplc="A6DCEAAC">
      <w:start w:val="144"/>
      <w:numFmt w:val="bullet"/>
      <w:lvlText w:val="◦"/>
      <w:lvlJc w:val="left"/>
      <w:pPr>
        <w:tabs>
          <w:tab w:val="num" w:pos="1440"/>
        </w:tabs>
        <w:ind w:left="1440" w:hanging="360"/>
      </w:pPr>
      <w:rPr>
        <w:rFonts w:ascii="Microsoft Sans Serif" w:hAnsi="Microsoft Sans Serif" w:hint="default"/>
      </w:rPr>
    </w:lvl>
    <w:lvl w:ilvl="2" w:tplc="8CE2646E" w:tentative="1">
      <w:start w:val="1"/>
      <w:numFmt w:val="bullet"/>
      <w:lvlText w:val="•"/>
      <w:lvlJc w:val="left"/>
      <w:pPr>
        <w:tabs>
          <w:tab w:val="num" w:pos="2160"/>
        </w:tabs>
        <w:ind w:left="2160" w:hanging="360"/>
      </w:pPr>
      <w:rPr>
        <w:rFonts w:ascii="Arial" w:hAnsi="Arial" w:hint="default"/>
      </w:rPr>
    </w:lvl>
    <w:lvl w:ilvl="3" w:tplc="63A403D6" w:tentative="1">
      <w:start w:val="1"/>
      <w:numFmt w:val="bullet"/>
      <w:lvlText w:val="•"/>
      <w:lvlJc w:val="left"/>
      <w:pPr>
        <w:tabs>
          <w:tab w:val="num" w:pos="2880"/>
        </w:tabs>
        <w:ind w:left="2880" w:hanging="360"/>
      </w:pPr>
      <w:rPr>
        <w:rFonts w:ascii="Arial" w:hAnsi="Arial" w:hint="default"/>
      </w:rPr>
    </w:lvl>
    <w:lvl w:ilvl="4" w:tplc="98C685BA" w:tentative="1">
      <w:start w:val="1"/>
      <w:numFmt w:val="bullet"/>
      <w:lvlText w:val="•"/>
      <w:lvlJc w:val="left"/>
      <w:pPr>
        <w:tabs>
          <w:tab w:val="num" w:pos="3600"/>
        </w:tabs>
        <w:ind w:left="3600" w:hanging="360"/>
      </w:pPr>
      <w:rPr>
        <w:rFonts w:ascii="Arial" w:hAnsi="Arial" w:hint="default"/>
      </w:rPr>
    </w:lvl>
    <w:lvl w:ilvl="5" w:tplc="CB2847C6" w:tentative="1">
      <w:start w:val="1"/>
      <w:numFmt w:val="bullet"/>
      <w:lvlText w:val="•"/>
      <w:lvlJc w:val="left"/>
      <w:pPr>
        <w:tabs>
          <w:tab w:val="num" w:pos="4320"/>
        </w:tabs>
        <w:ind w:left="4320" w:hanging="360"/>
      </w:pPr>
      <w:rPr>
        <w:rFonts w:ascii="Arial" w:hAnsi="Arial" w:hint="default"/>
      </w:rPr>
    </w:lvl>
    <w:lvl w:ilvl="6" w:tplc="E4205E30" w:tentative="1">
      <w:start w:val="1"/>
      <w:numFmt w:val="bullet"/>
      <w:lvlText w:val="•"/>
      <w:lvlJc w:val="left"/>
      <w:pPr>
        <w:tabs>
          <w:tab w:val="num" w:pos="5040"/>
        </w:tabs>
        <w:ind w:left="5040" w:hanging="360"/>
      </w:pPr>
      <w:rPr>
        <w:rFonts w:ascii="Arial" w:hAnsi="Arial" w:hint="default"/>
      </w:rPr>
    </w:lvl>
    <w:lvl w:ilvl="7" w:tplc="F31C21D6" w:tentative="1">
      <w:start w:val="1"/>
      <w:numFmt w:val="bullet"/>
      <w:lvlText w:val="•"/>
      <w:lvlJc w:val="left"/>
      <w:pPr>
        <w:tabs>
          <w:tab w:val="num" w:pos="5760"/>
        </w:tabs>
        <w:ind w:left="5760" w:hanging="360"/>
      </w:pPr>
      <w:rPr>
        <w:rFonts w:ascii="Arial" w:hAnsi="Arial" w:hint="default"/>
      </w:rPr>
    </w:lvl>
    <w:lvl w:ilvl="8" w:tplc="61461ED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76E0F3A"/>
    <w:multiLevelType w:val="hybridMultilevel"/>
    <w:tmpl w:val="9258A552"/>
    <w:lvl w:ilvl="0" w:tplc="AD227944">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9FE551F"/>
    <w:multiLevelType w:val="hybridMultilevel"/>
    <w:tmpl w:val="965269C0"/>
    <w:lvl w:ilvl="0" w:tplc="4EC68D72">
      <w:start w:val="1"/>
      <w:numFmt w:val="bullet"/>
      <w:lvlText w:val="•"/>
      <w:lvlJc w:val="left"/>
      <w:pPr>
        <w:tabs>
          <w:tab w:val="num" w:pos="720"/>
        </w:tabs>
        <w:ind w:left="720" w:hanging="360"/>
      </w:pPr>
      <w:rPr>
        <w:rFonts w:ascii="Arial" w:hAnsi="Arial" w:hint="default"/>
      </w:rPr>
    </w:lvl>
    <w:lvl w:ilvl="1" w:tplc="D45E941E">
      <w:start w:val="144"/>
      <w:numFmt w:val="bullet"/>
      <w:lvlText w:val="◦"/>
      <w:lvlJc w:val="left"/>
      <w:pPr>
        <w:tabs>
          <w:tab w:val="num" w:pos="1440"/>
        </w:tabs>
        <w:ind w:left="1440" w:hanging="360"/>
      </w:pPr>
      <w:rPr>
        <w:rFonts w:ascii="Microsoft Sans Serif" w:hAnsi="Microsoft Sans Serif" w:hint="default"/>
      </w:rPr>
    </w:lvl>
    <w:lvl w:ilvl="2" w:tplc="D4229C96" w:tentative="1">
      <w:start w:val="1"/>
      <w:numFmt w:val="bullet"/>
      <w:lvlText w:val="•"/>
      <w:lvlJc w:val="left"/>
      <w:pPr>
        <w:tabs>
          <w:tab w:val="num" w:pos="2160"/>
        </w:tabs>
        <w:ind w:left="2160" w:hanging="360"/>
      </w:pPr>
      <w:rPr>
        <w:rFonts w:ascii="Arial" w:hAnsi="Arial" w:hint="default"/>
      </w:rPr>
    </w:lvl>
    <w:lvl w:ilvl="3" w:tplc="CC94CC82" w:tentative="1">
      <w:start w:val="1"/>
      <w:numFmt w:val="bullet"/>
      <w:lvlText w:val="•"/>
      <w:lvlJc w:val="left"/>
      <w:pPr>
        <w:tabs>
          <w:tab w:val="num" w:pos="2880"/>
        </w:tabs>
        <w:ind w:left="2880" w:hanging="360"/>
      </w:pPr>
      <w:rPr>
        <w:rFonts w:ascii="Arial" w:hAnsi="Arial" w:hint="default"/>
      </w:rPr>
    </w:lvl>
    <w:lvl w:ilvl="4" w:tplc="3E3E3B14" w:tentative="1">
      <w:start w:val="1"/>
      <w:numFmt w:val="bullet"/>
      <w:lvlText w:val="•"/>
      <w:lvlJc w:val="left"/>
      <w:pPr>
        <w:tabs>
          <w:tab w:val="num" w:pos="3600"/>
        </w:tabs>
        <w:ind w:left="3600" w:hanging="360"/>
      </w:pPr>
      <w:rPr>
        <w:rFonts w:ascii="Arial" w:hAnsi="Arial" w:hint="default"/>
      </w:rPr>
    </w:lvl>
    <w:lvl w:ilvl="5" w:tplc="C0F287AE" w:tentative="1">
      <w:start w:val="1"/>
      <w:numFmt w:val="bullet"/>
      <w:lvlText w:val="•"/>
      <w:lvlJc w:val="left"/>
      <w:pPr>
        <w:tabs>
          <w:tab w:val="num" w:pos="4320"/>
        </w:tabs>
        <w:ind w:left="4320" w:hanging="360"/>
      </w:pPr>
      <w:rPr>
        <w:rFonts w:ascii="Arial" w:hAnsi="Arial" w:hint="default"/>
      </w:rPr>
    </w:lvl>
    <w:lvl w:ilvl="6" w:tplc="88140CE6" w:tentative="1">
      <w:start w:val="1"/>
      <w:numFmt w:val="bullet"/>
      <w:lvlText w:val="•"/>
      <w:lvlJc w:val="left"/>
      <w:pPr>
        <w:tabs>
          <w:tab w:val="num" w:pos="5040"/>
        </w:tabs>
        <w:ind w:left="5040" w:hanging="360"/>
      </w:pPr>
      <w:rPr>
        <w:rFonts w:ascii="Arial" w:hAnsi="Arial" w:hint="default"/>
      </w:rPr>
    </w:lvl>
    <w:lvl w:ilvl="7" w:tplc="4F62C782" w:tentative="1">
      <w:start w:val="1"/>
      <w:numFmt w:val="bullet"/>
      <w:lvlText w:val="•"/>
      <w:lvlJc w:val="left"/>
      <w:pPr>
        <w:tabs>
          <w:tab w:val="num" w:pos="5760"/>
        </w:tabs>
        <w:ind w:left="5760" w:hanging="360"/>
      </w:pPr>
      <w:rPr>
        <w:rFonts w:ascii="Arial" w:hAnsi="Arial" w:hint="default"/>
      </w:rPr>
    </w:lvl>
    <w:lvl w:ilvl="8" w:tplc="4D02C7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9FF093B"/>
    <w:multiLevelType w:val="hybridMultilevel"/>
    <w:tmpl w:val="8F56785E"/>
    <w:lvl w:ilvl="0" w:tplc="0B5063CA">
      <w:start w:val="1"/>
      <w:numFmt w:val="bullet"/>
      <w:lvlText w:val="•"/>
      <w:lvlJc w:val="left"/>
      <w:pPr>
        <w:tabs>
          <w:tab w:val="num" w:pos="360"/>
        </w:tabs>
        <w:ind w:left="360" w:hanging="360"/>
      </w:pPr>
      <w:rPr>
        <w:rFonts w:ascii="Arial" w:hAnsi="Arial" w:hint="default"/>
      </w:rPr>
    </w:lvl>
    <w:lvl w:ilvl="1" w:tplc="90C69E22">
      <w:start w:val="144"/>
      <w:numFmt w:val="bullet"/>
      <w:lvlText w:val="◦"/>
      <w:lvlJc w:val="left"/>
      <w:pPr>
        <w:tabs>
          <w:tab w:val="num" w:pos="1080"/>
        </w:tabs>
        <w:ind w:left="1080" w:hanging="360"/>
      </w:pPr>
      <w:rPr>
        <w:rFonts w:ascii="Microsoft Sans Serif" w:hAnsi="Microsoft Sans Serif" w:hint="default"/>
      </w:rPr>
    </w:lvl>
    <w:lvl w:ilvl="2" w:tplc="0A8AC5D6" w:tentative="1">
      <w:start w:val="1"/>
      <w:numFmt w:val="bullet"/>
      <w:lvlText w:val="•"/>
      <w:lvlJc w:val="left"/>
      <w:pPr>
        <w:tabs>
          <w:tab w:val="num" w:pos="1800"/>
        </w:tabs>
        <w:ind w:left="1800" w:hanging="360"/>
      </w:pPr>
      <w:rPr>
        <w:rFonts w:ascii="Arial" w:hAnsi="Arial" w:hint="default"/>
      </w:rPr>
    </w:lvl>
    <w:lvl w:ilvl="3" w:tplc="1758DE24" w:tentative="1">
      <w:start w:val="1"/>
      <w:numFmt w:val="bullet"/>
      <w:lvlText w:val="•"/>
      <w:lvlJc w:val="left"/>
      <w:pPr>
        <w:tabs>
          <w:tab w:val="num" w:pos="2520"/>
        </w:tabs>
        <w:ind w:left="2520" w:hanging="360"/>
      </w:pPr>
      <w:rPr>
        <w:rFonts w:ascii="Arial" w:hAnsi="Arial" w:hint="default"/>
      </w:rPr>
    </w:lvl>
    <w:lvl w:ilvl="4" w:tplc="97320248" w:tentative="1">
      <w:start w:val="1"/>
      <w:numFmt w:val="bullet"/>
      <w:lvlText w:val="•"/>
      <w:lvlJc w:val="left"/>
      <w:pPr>
        <w:tabs>
          <w:tab w:val="num" w:pos="3240"/>
        </w:tabs>
        <w:ind w:left="3240" w:hanging="360"/>
      </w:pPr>
      <w:rPr>
        <w:rFonts w:ascii="Arial" w:hAnsi="Arial" w:hint="default"/>
      </w:rPr>
    </w:lvl>
    <w:lvl w:ilvl="5" w:tplc="EF589DFE" w:tentative="1">
      <w:start w:val="1"/>
      <w:numFmt w:val="bullet"/>
      <w:lvlText w:val="•"/>
      <w:lvlJc w:val="left"/>
      <w:pPr>
        <w:tabs>
          <w:tab w:val="num" w:pos="3960"/>
        </w:tabs>
        <w:ind w:left="3960" w:hanging="360"/>
      </w:pPr>
      <w:rPr>
        <w:rFonts w:ascii="Arial" w:hAnsi="Arial" w:hint="default"/>
      </w:rPr>
    </w:lvl>
    <w:lvl w:ilvl="6" w:tplc="8F0054C8" w:tentative="1">
      <w:start w:val="1"/>
      <w:numFmt w:val="bullet"/>
      <w:lvlText w:val="•"/>
      <w:lvlJc w:val="left"/>
      <w:pPr>
        <w:tabs>
          <w:tab w:val="num" w:pos="4680"/>
        </w:tabs>
        <w:ind w:left="4680" w:hanging="360"/>
      </w:pPr>
      <w:rPr>
        <w:rFonts w:ascii="Arial" w:hAnsi="Arial" w:hint="default"/>
      </w:rPr>
    </w:lvl>
    <w:lvl w:ilvl="7" w:tplc="09042852" w:tentative="1">
      <w:start w:val="1"/>
      <w:numFmt w:val="bullet"/>
      <w:lvlText w:val="•"/>
      <w:lvlJc w:val="left"/>
      <w:pPr>
        <w:tabs>
          <w:tab w:val="num" w:pos="5400"/>
        </w:tabs>
        <w:ind w:left="5400" w:hanging="360"/>
      </w:pPr>
      <w:rPr>
        <w:rFonts w:ascii="Arial" w:hAnsi="Arial" w:hint="default"/>
      </w:rPr>
    </w:lvl>
    <w:lvl w:ilvl="8" w:tplc="1788351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A2D727B"/>
    <w:multiLevelType w:val="hybridMultilevel"/>
    <w:tmpl w:val="736A4998"/>
    <w:lvl w:ilvl="0" w:tplc="B05C271E">
      <w:start w:val="1"/>
      <w:numFmt w:val="bullet"/>
      <w:lvlText w:val=""/>
      <w:lvlJc w:val="left"/>
      <w:pPr>
        <w:tabs>
          <w:tab w:val="num" w:pos="720"/>
        </w:tabs>
        <w:ind w:left="720" w:hanging="360"/>
      </w:pPr>
      <w:rPr>
        <w:rFonts w:ascii="Symbol" w:hAnsi="Symbol" w:hint="default"/>
      </w:rPr>
    </w:lvl>
    <w:lvl w:ilvl="1" w:tplc="1574843E" w:tentative="1">
      <w:start w:val="1"/>
      <w:numFmt w:val="bullet"/>
      <w:lvlText w:val=""/>
      <w:lvlJc w:val="left"/>
      <w:pPr>
        <w:tabs>
          <w:tab w:val="num" w:pos="1440"/>
        </w:tabs>
        <w:ind w:left="1440" w:hanging="360"/>
      </w:pPr>
      <w:rPr>
        <w:rFonts w:ascii="Symbol" w:hAnsi="Symbol" w:hint="default"/>
      </w:rPr>
    </w:lvl>
    <w:lvl w:ilvl="2" w:tplc="C474536A" w:tentative="1">
      <w:start w:val="1"/>
      <w:numFmt w:val="bullet"/>
      <w:lvlText w:val=""/>
      <w:lvlJc w:val="left"/>
      <w:pPr>
        <w:tabs>
          <w:tab w:val="num" w:pos="2160"/>
        </w:tabs>
        <w:ind w:left="2160" w:hanging="360"/>
      </w:pPr>
      <w:rPr>
        <w:rFonts w:ascii="Symbol" w:hAnsi="Symbol" w:hint="default"/>
      </w:rPr>
    </w:lvl>
    <w:lvl w:ilvl="3" w:tplc="64324AEA" w:tentative="1">
      <w:start w:val="1"/>
      <w:numFmt w:val="bullet"/>
      <w:lvlText w:val=""/>
      <w:lvlJc w:val="left"/>
      <w:pPr>
        <w:tabs>
          <w:tab w:val="num" w:pos="2880"/>
        </w:tabs>
        <w:ind w:left="2880" w:hanging="360"/>
      </w:pPr>
      <w:rPr>
        <w:rFonts w:ascii="Symbol" w:hAnsi="Symbol" w:hint="default"/>
      </w:rPr>
    </w:lvl>
    <w:lvl w:ilvl="4" w:tplc="818433E4" w:tentative="1">
      <w:start w:val="1"/>
      <w:numFmt w:val="bullet"/>
      <w:lvlText w:val=""/>
      <w:lvlJc w:val="left"/>
      <w:pPr>
        <w:tabs>
          <w:tab w:val="num" w:pos="3600"/>
        </w:tabs>
        <w:ind w:left="3600" w:hanging="360"/>
      </w:pPr>
      <w:rPr>
        <w:rFonts w:ascii="Symbol" w:hAnsi="Symbol" w:hint="default"/>
      </w:rPr>
    </w:lvl>
    <w:lvl w:ilvl="5" w:tplc="2B2A4B22" w:tentative="1">
      <w:start w:val="1"/>
      <w:numFmt w:val="bullet"/>
      <w:lvlText w:val=""/>
      <w:lvlJc w:val="left"/>
      <w:pPr>
        <w:tabs>
          <w:tab w:val="num" w:pos="4320"/>
        </w:tabs>
        <w:ind w:left="4320" w:hanging="360"/>
      </w:pPr>
      <w:rPr>
        <w:rFonts w:ascii="Symbol" w:hAnsi="Symbol" w:hint="default"/>
      </w:rPr>
    </w:lvl>
    <w:lvl w:ilvl="6" w:tplc="E29880A8" w:tentative="1">
      <w:start w:val="1"/>
      <w:numFmt w:val="bullet"/>
      <w:lvlText w:val=""/>
      <w:lvlJc w:val="left"/>
      <w:pPr>
        <w:tabs>
          <w:tab w:val="num" w:pos="5040"/>
        </w:tabs>
        <w:ind w:left="5040" w:hanging="360"/>
      </w:pPr>
      <w:rPr>
        <w:rFonts w:ascii="Symbol" w:hAnsi="Symbol" w:hint="default"/>
      </w:rPr>
    </w:lvl>
    <w:lvl w:ilvl="7" w:tplc="5400F20A" w:tentative="1">
      <w:start w:val="1"/>
      <w:numFmt w:val="bullet"/>
      <w:lvlText w:val=""/>
      <w:lvlJc w:val="left"/>
      <w:pPr>
        <w:tabs>
          <w:tab w:val="num" w:pos="5760"/>
        </w:tabs>
        <w:ind w:left="5760" w:hanging="360"/>
      </w:pPr>
      <w:rPr>
        <w:rFonts w:ascii="Symbol" w:hAnsi="Symbol" w:hint="default"/>
      </w:rPr>
    </w:lvl>
    <w:lvl w:ilvl="8" w:tplc="1E52B3A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1A6970F7"/>
    <w:multiLevelType w:val="multilevel"/>
    <w:tmpl w:val="BA04B7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1AE3336B"/>
    <w:multiLevelType w:val="hybridMultilevel"/>
    <w:tmpl w:val="B9022880"/>
    <w:lvl w:ilvl="0" w:tplc="1E0E7DC0">
      <w:start w:val="1"/>
      <w:numFmt w:val="bullet"/>
      <w:lvlText w:val="•"/>
      <w:lvlJc w:val="left"/>
      <w:pPr>
        <w:tabs>
          <w:tab w:val="num" w:pos="360"/>
        </w:tabs>
        <w:ind w:left="360" w:hanging="360"/>
      </w:pPr>
      <w:rPr>
        <w:rFonts w:ascii="Arial" w:hAnsi="Arial" w:hint="default"/>
      </w:rPr>
    </w:lvl>
    <w:lvl w:ilvl="1" w:tplc="A29EF192">
      <w:start w:val="144"/>
      <w:numFmt w:val="bullet"/>
      <w:lvlText w:val="◦"/>
      <w:lvlJc w:val="left"/>
      <w:pPr>
        <w:tabs>
          <w:tab w:val="num" w:pos="1080"/>
        </w:tabs>
        <w:ind w:left="1080" w:hanging="360"/>
      </w:pPr>
      <w:rPr>
        <w:rFonts w:ascii="Microsoft Sans Serif" w:hAnsi="Microsoft Sans Serif" w:hint="default"/>
      </w:rPr>
    </w:lvl>
    <w:lvl w:ilvl="2" w:tplc="31DE8E02" w:tentative="1">
      <w:start w:val="1"/>
      <w:numFmt w:val="bullet"/>
      <w:lvlText w:val="•"/>
      <w:lvlJc w:val="left"/>
      <w:pPr>
        <w:tabs>
          <w:tab w:val="num" w:pos="1800"/>
        </w:tabs>
        <w:ind w:left="1800" w:hanging="360"/>
      </w:pPr>
      <w:rPr>
        <w:rFonts w:ascii="Arial" w:hAnsi="Arial" w:hint="default"/>
      </w:rPr>
    </w:lvl>
    <w:lvl w:ilvl="3" w:tplc="48E021D0" w:tentative="1">
      <w:start w:val="1"/>
      <w:numFmt w:val="bullet"/>
      <w:lvlText w:val="•"/>
      <w:lvlJc w:val="left"/>
      <w:pPr>
        <w:tabs>
          <w:tab w:val="num" w:pos="2520"/>
        </w:tabs>
        <w:ind w:left="2520" w:hanging="360"/>
      </w:pPr>
      <w:rPr>
        <w:rFonts w:ascii="Arial" w:hAnsi="Arial" w:hint="default"/>
      </w:rPr>
    </w:lvl>
    <w:lvl w:ilvl="4" w:tplc="70A2961C" w:tentative="1">
      <w:start w:val="1"/>
      <w:numFmt w:val="bullet"/>
      <w:lvlText w:val="•"/>
      <w:lvlJc w:val="left"/>
      <w:pPr>
        <w:tabs>
          <w:tab w:val="num" w:pos="3240"/>
        </w:tabs>
        <w:ind w:left="3240" w:hanging="360"/>
      </w:pPr>
      <w:rPr>
        <w:rFonts w:ascii="Arial" w:hAnsi="Arial" w:hint="default"/>
      </w:rPr>
    </w:lvl>
    <w:lvl w:ilvl="5" w:tplc="262E2484" w:tentative="1">
      <w:start w:val="1"/>
      <w:numFmt w:val="bullet"/>
      <w:lvlText w:val="•"/>
      <w:lvlJc w:val="left"/>
      <w:pPr>
        <w:tabs>
          <w:tab w:val="num" w:pos="3960"/>
        </w:tabs>
        <w:ind w:left="3960" w:hanging="360"/>
      </w:pPr>
      <w:rPr>
        <w:rFonts w:ascii="Arial" w:hAnsi="Arial" w:hint="default"/>
      </w:rPr>
    </w:lvl>
    <w:lvl w:ilvl="6" w:tplc="4BD46102" w:tentative="1">
      <w:start w:val="1"/>
      <w:numFmt w:val="bullet"/>
      <w:lvlText w:val="•"/>
      <w:lvlJc w:val="left"/>
      <w:pPr>
        <w:tabs>
          <w:tab w:val="num" w:pos="4680"/>
        </w:tabs>
        <w:ind w:left="4680" w:hanging="360"/>
      </w:pPr>
      <w:rPr>
        <w:rFonts w:ascii="Arial" w:hAnsi="Arial" w:hint="default"/>
      </w:rPr>
    </w:lvl>
    <w:lvl w:ilvl="7" w:tplc="032852D0" w:tentative="1">
      <w:start w:val="1"/>
      <w:numFmt w:val="bullet"/>
      <w:lvlText w:val="•"/>
      <w:lvlJc w:val="left"/>
      <w:pPr>
        <w:tabs>
          <w:tab w:val="num" w:pos="5400"/>
        </w:tabs>
        <w:ind w:left="5400" w:hanging="360"/>
      </w:pPr>
      <w:rPr>
        <w:rFonts w:ascii="Arial" w:hAnsi="Arial" w:hint="default"/>
      </w:rPr>
    </w:lvl>
    <w:lvl w:ilvl="8" w:tplc="4E16F6A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1B926188"/>
    <w:multiLevelType w:val="hybridMultilevel"/>
    <w:tmpl w:val="B5E82F6E"/>
    <w:lvl w:ilvl="0" w:tplc="E8EA1EB6">
      <w:start w:val="1"/>
      <w:numFmt w:val="bullet"/>
      <w:lvlText w:val="•"/>
      <w:lvlJc w:val="left"/>
      <w:pPr>
        <w:tabs>
          <w:tab w:val="num" w:pos="360"/>
        </w:tabs>
        <w:ind w:left="360" w:hanging="360"/>
      </w:pPr>
      <w:rPr>
        <w:rFonts w:ascii="Arial" w:hAnsi="Arial" w:hint="default"/>
      </w:rPr>
    </w:lvl>
    <w:lvl w:ilvl="1" w:tplc="820C92EE">
      <w:start w:val="144"/>
      <w:numFmt w:val="bullet"/>
      <w:lvlText w:val="◦"/>
      <w:lvlJc w:val="left"/>
      <w:pPr>
        <w:tabs>
          <w:tab w:val="num" w:pos="1080"/>
        </w:tabs>
        <w:ind w:left="1080" w:hanging="360"/>
      </w:pPr>
      <w:rPr>
        <w:rFonts w:ascii="Microsoft Sans Serif" w:hAnsi="Microsoft Sans Serif" w:hint="default"/>
      </w:rPr>
    </w:lvl>
    <w:lvl w:ilvl="2" w:tplc="47981B16" w:tentative="1">
      <w:start w:val="1"/>
      <w:numFmt w:val="bullet"/>
      <w:lvlText w:val="•"/>
      <w:lvlJc w:val="left"/>
      <w:pPr>
        <w:tabs>
          <w:tab w:val="num" w:pos="1800"/>
        </w:tabs>
        <w:ind w:left="1800" w:hanging="360"/>
      </w:pPr>
      <w:rPr>
        <w:rFonts w:ascii="Arial" w:hAnsi="Arial" w:hint="default"/>
      </w:rPr>
    </w:lvl>
    <w:lvl w:ilvl="3" w:tplc="7F068CC6" w:tentative="1">
      <w:start w:val="1"/>
      <w:numFmt w:val="bullet"/>
      <w:lvlText w:val="•"/>
      <w:lvlJc w:val="left"/>
      <w:pPr>
        <w:tabs>
          <w:tab w:val="num" w:pos="2520"/>
        </w:tabs>
        <w:ind w:left="2520" w:hanging="360"/>
      </w:pPr>
      <w:rPr>
        <w:rFonts w:ascii="Arial" w:hAnsi="Arial" w:hint="default"/>
      </w:rPr>
    </w:lvl>
    <w:lvl w:ilvl="4" w:tplc="3094E814" w:tentative="1">
      <w:start w:val="1"/>
      <w:numFmt w:val="bullet"/>
      <w:lvlText w:val="•"/>
      <w:lvlJc w:val="left"/>
      <w:pPr>
        <w:tabs>
          <w:tab w:val="num" w:pos="3240"/>
        </w:tabs>
        <w:ind w:left="3240" w:hanging="360"/>
      </w:pPr>
      <w:rPr>
        <w:rFonts w:ascii="Arial" w:hAnsi="Arial" w:hint="default"/>
      </w:rPr>
    </w:lvl>
    <w:lvl w:ilvl="5" w:tplc="D2E2DDDE" w:tentative="1">
      <w:start w:val="1"/>
      <w:numFmt w:val="bullet"/>
      <w:lvlText w:val="•"/>
      <w:lvlJc w:val="left"/>
      <w:pPr>
        <w:tabs>
          <w:tab w:val="num" w:pos="3960"/>
        </w:tabs>
        <w:ind w:left="3960" w:hanging="360"/>
      </w:pPr>
      <w:rPr>
        <w:rFonts w:ascii="Arial" w:hAnsi="Arial" w:hint="default"/>
      </w:rPr>
    </w:lvl>
    <w:lvl w:ilvl="6" w:tplc="23608762" w:tentative="1">
      <w:start w:val="1"/>
      <w:numFmt w:val="bullet"/>
      <w:lvlText w:val="•"/>
      <w:lvlJc w:val="left"/>
      <w:pPr>
        <w:tabs>
          <w:tab w:val="num" w:pos="4680"/>
        </w:tabs>
        <w:ind w:left="4680" w:hanging="360"/>
      </w:pPr>
      <w:rPr>
        <w:rFonts w:ascii="Arial" w:hAnsi="Arial" w:hint="default"/>
      </w:rPr>
    </w:lvl>
    <w:lvl w:ilvl="7" w:tplc="1B92040A" w:tentative="1">
      <w:start w:val="1"/>
      <w:numFmt w:val="bullet"/>
      <w:lvlText w:val="•"/>
      <w:lvlJc w:val="left"/>
      <w:pPr>
        <w:tabs>
          <w:tab w:val="num" w:pos="5400"/>
        </w:tabs>
        <w:ind w:left="5400" w:hanging="360"/>
      </w:pPr>
      <w:rPr>
        <w:rFonts w:ascii="Arial" w:hAnsi="Arial" w:hint="default"/>
      </w:rPr>
    </w:lvl>
    <w:lvl w:ilvl="8" w:tplc="5250289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23D67FAD"/>
    <w:multiLevelType w:val="hybridMultilevel"/>
    <w:tmpl w:val="C756D9A4"/>
    <w:lvl w:ilvl="0" w:tplc="2B6AE5E2">
      <w:start w:val="1"/>
      <w:numFmt w:val="bullet"/>
      <w:lvlText w:val="•"/>
      <w:lvlJc w:val="left"/>
      <w:pPr>
        <w:tabs>
          <w:tab w:val="num" w:pos="360"/>
        </w:tabs>
        <w:ind w:left="360" w:hanging="360"/>
      </w:pPr>
      <w:rPr>
        <w:rFonts w:ascii="Arial" w:hAnsi="Arial" w:hint="default"/>
      </w:rPr>
    </w:lvl>
    <w:lvl w:ilvl="1" w:tplc="AE1612DC">
      <w:start w:val="144"/>
      <w:numFmt w:val="bullet"/>
      <w:lvlText w:val="•"/>
      <w:lvlJc w:val="left"/>
      <w:pPr>
        <w:tabs>
          <w:tab w:val="num" w:pos="1080"/>
        </w:tabs>
        <w:ind w:left="1080" w:hanging="360"/>
      </w:pPr>
      <w:rPr>
        <w:rFonts w:ascii="Arial" w:hAnsi="Arial" w:hint="default"/>
      </w:rPr>
    </w:lvl>
    <w:lvl w:ilvl="2" w:tplc="EE722354" w:tentative="1">
      <w:start w:val="1"/>
      <w:numFmt w:val="bullet"/>
      <w:lvlText w:val="•"/>
      <w:lvlJc w:val="left"/>
      <w:pPr>
        <w:tabs>
          <w:tab w:val="num" w:pos="1800"/>
        </w:tabs>
        <w:ind w:left="1800" w:hanging="360"/>
      </w:pPr>
      <w:rPr>
        <w:rFonts w:ascii="Arial" w:hAnsi="Arial" w:hint="default"/>
      </w:rPr>
    </w:lvl>
    <w:lvl w:ilvl="3" w:tplc="971C8D2A" w:tentative="1">
      <w:start w:val="1"/>
      <w:numFmt w:val="bullet"/>
      <w:lvlText w:val="•"/>
      <w:lvlJc w:val="left"/>
      <w:pPr>
        <w:tabs>
          <w:tab w:val="num" w:pos="2520"/>
        </w:tabs>
        <w:ind w:left="2520" w:hanging="360"/>
      </w:pPr>
      <w:rPr>
        <w:rFonts w:ascii="Arial" w:hAnsi="Arial" w:hint="default"/>
      </w:rPr>
    </w:lvl>
    <w:lvl w:ilvl="4" w:tplc="21562646" w:tentative="1">
      <w:start w:val="1"/>
      <w:numFmt w:val="bullet"/>
      <w:lvlText w:val="•"/>
      <w:lvlJc w:val="left"/>
      <w:pPr>
        <w:tabs>
          <w:tab w:val="num" w:pos="3240"/>
        </w:tabs>
        <w:ind w:left="3240" w:hanging="360"/>
      </w:pPr>
      <w:rPr>
        <w:rFonts w:ascii="Arial" w:hAnsi="Arial" w:hint="default"/>
      </w:rPr>
    </w:lvl>
    <w:lvl w:ilvl="5" w:tplc="A100EAC0" w:tentative="1">
      <w:start w:val="1"/>
      <w:numFmt w:val="bullet"/>
      <w:lvlText w:val="•"/>
      <w:lvlJc w:val="left"/>
      <w:pPr>
        <w:tabs>
          <w:tab w:val="num" w:pos="3960"/>
        </w:tabs>
        <w:ind w:left="3960" w:hanging="360"/>
      </w:pPr>
      <w:rPr>
        <w:rFonts w:ascii="Arial" w:hAnsi="Arial" w:hint="default"/>
      </w:rPr>
    </w:lvl>
    <w:lvl w:ilvl="6" w:tplc="61B850DE" w:tentative="1">
      <w:start w:val="1"/>
      <w:numFmt w:val="bullet"/>
      <w:lvlText w:val="•"/>
      <w:lvlJc w:val="left"/>
      <w:pPr>
        <w:tabs>
          <w:tab w:val="num" w:pos="4680"/>
        </w:tabs>
        <w:ind w:left="4680" w:hanging="360"/>
      </w:pPr>
      <w:rPr>
        <w:rFonts w:ascii="Arial" w:hAnsi="Arial" w:hint="default"/>
      </w:rPr>
    </w:lvl>
    <w:lvl w:ilvl="7" w:tplc="B360E550" w:tentative="1">
      <w:start w:val="1"/>
      <w:numFmt w:val="bullet"/>
      <w:lvlText w:val="•"/>
      <w:lvlJc w:val="left"/>
      <w:pPr>
        <w:tabs>
          <w:tab w:val="num" w:pos="5400"/>
        </w:tabs>
        <w:ind w:left="5400" w:hanging="360"/>
      </w:pPr>
      <w:rPr>
        <w:rFonts w:ascii="Arial" w:hAnsi="Arial" w:hint="default"/>
      </w:rPr>
    </w:lvl>
    <w:lvl w:ilvl="8" w:tplc="B1102FD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8"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9" w15:restartNumberingAfterBreak="0">
    <w:nsid w:val="2BB15F3B"/>
    <w:multiLevelType w:val="hybridMultilevel"/>
    <w:tmpl w:val="4366FCF0"/>
    <w:lvl w:ilvl="0" w:tplc="154EA088">
      <w:start w:val="1"/>
      <w:numFmt w:val="bullet"/>
      <w:lvlText w:val="•"/>
      <w:lvlJc w:val="left"/>
      <w:pPr>
        <w:tabs>
          <w:tab w:val="num" w:pos="360"/>
        </w:tabs>
        <w:ind w:left="360" w:hanging="360"/>
      </w:pPr>
      <w:rPr>
        <w:rFonts w:ascii="Arial" w:hAnsi="Arial" w:hint="default"/>
      </w:rPr>
    </w:lvl>
    <w:lvl w:ilvl="1" w:tplc="06343DFE">
      <w:start w:val="144"/>
      <w:numFmt w:val="bullet"/>
      <w:lvlText w:val="•"/>
      <w:lvlJc w:val="left"/>
      <w:pPr>
        <w:tabs>
          <w:tab w:val="num" w:pos="1080"/>
        </w:tabs>
        <w:ind w:left="1080" w:hanging="360"/>
      </w:pPr>
      <w:rPr>
        <w:rFonts w:ascii="Arial" w:hAnsi="Arial" w:hint="default"/>
      </w:rPr>
    </w:lvl>
    <w:lvl w:ilvl="2" w:tplc="CB646E9E" w:tentative="1">
      <w:start w:val="1"/>
      <w:numFmt w:val="bullet"/>
      <w:lvlText w:val="•"/>
      <w:lvlJc w:val="left"/>
      <w:pPr>
        <w:tabs>
          <w:tab w:val="num" w:pos="1800"/>
        </w:tabs>
        <w:ind w:left="1800" w:hanging="360"/>
      </w:pPr>
      <w:rPr>
        <w:rFonts w:ascii="Arial" w:hAnsi="Arial" w:hint="default"/>
      </w:rPr>
    </w:lvl>
    <w:lvl w:ilvl="3" w:tplc="122C7402" w:tentative="1">
      <w:start w:val="1"/>
      <w:numFmt w:val="bullet"/>
      <w:lvlText w:val="•"/>
      <w:lvlJc w:val="left"/>
      <w:pPr>
        <w:tabs>
          <w:tab w:val="num" w:pos="2520"/>
        </w:tabs>
        <w:ind w:left="2520" w:hanging="360"/>
      </w:pPr>
      <w:rPr>
        <w:rFonts w:ascii="Arial" w:hAnsi="Arial" w:hint="default"/>
      </w:rPr>
    </w:lvl>
    <w:lvl w:ilvl="4" w:tplc="FC56FA42" w:tentative="1">
      <w:start w:val="1"/>
      <w:numFmt w:val="bullet"/>
      <w:lvlText w:val="•"/>
      <w:lvlJc w:val="left"/>
      <w:pPr>
        <w:tabs>
          <w:tab w:val="num" w:pos="3240"/>
        </w:tabs>
        <w:ind w:left="3240" w:hanging="360"/>
      </w:pPr>
      <w:rPr>
        <w:rFonts w:ascii="Arial" w:hAnsi="Arial" w:hint="default"/>
      </w:rPr>
    </w:lvl>
    <w:lvl w:ilvl="5" w:tplc="806E965C" w:tentative="1">
      <w:start w:val="1"/>
      <w:numFmt w:val="bullet"/>
      <w:lvlText w:val="•"/>
      <w:lvlJc w:val="left"/>
      <w:pPr>
        <w:tabs>
          <w:tab w:val="num" w:pos="3960"/>
        </w:tabs>
        <w:ind w:left="3960" w:hanging="360"/>
      </w:pPr>
      <w:rPr>
        <w:rFonts w:ascii="Arial" w:hAnsi="Arial" w:hint="default"/>
      </w:rPr>
    </w:lvl>
    <w:lvl w:ilvl="6" w:tplc="EB5CC354" w:tentative="1">
      <w:start w:val="1"/>
      <w:numFmt w:val="bullet"/>
      <w:lvlText w:val="•"/>
      <w:lvlJc w:val="left"/>
      <w:pPr>
        <w:tabs>
          <w:tab w:val="num" w:pos="4680"/>
        </w:tabs>
        <w:ind w:left="4680" w:hanging="360"/>
      </w:pPr>
      <w:rPr>
        <w:rFonts w:ascii="Arial" w:hAnsi="Arial" w:hint="default"/>
      </w:rPr>
    </w:lvl>
    <w:lvl w:ilvl="7" w:tplc="263054DC" w:tentative="1">
      <w:start w:val="1"/>
      <w:numFmt w:val="bullet"/>
      <w:lvlText w:val="•"/>
      <w:lvlJc w:val="left"/>
      <w:pPr>
        <w:tabs>
          <w:tab w:val="num" w:pos="5400"/>
        </w:tabs>
        <w:ind w:left="5400" w:hanging="360"/>
      </w:pPr>
      <w:rPr>
        <w:rFonts w:ascii="Arial" w:hAnsi="Arial" w:hint="default"/>
      </w:rPr>
    </w:lvl>
    <w:lvl w:ilvl="8" w:tplc="064CF3F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2CCD62B2"/>
    <w:multiLevelType w:val="hybridMultilevel"/>
    <w:tmpl w:val="45346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2D142674"/>
    <w:multiLevelType w:val="hybridMultilevel"/>
    <w:tmpl w:val="ED5469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2E42567F"/>
    <w:multiLevelType w:val="hybridMultilevel"/>
    <w:tmpl w:val="33A48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FF805BB"/>
    <w:multiLevelType w:val="hybridMultilevel"/>
    <w:tmpl w:val="FCD41238"/>
    <w:lvl w:ilvl="0" w:tplc="53BE28C4">
      <w:start w:val="1"/>
      <w:numFmt w:val="bullet"/>
      <w:lvlText w:val="•"/>
      <w:lvlJc w:val="left"/>
      <w:pPr>
        <w:tabs>
          <w:tab w:val="num" w:pos="360"/>
        </w:tabs>
        <w:ind w:left="360" w:hanging="360"/>
      </w:pPr>
      <w:rPr>
        <w:rFonts w:ascii="Arial" w:hAnsi="Arial" w:hint="default"/>
      </w:rPr>
    </w:lvl>
    <w:lvl w:ilvl="1" w:tplc="49A81AE4">
      <w:start w:val="144"/>
      <w:numFmt w:val="bullet"/>
      <w:lvlText w:val="•"/>
      <w:lvlJc w:val="left"/>
      <w:pPr>
        <w:tabs>
          <w:tab w:val="num" w:pos="1080"/>
        </w:tabs>
        <w:ind w:left="1080" w:hanging="360"/>
      </w:pPr>
      <w:rPr>
        <w:rFonts w:ascii="Arial" w:hAnsi="Arial" w:hint="default"/>
      </w:rPr>
    </w:lvl>
    <w:lvl w:ilvl="2" w:tplc="0C20A380">
      <w:start w:val="144"/>
      <w:numFmt w:val="bullet"/>
      <w:lvlText w:val="•"/>
      <w:lvlJc w:val="left"/>
      <w:pPr>
        <w:tabs>
          <w:tab w:val="num" w:pos="1800"/>
        </w:tabs>
        <w:ind w:left="1800" w:hanging="360"/>
      </w:pPr>
      <w:rPr>
        <w:rFonts w:ascii="Arial" w:hAnsi="Arial" w:hint="default"/>
      </w:rPr>
    </w:lvl>
    <w:lvl w:ilvl="3" w:tplc="11180D84">
      <w:start w:val="144"/>
      <w:numFmt w:val="bullet"/>
      <w:lvlText w:val="•"/>
      <w:lvlJc w:val="left"/>
      <w:pPr>
        <w:tabs>
          <w:tab w:val="num" w:pos="2520"/>
        </w:tabs>
        <w:ind w:left="2520" w:hanging="360"/>
      </w:pPr>
      <w:rPr>
        <w:rFonts w:ascii="Arial" w:hAnsi="Arial" w:hint="default"/>
      </w:rPr>
    </w:lvl>
    <w:lvl w:ilvl="4" w:tplc="C804FC06" w:tentative="1">
      <w:start w:val="1"/>
      <w:numFmt w:val="bullet"/>
      <w:lvlText w:val="•"/>
      <w:lvlJc w:val="left"/>
      <w:pPr>
        <w:tabs>
          <w:tab w:val="num" w:pos="3240"/>
        </w:tabs>
        <w:ind w:left="3240" w:hanging="360"/>
      </w:pPr>
      <w:rPr>
        <w:rFonts w:ascii="Arial" w:hAnsi="Arial" w:hint="default"/>
      </w:rPr>
    </w:lvl>
    <w:lvl w:ilvl="5" w:tplc="1B2004BA" w:tentative="1">
      <w:start w:val="1"/>
      <w:numFmt w:val="bullet"/>
      <w:lvlText w:val="•"/>
      <w:lvlJc w:val="left"/>
      <w:pPr>
        <w:tabs>
          <w:tab w:val="num" w:pos="3960"/>
        </w:tabs>
        <w:ind w:left="3960" w:hanging="360"/>
      </w:pPr>
      <w:rPr>
        <w:rFonts w:ascii="Arial" w:hAnsi="Arial" w:hint="default"/>
      </w:rPr>
    </w:lvl>
    <w:lvl w:ilvl="6" w:tplc="8E700A38" w:tentative="1">
      <w:start w:val="1"/>
      <w:numFmt w:val="bullet"/>
      <w:lvlText w:val="•"/>
      <w:lvlJc w:val="left"/>
      <w:pPr>
        <w:tabs>
          <w:tab w:val="num" w:pos="4680"/>
        </w:tabs>
        <w:ind w:left="4680" w:hanging="360"/>
      </w:pPr>
      <w:rPr>
        <w:rFonts w:ascii="Arial" w:hAnsi="Arial" w:hint="default"/>
      </w:rPr>
    </w:lvl>
    <w:lvl w:ilvl="7" w:tplc="885212DE" w:tentative="1">
      <w:start w:val="1"/>
      <w:numFmt w:val="bullet"/>
      <w:lvlText w:val="•"/>
      <w:lvlJc w:val="left"/>
      <w:pPr>
        <w:tabs>
          <w:tab w:val="num" w:pos="5400"/>
        </w:tabs>
        <w:ind w:left="5400" w:hanging="360"/>
      </w:pPr>
      <w:rPr>
        <w:rFonts w:ascii="Arial" w:hAnsi="Arial" w:hint="default"/>
      </w:rPr>
    </w:lvl>
    <w:lvl w:ilvl="8" w:tplc="53BA8A3A"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30073D8B"/>
    <w:multiLevelType w:val="hybridMultilevel"/>
    <w:tmpl w:val="73863DD0"/>
    <w:lvl w:ilvl="0" w:tplc="B964BBF8">
      <w:start w:val="1"/>
      <w:numFmt w:val="bullet"/>
      <w:lvlText w:val="•"/>
      <w:lvlJc w:val="left"/>
      <w:pPr>
        <w:tabs>
          <w:tab w:val="num" w:pos="720"/>
        </w:tabs>
        <w:ind w:left="720" w:hanging="360"/>
      </w:pPr>
      <w:rPr>
        <w:rFonts w:ascii="Arial" w:hAnsi="Arial" w:hint="default"/>
      </w:rPr>
    </w:lvl>
    <w:lvl w:ilvl="1" w:tplc="BB3697D2">
      <w:start w:val="144"/>
      <w:numFmt w:val="bullet"/>
      <w:lvlText w:val="◦"/>
      <w:lvlJc w:val="left"/>
      <w:pPr>
        <w:tabs>
          <w:tab w:val="num" w:pos="1440"/>
        </w:tabs>
        <w:ind w:left="1440" w:hanging="360"/>
      </w:pPr>
      <w:rPr>
        <w:rFonts w:ascii="Microsoft Sans Serif" w:hAnsi="Microsoft Sans Serif" w:hint="default"/>
      </w:rPr>
    </w:lvl>
    <w:lvl w:ilvl="2" w:tplc="0262DDD0" w:tentative="1">
      <w:start w:val="1"/>
      <w:numFmt w:val="bullet"/>
      <w:lvlText w:val="•"/>
      <w:lvlJc w:val="left"/>
      <w:pPr>
        <w:tabs>
          <w:tab w:val="num" w:pos="2160"/>
        </w:tabs>
        <w:ind w:left="2160" w:hanging="360"/>
      </w:pPr>
      <w:rPr>
        <w:rFonts w:ascii="Arial" w:hAnsi="Arial" w:hint="default"/>
      </w:rPr>
    </w:lvl>
    <w:lvl w:ilvl="3" w:tplc="FF22685A" w:tentative="1">
      <w:start w:val="1"/>
      <w:numFmt w:val="bullet"/>
      <w:lvlText w:val="•"/>
      <w:lvlJc w:val="left"/>
      <w:pPr>
        <w:tabs>
          <w:tab w:val="num" w:pos="2880"/>
        </w:tabs>
        <w:ind w:left="2880" w:hanging="360"/>
      </w:pPr>
      <w:rPr>
        <w:rFonts w:ascii="Arial" w:hAnsi="Arial" w:hint="default"/>
      </w:rPr>
    </w:lvl>
    <w:lvl w:ilvl="4" w:tplc="AC6A0D60" w:tentative="1">
      <w:start w:val="1"/>
      <w:numFmt w:val="bullet"/>
      <w:lvlText w:val="•"/>
      <w:lvlJc w:val="left"/>
      <w:pPr>
        <w:tabs>
          <w:tab w:val="num" w:pos="3600"/>
        </w:tabs>
        <w:ind w:left="3600" w:hanging="360"/>
      </w:pPr>
      <w:rPr>
        <w:rFonts w:ascii="Arial" w:hAnsi="Arial" w:hint="default"/>
      </w:rPr>
    </w:lvl>
    <w:lvl w:ilvl="5" w:tplc="7FFECA92" w:tentative="1">
      <w:start w:val="1"/>
      <w:numFmt w:val="bullet"/>
      <w:lvlText w:val="•"/>
      <w:lvlJc w:val="left"/>
      <w:pPr>
        <w:tabs>
          <w:tab w:val="num" w:pos="4320"/>
        </w:tabs>
        <w:ind w:left="4320" w:hanging="360"/>
      </w:pPr>
      <w:rPr>
        <w:rFonts w:ascii="Arial" w:hAnsi="Arial" w:hint="default"/>
      </w:rPr>
    </w:lvl>
    <w:lvl w:ilvl="6" w:tplc="F11C7640" w:tentative="1">
      <w:start w:val="1"/>
      <w:numFmt w:val="bullet"/>
      <w:lvlText w:val="•"/>
      <w:lvlJc w:val="left"/>
      <w:pPr>
        <w:tabs>
          <w:tab w:val="num" w:pos="5040"/>
        </w:tabs>
        <w:ind w:left="5040" w:hanging="360"/>
      </w:pPr>
      <w:rPr>
        <w:rFonts w:ascii="Arial" w:hAnsi="Arial" w:hint="default"/>
      </w:rPr>
    </w:lvl>
    <w:lvl w:ilvl="7" w:tplc="112E6D7C" w:tentative="1">
      <w:start w:val="1"/>
      <w:numFmt w:val="bullet"/>
      <w:lvlText w:val="•"/>
      <w:lvlJc w:val="left"/>
      <w:pPr>
        <w:tabs>
          <w:tab w:val="num" w:pos="5760"/>
        </w:tabs>
        <w:ind w:left="5760" w:hanging="360"/>
      </w:pPr>
      <w:rPr>
        <w:rFonts w:ascii="Arial" w:hAnsi="Arial" w:hint="default"/>
      </w:rPr>
    </w:lvl>
    <w:lvl w:ilvl="8" w:tplc="956E168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328F4B1E"/>
    <w:multiLevelType w:val="hybridMultilevel"/>
    <w:tmpl w:val="0FC43E7A"/>
    <w:lvl w:ilvl="0" w:tplc="39026808">
      <w:start w:val="1"/>
      <w:numFmt w:val="bullet"/>
      <w:lvlText w:val="◦"/>
      <w:lvlJc w:val="left"/>
      <w:pPr>
        <w:tabs>
          <w:tab w:val="num" w:pos="720"/>
        </w:tabs>
        <w:ind w:left="720" w:hanging="360"/>
      </w:pPr>
      <w:rPr>
        <w:rFonts w:ascii="Microsoft Sans Serif" w:hAnsi="Microsoft Sans Serif" w:hint="default"/>
      </w:rPr>
    </w:lvl>
    <w:lvl w:ilvl="1" w:tplc="68EEF27C">
      <w:start w:val="1"/>
      <w:numFmt w:val="bullet"/>
      <w:lvlText w:val="◦"/>
      <w:lvlJc w:val="left"/>
      <w:pPr>
        <w:tabs>
          <w:tab w:val="num" w:pos="1440"/>
        </w:tabs>
        <w:ind w:left="1440" w:hanging="360"/>
      </w:pPr>
      <w:rPr>
        <w:rFonts w:ascii="Microsoft Sans Serif" w:hAnsi="Microsoft Sans Serif" w:hint="default"/>
      </w:rPr>
    </w:lvl>
    <w:lvl w:ilvl="2" w:tplc="46F0D22E" w:tentative="1">
      <w:start w:val="1"/>
      <w:numFmt w:val="bullet"/>
      <w:lvlText w:val="◦"/>
      <w:lvlJc w:val="left"/>
      <w:pPr>
        <w:tabs>
          <w:tab w:val="num" w:pos="2160"/>
        </w:tabs>
        <w:ind w:left="2160" w:hanging="360"/>
      </w:pPr>
      <w:rPr>
        <w:rFonts w:ascii="Microsoft Sans Serif" w:hAnsi="Microsoft Sans Serif" w:hint="default"/>
      </w:rPr>
    </w:lvl>
    <w:lvl w:ilvl="3" w:tplc="AE06CEC4" w:tentative="1">
      <w:start w:val="1"/>
      <w:numFmt w:val="bullet"/>
      <w:lvlText w:val="◦"/>
      <w:lvlJc w:val="left"/>
      <w:pPr>
        <w:tabs>
          <w:tab w:val="num" w:pos="2880"/>
        </w:tabs>
        <w:ind w:left="2880" w:hanging="360"/>
      </w:pPr>
      <w:rPr>
        <w:rFonts w:ascii="Microsoft Sans Serif" w:hAnsi="Microsoft Sans Serif" w:hint="default"/>
      </w:rPr>
    </w:lvl>
    <w:lvl w:ilvl="4" w:tplc="E8C2DFB0" w:tentative="1">
      <w:start w:val="1"/>
      <w:numFmt w:val="bullet"/>
      <w:lvlText w:val="◦"/>
      <w:lvlJc w:val="left"/>
      <w:pPr>
        <w:tabs>
          <w:tab w:val="num" w:pos="3600"/>
        </w:tabs>
        <w:ind w:left="3600" w:hanging="360"/>
      </w:pPr>
      <w:rPr>
        <w:rFonts w:ascii="Microsoft Sans Serif" w:hAnsi="Microsoft Sans Serif" w:hint="default"/>
      </w:rPr>
    </w:lvl>
    <w:lvl w:ilvl="5" w:tplc="199242A2" w:tentative="1">
      <w:start w:val="1"/>
      <w:numFmt w:val="bullet"/>
      <w:lvlText w:val="◦"/>
      <w:lvlJc w:val="left"/>
      <w:pPr>
        <w:tabs>
          <w:tab w:val="num" w:pos="4320"/>
        </w:tabs>
        <w:ind w:left="4320" w:hanging="360"/>
      </w:pPr>
      <w:rPr>
        <w:rFonts w:ascii="Microsoft Sans Serif" w:hAnsi="Microsoft Sans Serif" w:hint="default"/>
      </w:rPr>
    </w:lvl>
    <w:lvl w:ilvl="6" w:tplc="9FC61C40" w:tentative="1">
      <w:start w:val="1"/>
      <w:numFmt w:val="bullet"/>
      <w:lvlText w:val="◦"/>
      <w:lvlJc w:val="left"/>
      <w:pPr>
        <w:tabs>
          <w:tab w:val="num" w:pos="5040"/>
        </w:tabs>
        <w:ind w:left="5040" w:hanging="360"/>
      </w:pPr>
      <w:rPr>
        <w:rFonts w:ascii="Microsoft Sans Serif" w:hAnsi="Microsoft Sans Serif" w:hint="default"/>
      </w:rPr>
    </w:lvl>
    <w:lvl w:ilvl="7" w:tplc="0B087D3A" w:tentative="1">
      <w:start w:val="1"/>
      <w:numFmt w:val="bullet"/>
      <w:lvlText w:val="◦"/>
      <w:lvlJc w:val="left"/>
      <w:pPr>
        <w:tabs>
          <w:tab w:val="num" w:pos="5760"/>
        </w:tabs>
        <w:ind w:left="5760" w:hanging="360"/>
      </w:pPr>
      <w:rPr>
        <w:rFonts w:ascii="Microsoft Sans Serif" w:hAnsi="Microsoft Sans Serif" w:hint="default"/>
      </w:rPr>
    </w:lvl>
    <w:lvl w:ilvl="8" w:tplc="7CE61DA6" w:tentative="1">
      <w:start w:val="1"/>
      <w:numFmt w:val="bullet"/>
      <w:lvlText w:val="◦"/>
      <w:lvlJc w:val="left"/>
      <w:pPr>
        <w:tabs>
          <w:tab w:val="num" w:pos="6480"/>
        </w:tabs>
        <w:ind w:left="6480" w:hanging="360"/>
      </w:pPr>
      <w:rPr>
        <w:rFonts w:ascii="Microsoft Sans Serif" w:hAnsi="Microsoft Sans Serif" w:hint="default"/>
      </w:rPr>
    </w:lvl>
  </w:abstractNum>
  <w:abstractNum w:abstractNumId="60"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34C65810"/>
    <w:multiLevelType w:val="hybridMultilevel"/>
    <w:tmpl w:val="697C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36D301A7"/>
    <w:multiLevelType w:val="hybridMultilevel"/>
    <w:tmpl w:val="454E3D0C"/>
    <w:lvl w:ilvl="0" w:tplc="811224AA">
      <w:start w:val="1"/>
      <w:numFmt w:val="bullet"/>
      <w:lvlText w:val="•"/>
      <w:lvlJc w:val="left"/>
      <w:pPr>
        <w:tabs>
          <w:tab w:val="num" w:pos="360"/>
        </w:tabs>
        <w:ind w:left="360" w:hanging="360"/>
      </w:pPr>
      <w:rPr>
        <w:rFonts w:ascii="Arial" w:hAnsi="Arial" w:hint="default"/>
      </w:rPr>
    </w:lvl>
    <w:lvl w:ilvl="1" w:tplc="F06E4338">
      <w:start w:val="144"/>
      <w:numFmt w:val="bullet"/>
      <w:lvlText w:val="•"/>
      <w:lvlJc w:val="left"/>
      <w:pPr>
        <w:tabs>
          <w:tab w:val="num" w:pos="1080"/>
        </w:tabs>
        <w:ind w:left="1080" w:hanging="360"/>
      </w:pPr>
      <w:rPr>
        <w:rFonts w:ascii="Arial" w:hAnsi="Arial" w:hint="default"/>
      </w:rPr>
    </w:lvl>
    <w:lvl w:ilvl="2" w:tplc="3E14014A">
      <w:start w:val="144"/>
      <w:numFmt w:val="bullet"/>
      <w:lvlText w:val="•"/>
      <w:lvlJc w:val="left"/>
      <w:pPr>
        <w:tabs>
          <w:tab w:val="num" w:pos="1800"/>
        </w:tabs>
        <w:ind w:left="1800" w:hanging="360"/>
      </w:pPr>
      <w:rPr>
        <w:rFonts w:ascii="Arial" w:hAnsi="Arial" w:hint="default"/>
      </w:rPr>
    </w:lvl>
    <w:lvl w:ilvl="3" w:tplc="E3A83C82" w:tentative="1">
      <w:start w:val="1"/>
      <w:numFmt w:val="bullet"/>
      <w:lvlText w:val="•"/>
      <w:lvlJc w:val="left"/>
      <w:pPr>
        <w:tabs>
          <w:tab w:val="num" w:pos="2520"/>
        </w:tabs>
        <w:ind w:left="2520" w:hanging="360"/>
      </w:pPr>
      <w:rPr>
        <w:rFonts w:ascii="Arial" w:hAnsi="Arial" w:hint="default"/>
      </w:rPr>
    </w:lvl>
    <w:lvl w:ilvl="4" w:tplc="BEB80E88" w:tentative="1">
      <w:start w:val="1"/>
      <w:numFmt w:val="bullet"/>
      <w:lvlText w:val="•"/>
      <w:lvlJc w:val="left"/>
      <w:pPr>
        <w:tabs>
          <w:tab w:val="num" w:pos="3240"/>
        </w:tabs>
        <w:ind w:left="3240" w:hanging="360"/>
      </w:pPr>
      <w:rPr>
        <w:rFonts w:ascii="Arial" w:hAnsi="Arial" w:hint="default"/>
      </w:rPr>
    </w:lvl>
    <w:lvl w:ilvl="5" w:tplc="EED6157A" w:tentative="1">
      <w:start w:val="1"/>
      <w:numFmt w:val="bullet"/>
      <w:lvlText w:val="•"/>
      <w:lvlJc w:val="left"/>
      <w:pPr>
        <w:tabs>
          <w:tab w:val="num" w:pos="3960"/>
        </w:tabs>
        <w:ind w:left="3960" w:hanging="360"/>
      </w:pPr>
      <w:rPr>
        <w:rFonts w:ascii="Arial" w:hAnsi="Arial" w:hint="default"/>
      </w:rPr>
    </w:lvl>
    <w:lvl w:ilvl="6" w:tplc="620E4914" w:tentative="1">
      <w:start w:val="1"/>
      <w:numFmt w:val="bullet"/>
      <w:lvlText w:val="•"/>
      <w:lvlJc w:val="left"/>
      <w:pPr>
        <w:tabs>
          <w:tab w:val="num" w:pos="4680"/>
        </w:tabs>
        <w:ind w:left="4680" w:hanging="360"/>
      </w:pPr>
      <w:rPr>
        <w:rFonts w:ascii="Arial" w:hAnsi="Arial" w:hint="default"/>
      </w:rPr>
    </w:lvl>
    <w:lvl w:ilvl="7" w:tplc="029C63A8" w:tentative="1">
      <w:start w:val="1"/>
      <w:numFmt w:val="bullet"/>
      <w:lvlText w:val="•"/>
      <w:lvlJc w:val="left"/>
      <w:pPr>
        <w:tabs>
          <w:tab w:val="num" w:pos="5400"/>
        </w:tabs>
        <w:ind w:left="5400" w:hanging="360"/>
      </w:pPr>
      <w:rPr>
        <w:rFonts w:ascii="Arial" w:hAnsi="Arial" w:hint="default"/>
      </w:rPr>
    </w:lvl>
    <w:lvl w:ilvl="8" w:tplc="B31229AC"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3731091C"/>
    <w:multiLevelType w:val="hybridMultilevel"/>
    <w:tmpl w:val="3E2A30B4"/>
    <w:lvl w:ilvl="0" w:tplc="DF404074">
      <w:start w:val="1"/>
      <w:numFmt w:val="bullet"/>
      <w:lvlText w:val="•"/>
      <w:lvlJc w:val="left"/>
      <w:pPr>
        <w:tabs>
          <w:tab w:val="num" w:pos="720"/>
        </w:tabs>
        <w:ind w:left="720" w:hanging="360"/>
      </w:pPr>
      <w:rPr>
        <w:rFonts w:ascii="Arial" w:hAnsi="Arial" w:hint="default"/>
      </w:rPr>
    </w:lvl>
    <w:lvl w:ilvl="1" w:tplc="2E083BE4">
      <w:start w:val="144"/>
      <w:numFmt w:val="bullet"/>
      <w:lvlText w:val="◦"/>
      <w:lvlJc w:val="left"/>
      <w:pPr>
        <w:tabs>
          <w:tab w:val="num" w:pos="1440"/>
        </w:tabs>
        <w:ind w:left="1440" w:hanging="360"/>
      </w:pPr>
      <w:rPr>
        <w:rFonts w:ascii="Microsoft Sans Serif" w:hAnsi="Microsoft Sans Serif" w:hint="default"/>
      </w:rPr>
    </w:lvl>
    <w:lvl w:ilvl="2" w:tplc="E7984470" w:tentative="1">
      <w:start w:val="1"/>
      <w:numFmt w:val="bullet"/>
      <w:lvlText w:val="•"/>
      <w:lvlJc w:val="left"/>
      <w:pPr>
        <w:tabs>
          <w:tab w:val="num" w:pos="2160"/>
        </w:tabs>
        <w:ind w:left="2160" w:hanging="360"/>
      </w:pPr>
      <w:rPr>
        <w:rFonts w:ascii="Arial" w:hAnsi="Arial" w:hint="default"/>
      </w:rPr>
    </w:lvl>
    <w:lvl w:ilvl="3" w:tplc="EC62ECFC" w:tentative="1">
      <w:start w:val="1"/>
      <w:numFmt w:val="bullet"/>
      <w:lvlText w:val="•"/>
      <w:lvlJc w:val="left"/>
      <w:pPr>
        <w:tabs>
          <w:tab w:val="num" w:pos="2880"/>
        </w:tabs>
        <w:ind w:left="2880" w:hanging="360"/>
      </w:pPr>
      <w:rPr>
        <w:rFonts w:ascii="Arial" w:hAnsi="Arial" w:hint="default"/>
      </w:rPr>
    </w:lvl>
    <w:lvl w:ilvl="4" w:tplc="46045490" w:tentative="1">
      <w:start w:val="1"/>
      <w:numFmt w:val="bullet"/>
      <w:lvlText w:val="•"/>
      <w:lvlJc w:val="left"/>
      <w:pPr>
        <w:tabs>
          <w:tab w:val="num" w:pos="3600"/>
        </w:tabs>
        <w:ind w:left="3600" w:hanging="360"/>
      </w:pPr>
      <w:rPr>
        <w:rFonts w:ascii="Arial" w:hAnsi="Arial" w:hint="default"/>
      </w:rPr>
    </w:lvl>
    <w:lvl w:ilvl="5" w:tplc="959C010A" w:tentative="1">
      <w:start w:val="1"/>
      <w:numFmt w:val="bullet"/>
      <w:lvlText w:val="•"/>
      <w:lvlJc w:val="left"/>
      <w:pPr>
        <w:tabs>
          <w:tab w:val="num" w:pos="4320"/>
        </w:tabs>
        <w:ind w:left="4320" w:hanging="360"/>
      </w:pPr>
      <w:rPr>
        <w:rFonts w:ascii="Arial" w:hAnsi="Arial" w:hint="default"/>
      </w:rPr>
    </w:lvl>
    <w:lvl w:ilvl="6" w:tplc="405455BC" w:tentative="1">
      <w:start w:val="1"/>
      <w:numFmt w:val="bullet"/>
      <w:lvlText w:val="•"/>
      <w:lvlJc w:val="left"/>
      <w:pPr>
        <w:tabs>
          <w:tab w:val="num" w:pos="5040"/>
        </w:tabs>
        <w:ind w:left="5040" w:hanging="360"/>
      </w:pPr>
      <w:rPr>
        <w:rFonts w:ascii="Arial" w:hAnsi="Arial" w:hint="default"/>
      </w:rPr>
    </w:lvl>
    <w:lvl w:ilvl="7" w:tplc="64B85BB2" w:tentative="1">
      <w:start w:val="1"/>
      <w:numFmt w:val="bullet"/>
      <w:lvlText w:val="•"/>
      <w:lvlJc w:val="left"/>
      <w:pPr>
        <w:tabs>
          <w:tab w:val="num" w:pos="5760"/>
        </w:tabs>
        <w:ind w:left="5760" w:hanging="360"/>
      </w:pPr>
      <w:rPr>
        <w:rFonts w:ascii="Arial" w:hAnsi="Arial" w:hint="default"/>
      </w:rPr>
    </w:lvl>
    <w:lvl w:ilvl="8" w:tplc="53181F5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 w15:restartNumberingAfterBreak="0">
    <w:nsid w:val="38317847"/>
    <w:multiLevelType w:val="hybridMultilevel"/>
    <w:tmpl w:val="3EE0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39E30659"/>
    <w:multiLevelType w:val="hybridMultilevel"/>
    <w:tmpl w:val="4A646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3CDB68E2"/>
    <w:multiLevelType w:val="hybridMultilevel"/>
    <w:tmpl w:val="C89A2FE8"/>
    <w:lvl w:ilvl="0" w:tplc="311688EA">
      <w:start w:val="1"/>
      <w:numFmt w:val="bullet"/>
      <w:lvlText w:val="•"/>
      <w:lvlJc w:val="left"/>
      <w:pPr>
        <w:tabs>
          <w:tab w:val="num" w:pos="360"/>
        </w:tabs>
        <w:ind w:left="360" w:hanging="360"/>
      </w:pPr>
      <w:rPr>
        <w:rFonts w:ascii="Arial" w:hAnsi="Arial" w:hint="default"/>
      </w:rPr>
    </w:lvl>
    <w:lvl w:ilvl="1" w:tplc="FCDAFEDE" w:tentative="1">
      <w:start w:val="1"/>
      <w:numFmt w:val="bullet"/>
      <w:lvlText w:val="•"/>
      <w:lvlJc w:val="left"/>
      <w:pPr>
        <w:tabs>
          <w:tab w:val="num" w:pos="1080"/>
        </w:tabs>
        <w:ind w:left="1080" w:hanging="360"/>
      </w:pPr>
      <w:rPr>
        <w:rFonts w:ascii="Arial" w:hAnsi="Arial" w:hint="default"/>
      </w:rPr>
    </w:lvl>
    <w:lvl w:ilvl="2" w:tplc="1D7A4EDA" w:tentative="1">
      <w:start w:val="1"/>
      <w:numFmt w:val="bullet"/>
      <w:lvlText w:val="•"/>
      <w:lvlJc w:val="left"/>
      <w:pPr>
        <w:tabs>
          <w:tab w:val="num" w:pos="1800"/>
        </w:tabs>
        <w:ind w:left="1800" w:hanging="360"/>
      </w:pPr>
      <w:rPr>
        <w:rFonts w:ascii="Arial" w:hAnsi="Arial" w:hint="default"/>
      </w:rPr>
    </w:lvl>
    <w:lvl w:ilvl="3" w:tplc="90E2C9A4" w:tentative="1">
      <w:start w:val="1"/>
      <w:numFmt w:val="bullet"/>
      <w:lvlText w:val="•"/>
      <w:lvlJc w:val="left"/>
      <w:pPr>
        <w:tabs>
          <w:tab w:val="num" w:pos="2520"/>
        </w:tabs>
        <w:ind w:left="2520" w:hanging="360"/>
      </w:pPr>
      <w:rPr>
        <w:rFonts w:ascii="Arial" w:hAnsi="Arial" w:hint="default"/>
      </w:rPr>
    </w:lvl>
    <w:lvl w:ilvl="4" w:tplc="3F44970C" w:tentative="1">
      <w:start w:val="1"/>
      <w:numFmt w:val="bullet"/>
      <w:lvlText w:val="•"/>
      <w:lvlJc w:val="left"/>
      <w:pPr>
        <w:tabs>
          <w:tab w:val="num" w:pos="3240"/>
        </w:tabs>
        <w:ind w:left="3240" w:hanging="360"/>
      </w:pPr>
      <w:rPr>
        <w:rFonts w:ascii="Arial" w:hAnsi="Arial" w:hint="default"/>
      </w:rPr>
    </w:lvl>
    <w:lvl w:ilvl="5" w:tplc="4B4AEA12" w:tentative="1">
      <w:start w:val="1"/>
      <w:numFmt w:val="bullet"/>
      <w:lvlText w:val="•"/>
      <w:lvlJc w:val="left"/>
      <w:pPr>
        <w:tabs>
          <w:tab w:val="num" w:pos="3960"/>
        </w:tabs>
        <w:ind w:left="3960" w:hanging="360"/>
      </w:pPr>
      <w:rPr>
        <w:rFonts w:ascii="Arial" w:hAnsi="Arial" w:hint="default"/>
      </w:rPr>
    </w:lvl>
    <w:lvl w:ilvl="6" w:tplc="3D6EF50E" w:tentative="1">
      <w:start w:val="1"/>
      <w:numFmt w:val="bullet"/>
      <w:lvlText w:val="•"/>
      <w:lvlJc w:val="left"/>
      <w:pPr>
        <w:tabs>
          <w:tab w:val="num" w:pos="4680"/>
        </w:tabs>
        <w:ind w:left="4680" w:hanging="360"/>
      </w:pPr>
      <w:rPr>
        <w:rFonts w:ascii="Arial" w:hAnsi="Arial" w:hint="default"/>
      </w:rPr>
    </w:lvl>
    <w:lvl w:ilvl="7" w:tplc="9F4225C8" w:tentative="1">
      <w:start w:val="1"/>
      <w:numFmt w:val="bullet"/>
      <w:lvlText w:val="•"/>
      <w:lvlJc w:val="left"/>
      <w:pPr>
        <w:tabs>
          <w:tab w:val="num" w:pos="5400"/>
        </w:tabs>
        <w:ind w:left="5400" w:hanging="360"/>
      </w:pPr>
      <w:rPr>
        <w:rFonts w:ascii="Arial" w:hAnsi="Arial" w:hint="default"/>
      </w:rPr>
    </w:lvl>
    <w:lvl w:ilvl="8" w:tplc="B71AE15C"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7" w15:restartNumberingAfterBreak="0">
    <w:nsid w:val="3DD83B7B"/>
    <w:multiLevelType w:val="hybridMultilevel"/>
    <w:tmpl w:val="2952BA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E045F7E"/>
    <w:multiLevelType w:val="hybridMultilevel"/>
    <w:tmpl w:val="46126FE0"/>
    <w:lvl w:ilvl="0" w:tplc="7E1440FA">
      <w:start w:val="1"/>
      <w:numFmt w:val="bullet"/>
      <w:lvlText w:val="◦"/>
      <w:lvlJc w:val="left"/>
      <w:pPr>
        <w:tabs>
          <w:tab w:val="num" w:pos="720"/>
        </w:tabs>
        <w:ind w:left="720" w:hanging="360"/>
      </w:pPr>
      <w:rPr>
        <w:rFonts w:ascii="Microsoft Sans Serif" w:hAnsi="Microsoft Sans Serif" w:hint="default"/>
      </w:rPr>
    </w:lvl>
    <w:lvl w:ilvl="1" w:tplc="10085BE4">
      <w:start w:val="1"/>
      <w:numFmt w:val="bullet"/>
      <w:lvlText w:val="◦"/>
      <w:lvlJc w:val="left"/>
      <w:pPr>
        <w:tabs>
          <w:tab w:val="num" w:pos="1440"/>
        </w:tabs>
        <w:ind w:left="1440" w:hanging="360"/>
      </w:pPr>
      <w:rPr>
        <w:rFonts w:ascii="Microsoft Sans Serif" w:hAnsi="Microsoft Sans Serif" w:hint="default"/>
      </w:rPr>
    </w:lvl>
    <w:lvl w:ilvl="2" w:tplc="C2CA4FFC" w:tentative="1">
      <w:start w:val="1"/>
      <w:numFmt w:val="bullet"/>
      <w:lvlText w:val="◦"/>
      <w:lvlJc w:val="left"/>
      <w:pPr>
        <w:tabs>
          <w:tab w:val="num" w:pos="2160"/>
        </w:tabs>
        <w:ind w:left="2160" w:hanging="360"/>
      </w:pPr>
      <w:rPr>
        <w:rFonts w:ascii="Microsoft Sans Serif" w:hAnsi="Microsoft Sans Serif" w:hint="default"/>
      </w:rPr>
    </w:lvl>
    <w:lvl w:ilvl="3" w:tplc="100CE192" w:tentative="1">
      <w:start w:val="1"/>
      <w:numFmt w:val="bullet"/>
      <w:lvlText w:val="◦"/>
      <w:lvlJc w:val="left"/>
      <w:pPr>
        <w:tabs>
          <w:tab w:val="num" w:pos="2880"/>
        </w:tabs>
        <w:ind w:left="2880" w:hanging="360"/>
      </w:pPr>
      <w:rPr>
        <w:rFonts w:ascii="Microsoft Sans Serif" w:hAnsi="Microsoft Sans Serif" w:hint="default"/>
      </w:rPr>
    </w:lvl>
    <w:lvl w:ilvl="4" w:tplc="5EF432F4" w:tentative="1">
      <w:start w:val="1"/>
      <w:numFmt w:val="bullet"/>
      <w:lvlText w:val="◦"/>
      <w:lvlJc w:val="left"/>
      <w:pPr>
        <w:tabs>
          <w:tab w:val="num" w:pos="3600"/>
        </w:tabs>
        <w:ind w:left="3600" w:hanging="360"/>
      </w:pPr>
      <w:rPr>
        <w:rFonts w:ascii="Microsoft Sans Serif" w:hAnsi="Microsoft Sans Serif" w:hint="default"/>
      </w:rPr>
    </w:lvl>
    <w:lvl w:ilvl="5" w:tplc="24764046" w:tentative="1">
      <w:start w:val="1"/>
      <w:numFmt w:val="bullet"/>
      <w:lvlText w:val="◦"/>
      <w:lvlJc w:val="left"/>
      <w:pPr>
        <w:tabs>
          <w:tab w:val="num" w:pos="4320"/>
        </w:tabs>
        <w:ind w:left="4320" w:hanging="360"/>
      </w:pPr>
      <w:rPr>
        <w:rFonts w:ascii="Microsoft Sans Serif" w:hAnsi="Microsoft Sans Serif" w:hint="default"/>
      </w:rPr>
    </w:lvl>
    <w:lvl w:ilvl="6" w:tplc="1D5469D2" w:tentative="1">
      <w:start w:val="1"/>
      <w:numFmt w:val="bullet"/>
      <w:lvlText w:val="◦"/>
      <w:lvlJc w:val="left"/>
      <w:pPr>
        <w:tabs>
          <w:tab w:val="num" w:pos="5040"/>
        </w:tabs>
        <w:ind w:left="5040" w:hanging="360"/>
      </w:pPr>
      <w:rPr>
        <w:rFonts w:ascii="Microsoft Sans Serif" w:hAnsi="Microsoft Sans Serif" w:hint="default"/>
      </w:rPr>
    </w:lvl>
    <w:lvl w:ilvl="7" w:tplc="F68C2092" w:tentative="1">
      <w:start w:val="1"/>
      <w:numFmt w:val="bullet"/>
      <w:lvlText w:val="◦"/>
      <w:lvlJc w:val="left"/>
      <w:pPr>
        <w:tabs>
          <w:tab w:val="num" w:pos="5760"/>
        </w:tabs>
        <w:ind w:left="5760" w:hanging="360"/>
      </w:pPr>
      <w:rPr>
        <w:rFonts w:ascii="Microsoft Sans Serif" w:hAnsi="Microsoft Sans Serif" w:hint="default"/>
      </w:rPr>
    </w:lvl>
    <w:lvl w:ilvl="8" w:tplc="DC38CDA8" w:tentative="1">
      <w:start w:val="1"/>
      <w:numFmt w:val="bullet"/>
      <w:lvlText w:val="◦"/>
      <w:lvlJc w:val="left"/>
      <w:pPr>
        <w:tabs>
          <w:tab w:val="num" w:pos="6480"/>
        </w:tabs>
        <w:ind w:left="6480" w:hanging="360"/>
      </w:pPr>
      <w:rPr>
        <w:rFonts w:ascii="Microsoft Sans Serif" w:hAnsi="Microsoft Sans Serif" w:hint="default"/>
      </w:rPr>
    </w:lvl>
  </w:abstractNum>
  <w:abstractNum w:abstractNumId="7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3EA04449"/>
    <w:multiLevelType w:val="hybridMultilevel"/>
    <w:tmpl w:val="C810A1B6"/>
    <w:lvl w:ilvl="0" w:tplc="378E8E9C">
      <w:start w:val="1"/>
      <w:numFmt w:val="bullet"/>
      <w:lvlText w:val="•"/>
      <w:lvlJc w:val="left"/>
      <w:pPr>
        <w:tabs>
          <w:tab w:val="num" w:pos="360"/>
        </w:tabs>
        <w:ind w:left="360" w:hanging="360"/>
      </w:pPr>
      <w:rPr>
        <w:rFonts w:ascii="Arial" w:hAnsi="Arial" w:hint="default"/>
      </w:rPr>
    </w:lvl>
    <w:lvl w:ilvl="1" w:tplc="720CBBFA" w:tentative="1">
      <w:start w:val="1"/>
      <w:numFmt w:val="bullet"/>
      <w:lvlText w:val="•"/>
      <w:lvlJc w:val="left"/>
      <w:pPr>
        <w:tabs>
          <w:tab w:val="num" w:pos="1080"/>
        </w:tabs>
        <w:ind w:left="1080" w:hanging="360"/>
      </w:pPr>
      <w:rPr>
        <w:rFonts w:ascii="Arial" w:hAnsi="Arial" w:hint="default"/>
      </w:rPr>
    </w:lvl>
    <w:lvl w:ilvl="2" w:tplc="1C507F54" w:tentative="1">
      <w:start w:val="1"/>
      <w:numFmt w:val="bullet"/>
      <w:lvlText w:val="•"/>
      <w:lvlJc w:val="left"/>
      <w:pPr>
        <w:tabs>
          <w:tab w:val="num" w:pos="1800"/>
        </w:tabs>
        <w:ind w:left="1800" w:hanging="360"/>
      </w:pPr>
      <w:rPr>
        <w:rFonts w:ascii="Arial" w:hAnsi="Arial" w:hint="default"/>
      </w:rPr>
    </w:lvl>
    <w:lvl w:ilvl="3" w:tplc="334C5D84" w:tentative="1">
      <w:start w:val="1"/>
      <w:numFmt w:val="bullet"/>
      <w:lvlText w:val="•"/>
      <w:lvlJc w:val="left"/>
      <w:pPr>
        <w:tabs>
          <w:tab w:val="num" w:pos="2520"/>
        </w:tabs>
        <w:ind w:left="2520" w:hanging="360"/>
      </w:pPr>
      <w:rPr>
        <w:rFonts w:ascii="Arial" w:hAnsi="Arial" w:hint="default"/>
      </w:rPr>
    </w:lvl>
    <w:lvl w:ilvl="4" w:tplc="FC90BEF0" w:tentative="1">
      <w:start w:val="1"/>
      <w:numFmt w:val="bullet"/>
      <w:lvlText w:val="•"/>
      <w:lvlJc w:val="left"/>
      <w:pPr>
        <w:tabs>
          <w:tab w:val="num" w:pos="3240"/>
        </w:tabs>
        <w:ind w:left="3240" w:hanging="360"/>
      </w:pPr>
      <w:rPr>
        <w:rFonts w:ascii="Arial" w:hAnsi="Arial" w:hint="default"/>
      </w:rPr>
    </w:lvl>
    <w:lvl w:ilvl="5" w:tplc="A030E364" w:tentative="1">
      <w:start w:val="1"/>
      <w:numFmt w:val="bullet"/>
      <w:lvlText w:val="•"/>
      <w:lvlJc w:val="left"/>
      <w:pPr>
        <w:tabs>
          <w:tab w:val="num" w:pos="3960"/>
        </w:tabs>
        <w:ind w:left="3960" w:hanging="360"/>
      </w:pPr>
      <w:rPr>
        <w:rFonts w:ascii="Arial" w:hAnsi="Arial" w:hint="default"/>
      </w:rPr>
    </w:lvl>
    <w:lvl w:ilvl="6" w:tplc="EE4EB58A" w:tentative="1">
      <w:start w:val="1"/>
      <w:numFmt w:val="bullet"/>
      <w:lvlText w:val="•"/>
      <w:lvlJc w:val="left"/>
      <w:pPr>
        <w:tabs>
          <w:tab w:val="num" w:pos="4680"/>
        </w:tabs>
        <w:ind w:left="4680" w:hanging="360"/>
      </w:pPr>
      <w:rPr>
        <w:rFonts w:ascii="Arial" w:hAnsi="Arial" w:hint="default"/>
      </w:rPr>
    </w:lvl>
    <w:lvl w:ilvl="7" w:tplc="F0B8541E" w:tentative="1">
      <w:start w:val="1"/>
      <w:numFmt w:val="bullet"/>
      <w:lvlText w:val="•"/>
      <w:lvlJc w:val="left"/>
      <w:pPr>
        <w:tabs>
          <w:tab w:val="num" w:pos="5400"/>
        </w:tabs>
        <w:ind w:left="5400" w:hanging="360"/>
      </w:pPr>
      <w:rPr>
        <w:rFonts w:ascii="Arial" w:hAnsi="Arial" w:hint="default"/>
      </w:rPr>
    </w:lvl>
    <w:lvl w:ilvl="8" w:tplc="7228052E"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3EB6028F"/>
    <w:multiLevelType w:val="hybridMultilevel"/>
    <w:tmpl w:val="8B34C838"/>
    <w:lvl w:ilvl="0" w:tplc="C6C8A4D8">
      <w:start w:val="1"/>
      <w:numFmt w:val="bullet"/>
      <w:lvlText w:val="•"/>
      <w:lvlJc w:val="left"/>
      <w:pPr>
        <w:tabs>
          <w:tab w:val="num" w:pos="720"/>
        </w:tabs>
        <w:ind w:left="720" w:hanging="360"/>
      </w:pPr>
      <w:rPr>
        <w:rFonts w:ascii="Arial" w:hAnsi="Arial" w:hint="default"/>
      </w:rPr>
    </w:lvl>
    <w:lvl w:ilvl="1" w:tplc="9ED87486">
      <w:start w:val="144"/>
      <w:numFmt w:val="bullet"/>
      <w:lvlText w:val="•"/>
      <w:lvlJc w:val="left"/>
      <w:pPr>
        <w:tabs>
          <w:tab w:val="num" w:pos="1440"/>
        </w:tabs>
        <w:ind w:left="1440" w:hanging="360"/>
      </w:pPr>
      <w:rPr>
        <w:rFonts w:ascii="Arial" w:hAnsi="Arial" w:hint="default"/>
      </w:rPr>
    </w:lvl>
    <w:lvl w:ilvl="2" w:tplc="DA4877E4">
      <w:start w:val="144"/>
      <w:numFmt w:val="bullet"/>
      <w:lvlText w:val="•"/>
      <w:lvlJc w:val="left"/>
      <w:pPr>
        <w:tabs>
          <w:tab w:val="num" w:pos="2160"/>
        </w:tabs>
        <w:ind w:left="2160" w:hanging="360"/>
      </w:pPr>
      <w:rPr>
        <w:rFonts w:ascii="Arial" w:hAnsi="Arial" w:hint="default"/>
      </w:rPr>
    </w:lvl>
    <w:lvl w:ilvl="3" w:tplc="C06ED1A0">
      <w:start w:val="144"/>
      <w:numFmt w:val="bullet"/>
      <w:lvlText w:val="•"/>
      <w:lvlJc w:val="left"/>
      <w:pPr>
        <w:tabs>
          <w:tab w:val="num" w:pos="2880"/>
        </w:tabs>
        <w:ind w:left="2880" w:hanging="360"/>
      </w:pPr>
      <w:rPr>
        <w:rFonts w:ascii="Arial" w:hAnsi="Arial" w:hint="default"/>
      </w:rPr>
    </w:lvl>
    <w:lvl w:ilvl="4" w:tplc="85C8E080">
      <w:start w:val="144"/>
      <w:numFmt w:val="bullet"/>
      <w:lvlText w:val="•"/>
      <w:lvlJc w:val="left"/>
      <w:pPr>
        <w:tabs>
          <w:tab w:val="num" w:pos="3600"/>
        </w:tabs>
        <w:ind w:left="3600" w:hanging="360"/>
      </w:pPr>
      <w:rPr>
        <w:rFonts w:ascii="Arial" w:hAnsi="Arial" w:hint="default"/>
      </w:rPr>
    </w:lvl>
    <w:lvl w:ilvl="5" w:tplc="0CD0C65C" w:tentative="1">
      <w:start w:val="1"/>
      <w:numFmt w:val="bullet"/>
      <w:lvlText w:val="•"/>
      <w:lvlJc w:val="left"/>
      <w:pPr>
        <w:tabs>
          <w:tab w:val="num" w:pos="4320"/>
        </w:tabs>
        <w:ind w:left="4320" w:hanging="360"/>
      </w:pPr>
      <w:rPr>
        <w:rFonts w:ascii="Arial" w:hAnsi="Arial" w:hint="default"/>
      </w:rPr>
    </w:lvl>
    <w:lvl w:ilvl="6" w:tplc="50B24716" w:tentative="1">
      <w:start w:val="1"/>
      <w:numFmt w:val="bullet"/>
      <w:lvlText w:val="•"/>
      <w:lvlJc w:val="left"/>
      <w:pPr>
        <w:tabs>
          <w:tab w:val="num" w:pos="5040"/>
        </w:tabs>
        <w:ind w:left="5040" w:hanging="360"/>
      </w:pPr>
      <w:rPr>
        <w:rFonts w:ascii="Arial" w:hAnsi="Arial" w:hint="default"/>
      </w:rPr>
    </w:lvl>
    <w:lvl w:ilvl="7" w:tplc="649AE45A" w:tentative="1">
      <w:start w:val="1"/>
      <w:numFmt w:val="bullet"/>
      <w:lvlText w:val="•"/>
      <w:lvlJc w:val="left"/>
      <w:pPr>
        <w:tabs>
          <w:tab w:val="num" w:pos="5760"/>
        </w:tabs>
        <w:ind w:left="5760" w:hanging="360"/>
      </w:pPr>
      <w:rPr>
        <w:rFonts w:ascii="Arial" w:hAnsi="Arial" w:hint="default"/>
      </w:rPr>
    </w:lvl>
    <w:lvl w:ilvl="8" w:tplc="04547E8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5"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9" w15:restartNumberingAfterBreak="0">
    <w:nsid w:val="46C008FA"/>
    <w:multiLevelType w:val="hybridMultilevel"/>
    <w:tmpl w:val="318E78A4"/>
    <w:lvl w:ilvl="0" w:tplc="C1E2A5BE">
      <w:start w:val="1"/>
      <w:numFmt w:val="bullet"/>
      <w:lvlText w:val="•"/>
      <w:lvlJc w:val="left"/>
      <w:pPr>
        <w:tabs>
          <w:tab w:val="num" w:pos="360"/>
        </w:tabs>
        <w:ind w:left="360" w:hanging="360"/>
      </w:pPr>
      <w:rPr>
        <w:rFonts w:ascii="Arial" w:hAnsi="Arial" w:hint="default"/>
      </w:rPr>
    </w:lvl>
    <w:lvl w:ilvl="1" w:tplc="19B6AA92">
      <w:start w:val="144"/>
      <w:numFmt w:val="bullet"/>
      <w:lvlText w:val="◦"/>
      <w:lvlJc w:val="left"/>
      <w:pPr>
        <w:tabs>
          <w:tab w:val="num" w:pos="1080"/>
        </w:tabs>
        <w:ind w:left="1080" w:hanging="360"/>
      </w:pPr>
      <w:rPr>
        <w:rFonts w:ascii="Microsoft Sans Serif" w:hAnsi="Microsoft Sans Serif" w:hint="default"/>
      </w:rPr>
    </w:lvl>
    <w:lvl w:ilvl="2" w:tplc="55FC19E8">
      <w:start w:val="144"/>
      <w:numFmt w:val="bullet"/>
      <w:lvlText w:val="•"/>
      <w:lvlJc w:val="left"/>
      <w:pPr>
        <w:tabs>
          <w:tab w:val="num" w:pos="1800"/>
        </w:tabs>
        <w:ind w:left="1800" w:hanging="360"/>
      </w:pPr>
      <w:rPr>
        <w:rFonts w:ascii="Microsoft Sans Serif" w:hAnsi="Microsoft Sans Serif" w:hint="default"/>
      </w:rPr>
    </w:lvl>
    <w:lvl w:ilvl="3" w:tplc="4B94C930" w:tentative="1">
      <w:start w:val="1"/>
      <w:numFmt w:val="bullet"/>
      <w:lvlText w:val="•"/>
      <w:lvlJc w:val="left"/>
      <w:pPr>
        <w:tabs>
          <w:tab w:val="num" w:pos="2520"/>
        </w:tabs>
        <w:ind w:left="2520" w:hanging="360"/>
      </w:pPr>
      <w:rPr>
        <w:rFonts w:ascii="Arial" w:hAnsi="Arial" w:hint="default"/>
      </w:rPr>
    </w:lvl>
    <w:lvl w:ilvl="4" w:tplc="EF7AA0D8" w:tentative="1">
      <w:start w:val="1"/>
      <w:numFmt w:val="bullet"/>
      <w:lvlText w:val="•"/>
      <w:lvlJc w:val="left"/>
      <w:pPr>
        <w:tabs>
          <w:tab w:val="num" w:pos="3240"/>
        </w:tabs>
        <w:ind w:left="3240" w:hanging="360"/>
      </w:pPr>
      <w:rPr>
        <w:rFonts w:ascii="Arial" w:hAnsi="Arial" w:hint="default"/>
      </w:rPr>
    </w:lvl>
    <w:lvl w:ilvl="5" w:tplc="E6060316" w:tentative="1">
      <w:start w:val="1"/>
      <w:numFmt w:val="bullet"/>
      <w:lvlText w:val="•"/>
      <w:lvlJc w:val="left"/>
      <w:pPr>
        <w:tabs>
          <w:tab w:val="num" w:pos="3960"/>
        </w:tabs>
        <w:ind w:left="3960" w:hanging="360"/>
      </w:pPr>
      <w:rPr>
        <w:rFonts w:ascii="Arial" w:hAnsi="Arial" w:hint="default"/>
      </w:rPr>
    </w:lvl>
    <w:lvl w:ilvl="6" w:tplc="9E103A84" w:tentative="1">
      <w:start w:val="1"/>
      <w:numFmt w:val="bullet"/>
      <w:lvlText w:val="•"/>
      <w:lvlJc w:val="left"/>
      <w:pPr>
        <w:tabs>
          <w:tab w:val="num" w:pos="4680"/>
        </w:tabs>
        <w:ind w:left="4680" w:hanging="360"/>
      </w:pPr>
      <w:rPr>
        <w:rFonts w:ascii="Arial" w:hAnsi="Arial" w:hint="default"/>
      </w:rPr>
    </w:lvl>
    <w:lvl w:ilvl="7" w:tplc="64F0D0D8" w:tentative="1">
      <w:start w:val="1"/>
      <w:numFmt w:val="bullet"/>
      <w:lvlText w:val="•"/>
      <w:lvlJc w:val="left"/>
      <w:pPr>
        <w:tabs>
          <w:tab w:val="num" w:pos="5400"/>
        </w:tabs>
        <w:ind w:left="5400" w:hanging="360"/>
      </w:pPr>
      <w:rPr>
        <w:rFonts w:ascii="Arial" w:hAnsi="Arial" w:hint="default"/>
      </w:rPr>
    </w:lvl>
    <w:lvl w:ilvl="8" w:tplc="71FA1E8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1"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3"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B205C63"/>
    <w:multiLevelType w:val="hybridMultilevel"/>
    <w:tmpl w:val="2D86F81C"/>
    <w:lvl w:ilvl="0" w:tplc="0C706978">
      <w:start w:val="1"/>
      <w:numFmt w:val="bullet"/>
      <w:lvlText w:val="•"/>
      <w:lvlJc w:val="left"/>
      <w:pPr>
        <w:tabs>
          <w:tab w:val="num" w:pos="720"/>
        </w:tabs>
        <w:ind w:left="720" w:hanging="360"/>
      </w:pPr>
      <w:rPr>
        <w:rFonts w:ascii="Arial" w:hAnsi="Arial" w:hint="default"/>
      </w:rPr>
    </w:lvl>
    <w:lvl w:ilvl="1" w:tplc="794863B2">
      <w:start w:val="144"/>
      <w:numFmt w:val="bullet"/>
      <w:lvlText w:val="◦"/>
      <w:lvlJc w:val="left"/>
      <w:pPr>
        <w:tabs>
          <w:tab w:val="num" w:pos="1440"/>
        </w:tabs>
        <w:ind w:left="1440" w:hanging="360"/>
      </w:pPr>
      <w:rPr>
        <w:rFonts w:ascii="Microsoft Sans Serif" w:hAnsi="Microsoft Sans Serif" w:hint="default"/>
      </w:rPr>
    </w:lvl>
    <w:lvl w:ilvl="2" w:tplc="01D481AE" w:tentative="1">
      <w:start w:val="1"/>
      <w:numFmt w:val="bullet"/>
      <w:lvlText w:val="•"/>
      <w:lvlJc w:val="left"/>
      <w:pPr>
        <w:tabs>
          <w:tab w:val="num" w:pos="2160"/>
        </w:tabs>
        <w:ind w:left="2160" w:hanging="360"/>
      </w:pPr>
      <w:rPr>
        <w:rFonts w:ascii="Arial" w:hAnsi="Arial" w:hint="default"/>
      </w:rPr>
    </w:lvl>
    <w:lvl w:ilvl="3" w:tplc="6B4493CA" w:tentative="1">
      <w:start w:val="1"/>
      <w:numFmt w:val="bullet"/>
      <w:lvlText w:val="•"/>
      <w:lvlJc w:val="left"/>
      <w:pPr>
        <w:tabs>
          <w:tab w:val="num" w:pos="2880"/>
        </w:tabs>
        <w:ind w:left="2880" w:hanging="360"/>
      </w:pPr>
      <w:rPr>
        <w:rFonts w:ascii="Arial" w:hAnsi="Arial" w:hint="default"/>
      </w:rPr>
    </w:lvl>
    <w:lvl w:ilvl="4" w:tplc="3A38DCB0" w:tentative="1">
      <w:start w:val="1"/>
      <w:numFmt w:val="bullet"/>
      <w:lvlText w:val="•"/>
      <w:lvlJc w:val="left"/>
      <w:pPr>
        <w:tabs>
          <w:tab w:val="num" w:pos="3600"/>
        </w:tabs>
        <w:ind w:left="3600" w:hanging="360"/>
      </w:pPr>
      <w:rPr>
        <w:rFonts w:ascii="Arial" w:hAnsi="Arial" w:hint="default"/>
      </w:rPr>
    </w:lvl>
    <w:lvl w:ilvl="5" w:tplc="FCCA7722" w:tentative="1">
      <w:start w:val="1"/>
      <w:numFmt w:val="bullet"/>
      <w:lvlText w:val="•"/>
      <w:lvlJc w:val="left"/>
      <w:pPr>
        <w:tabs>
          <w:tab w:val="num" w:pos="4320"/>
        </w:tabs>
        <w:ind w:left="4320" w:hanging="360"/>
      </w:pPr>
      <w:rPr>
        <w:rFonts w:ascii="Arial" w:hAnsi="Arial" w:hint="default"/>
      </w:rPr>
    </w:lvl>
    <w:lvl w:ilvl="6" w:tplc="D72C2F56" w:tentative="1">
      <w:start w:val="1"/>
      <w:numFmt w:val="bullet"/>
      <w:lvlText w:val="•"/>
      <w:lvlJc w:val="left"/>
      <w:pPr>
        <w:tabs>
          <w:tab w:val="num" w:pos="5040"/>
        </w:tabs>
        <w:ind w:left="5040" w:hanging="360"/>
      </w:pPr>
      <w:rPr>
        <w:rFonts w:ascii="Arial" w:hAnsi="Arial" w:hint="default"/>
      </w:rPr>
    </w:lvl>
    <w:lvl w:ilvl="7" w:tplc="58ECCBE6" w:tentative="1">
      <w:start w:val="1"/>
      <w:numFmt w:val="bullet"/>
      <w:lvlText w:val="•"/>
      <w:lvlJc w:val="left"/>
      <w:pPr>
        <w:tabs>
          <w:tab w:val="num" w:pos="5760"/>
        </w:tabs>
        <w:ind w:left="5760" w:hanging="360"/>
      </w:pPr>
      <w:rPr>
        <w:rFonts w:ascii="Arial" w:hAnsi="Arial" w:hint="default"/>
      </w:rPr>
    </w:lvl>
    <w:lvl w:ilvl="8" w:tplc="C44AFC1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BE421EB"/>
    <w:multiLevelType w:val="hybridMultilevel"/>
    <w:tmpl w:val="F5F66926"/>
    <w:lvl w:ilvl="0" w:tplc="6D802DB2">
      <w:start w:val="1"/>
      <w:numFmt w:val="bullet"/>
      <w:lvlText w:val="•"/>
      <w:lvlJc w:val="left"/>
      <w:pPr>
        <w:tabs>
          <w:tab w:val="num" w:pos="360"/>
        </w:tabs>
        <w:ind w:left="360" w:hanging="360"/>
      </w:pPr>
      <w:rPr>
        <w:rFonts w:ascii="Arial" w:hAnsi="Arial" w:hint="default"/>
      </w:rPr>
    </w:lvl>
    <w:lvl w:ilvl="1" w:tplc="8E3875EE">
      <w:start w:val="144"/>
      <w:numFmt w:val="bullet"/>
      <w:lvlText w:val="◦"/>
      <w:lvlJc w:val="left"/>
      <w:pPr>
        <w:tabs>
          <w:tab w:val="num" w:pos="1080"/>
        </w:tabs>
        <w:ind w:left="1080" w:hanging="360"/>
      </w:pPr>
      <w:rPr>
        <w:rFonts w:ascii="Microsoft Sans Serif" w:hAnsi="Microsoft Sans Serif" w:hint="default"/>
      </w:rPr>
    </w:lvl>
    <w:lvl w:ilvl="2" w:tplc="CC963276" w:tentative="1">
      <w:start w:val="1"/>
      <w:numFmt w:val="bullet"/>
      <w:lvlText w:val="•"/>
      <w:lvlJc w:val="left"/>
      <w:pPr>
        <w:tabs>
          <w:tab w:val="num" w:pos="1800"/>
        </w:tabs>
        <w:ind w:left="1800" w:hanging="360"/>
      </w:pPr>
      <w:rPr>
        <w:rFonts w:ascii="Arial" w:hAnsi="Arial" w:hint="default"/>
      </w:rPr>
    </w:lvl>
    <w:lvl w:ilvl="3" w:tplc="6810C252" w:tentative="1">
      <w:start w:val="1"/>
      <w:numFmt w:val="bullet"/>
      <w:lvlText w:val="•"/>
      <w:lvlJc w:val="left"/>
      <w:pPr>
        <w:tabs>
          <w:tab w:val="num" w:pos="2520"/>
        </w:tabs>
        <w:ind w:left="2520" w:hanging="360"/>
      </w:pPr>
      <w:rPr>
        <w:rFonts w:ascii="Arial" w:hAnsi="Arial" w:hint="default"/>
      </w:rPr>
    </w:lvl>
    <w:lvl w:ilvl="4" w:tplc="58E6FFA6" w:tentative="1">
      <w:start w:val="1"/>
      <w:numFmt w:val="bullet"/>
      <w:lvlText w:val="•"/>
      <w:lvlJc w:val="left"/>
      <w:pPr>
        <w:tabs>
          <w:tab w:val="num" w:pos="3240"/>
        </w:tabs>
        <w:ind w:left="3240" w:hanging="360"/>
      </w:pPr>
      <w:rPr>
        <w:rFonts w:ascii="Arial" w:hAnsi="Arial" w:hint="default"/>
      </w:rPr>
    </w:lvl>
    <w:lvl w:ilvl="5" w:tplc="2D323E98" w:tentative="1">
      <w:start w:val="1"/>
      <w:numFmt w:val="bullet"/>
      <w:lvlText w:val="•"/>
      <w:lvlJc w:val="left"/>
      <w:pPr>
        <w:tabs>
          <w:tab w:val="num" w:pos="3960"/>
        </w:tabs>
        <w:ind w:left="3960" w:hanging="360"/>
      </w:pPr>
      <w:rPr>
        <w:rFonts w:ascii="Arial" w:hAnsi="Arial" w:hint="default"/>
      </w:rPr>
    </w:lvl>
    <w:lvl w:ilvl="6" w:tplc="D2185E5A" w:tentative="1">
      <w:start w:val="1"/>
      <w:numFmt w:val="bullet"/>
      <w:lvlText w:val="•"/>
      <w:lvlJc w:val="left"/>
      <w:pPr>
        <w:tabs>
          <w:tab w:val="num" w:pos="4680"/>
        </w:tabs>
        <w:ind w:left="4680" w:hanging="360"/>
      </w:pPr>
      <w:rPr>
        <w:rFonts w:ascii="Arial" w:hAnsi="Arial" w:hint="default"/>
      </w:rPr>
    </w:lvl>
    <w:lvl w:ilvl="7" w:tplc="FC4ECEEE" w:tentative="1">
      <w:start w:val="1"/>
      <w:numFmt w:val="bullet"/>
      <w:lvlText w:val="•"/>
      <w:lvlJc w:val="left"/>
      <w:pPr>
        <w:tabs>
          <w:tab w:val="num" w:pos="5400"/>
        </w:tabs>
        <w:ind w:left="5400" w:hanging="360"/>
      </w:pPr>
      <w:rPr>
        <w:rFonts w:ascii="Arial" w:hAnsi="Arial" w:hint="default"/>
      </w:rPr>
    </w:lvl>
    <w:lvl w:ilvl="8" w:tplc="171ABA46"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9" w15:restartNumberingAfterBreak="0">
    <w:nsid w:val="4CE359B3"/>
    <w:multiLevelType w:val="hybridMultilevel"/>
    <w:tmpl w:val="DEE46E90"/>
    <w:lvl w:ilvl="0" w:tplc="EABCDDDA">
      <w:start w:val="1"/>
      <w:numFmt w:val="bullet"/>
      <w:lvlText w:val="•"/>
      <w:lvlJc w:val="left"/>
      <w:pPr>
        <w:tabs>
          <w:tab w:val="num" w:pos="360"/>
        </w:tabs>
        <w:ind w:left="360" w:hanging="360"/>
      </w:pPr>
      <w:rPr>
        <w:rFonts w:ascii="Arial" w:hAnsi="Arial" w:hint="default"/>
      </w:rPr>
    </w:lvl>
    <w:lvl w:ilvl="1" w:tplc="706A1C06">
      <w:start w:val="144"/>
      <w:numFmt w:val="bullet"/>
      <w:lvlText w:val="•"/>
      <w:lvlJc w:val="left"/>
      <w:pPr>
        <w:tabs>
          <w:tab w:val="num" w:pos="1080"/>
        </w:tabs>
        <w:ind w:left="1080" w:hanging="360"/>
      </w:pPr>
      <w:rPr>
        <w:rFonts w:ascii="Arial" w:hAnsi="Arial" w:hint="default"/>
      </w:rPr>
    </w:lvl>
    <w:lvl w:ilvl="2" w:tplc="692C1360" w:tentative="1">
      <w:start w:val="1"/>
      <w:numFmt w:val="bullet"/>
      <w:lvlText w:val="•"/>
      <w:lvlJc w:val="left"/>
      <w:pPr>
        <w:tabs>
          <w:tab w:val="num" w:pos="1800"/>
        </w:tabs>
        <w:ind w:left="1800" w:hanging="360"/>
      </w:pPr>
      <w:rPr>
        <w:rFonts w:ascii="Arial" w:hAnsi="Arial" w:hint="default"/>
      </w:rPr>
    </w:lvl>
    <w:lvl w:ilvl="3" w:tplc="D2267CC0" w:tentative="1">
      <w:start w:val="1"/>
      <w:numFmt w:val="bullet"/>
      <w:lvlText w:val="•"/>
      <w:lvlJc w:val="left"/>
      <w:pPr>
        <w:tabs>
          <w:tab w:val="num" w:pos="2520"/>
        </w:tabs>
        <w:ind w:left="2520" w:hanging="360"/>
      </w:pPr>
      <w:rPr>
        <w:rFonts w:ascii="Arial" w:hAnsi="Arial" w:hint="default"/>
      </w:rPr>
    </w:lvl>
    <w:lvl w:ilvl="4" w:tplc="6A76A8E6" w:tentative="1">
      <w:start w:val="1"/>
      <w:numFmt w:val="bullet"/>
      <w:lvlText w:val="•"/>
      <w:lvlJc w:val="left"/>
      <w:pPr>
        <w:tabs>
          <w:tab w:val="num" w:pos="3240"/>
        </w:tabs>
        <w:ind w:left="3240" w:hanging="360"/>
      </w:pPr>
      <w:rPr>
        <w:rFonts w:ascii="Arial" w:hAnsi="Arial" w:hint="default"/>
      </w:rPr>
    </w:lvl>
    <w:lvl w:ilvl="5" w:tplc="EE8E8616" w:tentative="1">
      <w:start w:val="1"/>
      <w:numFmt w:val="bullet"/>
      <w:lvlText w:val="•"/>
      <w:lvlJc w:val="left"/>
      <w:pPr>
        <w:tabs>
          <w:tab w:val="num" w:pos="3960"/>
        </w:tabs>
        <w:ind w:left="3960" w:hanging="360"/>
      </w:pPr>
      <w:rPr>
        <w:rFonts w:ascii="Arial" w:hAnsi="Arial" w:hint="default"/>
      </w:rPr>
    </w:lvl>
    <w:lvl w:ilvl="6" w:tplc="6B366E76" w:tentative="1">
      <w:start w:val="1"/>
      <w:numFmt w:val="bullet"/>
      <w:lvlText w:val="•"/>
      <w:lvlJc w:val="left"/>
      <w:pPr>
        <w:tabs>
          <w:tab w:val="num" w:pos="4680"/>
        </w:tabs>
        <w:ind w:left="4680" w:hanging="360"/>
      </w:pPr>
      <w:rPr>
        <w:rFonts w:ascii="Arial" w:hAnsi="Arial" w:hint="default"/>
      </w:rPr>
    </w:lvl>
    <w:lvl w:ilvl="7" w:tplc="29C84A8E" w:tentative="1">
      <w:start w:val="1"/>
      <w:numFmt w:val="bullet"/>
      <w:lvlText w:val="•"/>
      <w:lvlJc w:val="left"/>
      <w:pPr>
        <w:tabs>
          <w:tab w:val="num" w:pos="5400"/>
        </w:tabs>
        <w:ind w:left="5400" w:hanging="360"/>
      </w:pPr>
      <w:rPr>
        <w:rFonts w:ascii="Arial" w:hAnsi="Arial" w:hint="default"/>
      </w:rPr>
    </w:lvl>
    <w:lvl w:ilvl="8" w:tplc="9C3E78EA" w:tentative="1">
      <w:start w:val="1"/>
      <w:numFmt w:val="bullet"/>
      <w:lvlText w:val="•"/>
      <w:lvlJc w:val="left"/>
      <w:pPr>
        <w:tabs>
          <w:tab w:val="num" w:pos="6120"/>
        </w:tabs>
        <w:ind w:left="6120" w:hanging="360"/>
      </w:pPr>
      <w:rPr>
        <w:rFonts w:ascii="Arial" w:hAnsi="Arial" w:hint="default"/>
      </w:rPr>
    </w:lvl>
  </w:abstractNum>
  <w:abstractNum w:abstractNumId="100" w15:restartNumberingAfterBreak="0">
    <w:nsid w:val="4D643270"/>
    <w:multiLevelType w:val="hybridMultilevel"/>
    <w:tmpl w:val="7DB87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2"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503E2848"/>
    <w:multiLevelType w:val="hybridMultilevel"/>
    <w:tmpl w:val="07B29E1C"/>
    <w:lvl w:ilvl="0" w:tplc="13D06C4C">
      <w:start w:val="1"/>
      <w:numFmt w:val="bullet"/>
      <w:lvlText w:val="•"/>
      <w:lvlJc w:val="left"/>
      <w:pPr>
        <w:tabs>
          <w:tab w:val="num" w:pos="360"/>
        </w:tabs>
        <w:ind w:left="360" w:hanging="360"/>
      </w:pPr>
      <w:rPr>
        <w:rFonts w:ascii="Arial" w:hAnsi="Arial" w:hint="default"/>
      </w:rPr>
    </w:lvl>
    <w:lvl w:ilvl="1" w:tplc="0D7A6E8E">
      <w:start w:val="144"/>
      <w:numFmt w:val="bullet"/>
      <w:lvlText w:val="•"/>
      <w:lvlJc w:val="left"/>
      <w:pPr>
        <w:tabs>
          <w:tab w:val="num" w:pos="1080"/>
        </w:tabs>
        <w:ind w:left="1080" w:hanging="360"/>
      </w:pPr>
      <w:rPr>
        <w:rFonts w:ascii="Arial" w:hAnsi="Arial" w:hint="default"/>
      </w:rPr>
    </w:lvl>
    <w:lvl w:ilvl="2" w:tplc="BDF26D4E" w:tentative="1">
      <w:start w:val="1"/>
      <w:numFmt w:val="bullet"/>
      <w:lvlText w:val="•"/>
      <w:lvlJc w:val="left"/>
      <w:pPr>
        <w:tabs>
          <w:tab w:val="num" w:pos="1800"/>
        </w:tabs>
        <w:ind w:left="1800" w:hanging="360"/>
      </w:pPr>
      <w:rPr>
        <w:rFonts w:ascii="Arial" w:hAnsi="Arial" w:hint="default"/>
      </w:rPr>
    </w:lvl>
    <w:lvl w:ilvl="3" w:tplc="C11E0D24" w:tentative="1">
      <w:start w:val="1"/>
      <w:numFmt w:val="bullet"/>
      <w:lvlText w:val="•"/>
      <w:lvlJc w:val="left"/>
      <w:pPr>
        <w:tabs>
          <w:tab w:val="num" w:pos="2520"/>
        </w:tabs>
        <w:ind w:left="2520" w:hanging="360"/>
      </w:pPr>
      <w:rPr>
        <w:rFonts w:ascii="Arial" w:hAnsi="Arial" w:hint="default"/>
      </w:rPr>
    </w:lvl>
    <w:lvl w:ilvl="4" w:tplc="5B1221B4" w:tentative="1">
      <w:start w:val="1"/>
      <w:numFmt w:val="bullet"/>
      <w:lvlText w:val="•"/>
      <w:lvlJc w:val="left"/>
      <w:pPr>
        <w:tabs>
          <w:tab w:val="num" w:pos="3240"/>
        </w:tabs>
        <w:ind w:left="3240" w:hanging="360"/>
      </w:pPr>
      <w:rPr>
        <w:rFonts w:ascii="Arial" w:hAnsi="Arial" w:hint="default"/>
      </w:rPr>
    </w:lvl>
    <w:lvl w:ilvl="5" w:tplc="467A310A" w:tentative="1">
      <w:start w:val="1"/>
      <w:numFmt w:val="bullet"/>
      <w:lvlText w:val="•"/>
      <w:lvlJc w:val="left"/>
      <w:pPr>
        <w:tabs>
          <w:tab w:val="num" w:pos="3960"/>
        </w:tabs>
        <w:ind w:left="3960" w:hanging="360"/>
      </w:pPr>
      <w:rPr>
        <w:rFonts w:ascii="Arial" w:hAnsi="Arial" w:hint="default"/>
      </w:rPr>
    </w:lvl>
    <w:lvl w:ilvl="6" w:tplc="DBA037C4" w:tentative="1">
      <w:start w:val="1"/>
      <w:numFmt w:val="bullet"/>
      <w:lvlText w:val="•"/>
      <w:lvlJc w:val="left"/>
      <w:pPr>
        <w:tabs>
          <w:tab w:val="num" w:pos="4680"/>
        </w:tabs>
        <w:ind w:left="4680" w:hanging="360"/>
      </w:pPr>
      <w:rPr>
        <w:rFonts w:ascii="Arial" w:hAnsi="Arial" w:hint="default"/>
      </w:rPr>
    </w:lvl>
    <w:lvl w:ilvl="7" w:tplc="DF0C7F14" w:tentative="1">
      <w:start w:val="1"/>
      <w:numFmt w:val="bullet"/>
      <w:lvlText w:val="•"/>
      <w:lvlJc w:val="left"/>
      <w:pPr>
        <w:tabs>
          <w:tab w:val="num" w:pos="5400"/>
        </w:tabs>
        <w:ind w:left="5400" w:hanging="360"/>
      </w:pPr>
      <w:rPr>
        <w:rFonts w:ascii="Arial" w:hAnsi="Arial" w:hint="default"/>
      </w:rPr>
    </w:lvl>
    <w:lvl w:ilvl="8" w:tplc="841C90D8"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51404AF8"/>
    <w:multiLevelType w:val="hybridMultilevel"/>
    <w:tmpl w:val="9C04B23A"/>
    <w:lvl w:ilvl="0" w:tplc="D0E2FD86">
      <w:start w:val="1"/>
      <w:numFmt w:val="bullet"/>
      <w:lvlText w:val="•"/>
      <w:lvlJc w:val="left"/>
      <w:pPr>
        <w:tabs>
          <w:tab w:val="num" w:pos="720"/>
        </w:tabs>
        <w:ind w:left="720" w:hanging="360"/>
      </w:pPr>
      <w:rPr>
        <w:rFonts w:ascii="Arial" w:hAnsi="Arial" w:hint="default"/>
      </w:rPr>
    </w:lvl>
    <w:lvl w:ilvl="1" w:tplc="92A68DAA">
      <w:start w:val="144"/>
      <w:numFmt w:val="bullet"/>
      <w:lvlText w:val="•"/>
      <w:lvlJc w:val="left"/>
      <w:pPr>
        <w:tabs>
          <w:tab w:val="num" w:pos="1440"/>
        </w:tabs>
        <w:ind w:left="1440" w:hanging="360"/>
      </w:pPr>
      <w:rPr>
        <w:rFonts w:ascii="Arial" w:hAnsi="Arial" w:hint="default"/>
      </w:rPr>
    </w:lvl>
    <w:lvl w:ilvl="2" w:tplc="4A340008">
      <w:start w:val="144"/>
      <w:numFmt w:val="bullet"/>
      <w:lvlText w:val="•"/>
      <w:lvlJc w:val="left"/>
      <w:pPr>
        <w:tabs>
          <w:tab w:val="num" w:pos="2160"/>
        </w:tabs>
        <w:ind w:left="2160" w:hanging="360"/>
      </w:pPr>
      <w:rPr>
        <w:rFonts w:ascii="Arial" w:hAnsi="Arial" w:hint="default"/>
      </w:rPr>
    </w:lvl>
    <w:lvl w:ilvl="3" w:tplc="9D66BAC2" w:tentative="1">
      <w:start w:val="1"/>
      <w:numFmt w:val="bullet"/>
      <w:lvlText w:val="•"/>
      <w:lvlJc w:val="left"/>
      <w:pPr>
        <w:tabs>
          <w:tab w:val="num" w:pos="2880"/>
        </w:tabs>
        <w:ind w:left="2880" w:hanging="360"/>
      </w:pPr>
      <w:rPr>
        <w:rFonts w:ascii="Arial" w:hAnsi="Arial" w:hint="default"/>
      </w:rPr>
    </w:lvl>
    <w:lvl w:ilvl="4" w:tplc="40380928" w:tentative="1">
      <w:start w:val="1"/>
      <w:numFmt w:val="bullet"/>
      <w:lvlText w:val="•"/>
      <w:lvlJc w:val="left"/>
      <w:pPr>
        <w:tabs>
          <w:tab w:val="num" w:pos="3600"/>
        </w:tabs>
        <w:ind w:left="3600" w:hanging="360"/>
      </w:pPr>
      <w:rPr>
        <w:rFonts w:ascii="Arial" w:hAnsi="Arial" w:hint="default"/>
      </w:rPr>
    </w:lvl>
    <w:lvl w:ilvl="5" w:tplc="957AE358" w:tentative="1">
      <w:start w:val="1"/>
      <w:numFmt w:val="bullet"/>
      <w:lvlText w:val="•"/>
      <w:lvlJc w:val="left"/>
      <w:pPr>
        <w:tabs>
          <w:tab w:val="num" w:pos="4320"/>
        </w:tabs>
        <w:ind w:left="4320" w:hanging="360"/>
      </w:pPr>
      <w:rPr>
        <w:rFonts w:ascii="Arial" w:hAnsi="Arial" w:hint="default"/>
      </w:rPr>
    </w:lvl>
    <w:lvl w:ilvl="6" w:tplc="478405AA" w:tentative="1">
      <w:start w:val="1"/>
      <w:numFmt w:val="bullet"/>
      <w:lvlText w:val="•"/>
      <w:lvlJc w:val="left"/>
      <w:pPr>
        <w:tabs>
          <w:tab w:val="num" w:pos="5040"/>
        </w:tabs>
        <w:ind w:left="5040" w:hanging="360"/>
      </w:pPr>
      <w:rPr>
        <w:rFonts w:ascii="Arial" w:hAnsi="Arial" w:hint="default"/>
      </w:rPr>
    </w:lvl>
    <w:lvl w:ilvl="7" w:tplc="85BAC528" w:tentative="1">
      <w:start w:val="1"/>
      <w:numFmt w:val="bullet"/>
      <w:lvlText w:val="•"/>
      <w:lvlJc w:val="left"/>
      <w:pPr>
        <w:tabs>
          <w:tab w:val="num" w:pos="5760"/>
        </w:tabs>
        <w:ind w:left="5760" w:hanging="360"/>
      </w:pPr>
      <w:rPr>
        <w:rFonts w:ascii="Arial" w:hAnsi="Arial" w:hint="default"/>
      </w:rPr>
    </w:lvl>
    <w:lvl w:ilvl="8" w:tplc="0454823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52E562DC"/>
    <w:multiLevelType w:val="hybridMultilevel"/>
    <w:tmpl w:val="C9FC6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58BB357E"/>
    <w:multiLevelType w:val="hybridMultilevel"/>
    <w:tmpl w:val="D6BC6386"/>
    <w:lvl w:ilvl="0" w:tplc="661A49B0">
      <w:start w:val="1"/>
      <w:numFmt w:val="bullet"/>
      <w:lvlText w:val="•"/>
      <w:lvlJc w:val="left"/>
      <w:pPr>
        <w:tabs>
          <w:tab w:val="num" w:pos="720"/>
        </w:tabs>
        <w:ind w:left="720" w:hanging="360"/>
      </w:pPr>
      <w:rPr>
        <w:rFonts w:ascii="Arial" w:hAnsi="Arial" w:hint="default"/>
      </w:rPr>
    </w:lvl>
    <w:lvl w:ilvl="1" w:tplc="79FAE3B2">
      <w:start w:val="1"/>
      <w:numFmt w:val="bullet"/>
      <w:lvlText w:val="•"/>
      <w:lvlJc w:val="left"/>
      <w:pPr>
        <w:tabs>
          <w:tab w:val="num" w:pos="1440"/>
        </w:tabs>
        <w:ind w:left="1440" w:hanging="360"/>
      </w:pPr>
      <w:rPr>
        <w:rFonts w:ascii="Arial" w:hAnsi="Arial" w:hint="default"/>
      </w:rPr>
    </w:lvl>
    <w:lvl w:ilvl="2" w:tplc="AD3C7C90">
      <w:start w:val="1"/>
      <w:numFmt w:val="bullet"/>
      <w:lvlText w:val="•"/>
      <w:lvlJc w:val="left"/>
      <w:pPr>
        <w:tabs>
          <w:tab w:val="num" w:pos="2160"/>
        </w:tabs>
        <w:ind w:left="2160" w:hanging="360"/>
      </w:pPr>
      <w:rPr>
        <w:rFonts w:ascii="Arial" w:hAnsi="Arial" w:hint="default"/>
      </w:rPr>
    </w:lvl>
    <w:lvl w:ilvl="3" w:tplc="01EE629A">
      <w:start w:val="1"/>
      <w:numFmt w:val="bullet"/>
      <w:lvlText w:val="•"/>
      <w:lvlJc w:val="left"/>
      <w:pPr>
        <w:tabs>
          <w:tab w:val="num" w:pos="2880"/>
        </w:tabs>
        <w:ind w:left="2880" w:hanging="360"/>
      </w:pPr>
      <w:rPr>
        <w:rFonts w:ascii="Arial" w:hAnsi="Arial" w:hint="default"/>
      </w:rPr>
    </w:lvl>
    <w:lvl w:ilvl="4" w:tplc="3940CF3E" w:tentative="1">
      <w:start w:val="1"/>
      <w:numFmt w:val="bullet"/>
      <w:lvlText w:val="•"/>
      <w:lvlJc w:val="left"/>
      <w:pPr>
        <w:tabs>
          <w:tab w:val="num" w:pos="3600"/>
        </w:tabs>
        <w:ind w:left="3600" w:hanging="360"/>
      </w:pPr>
      <w:rPr>
        <w:rFonts w:ascii="Arial" w:hAnsi="Arial" w:hint="default"/>
      </w:rPr>
    </w:lvl>
    <w:lvl w:ilvl="5" w:tplc="07DE41EC" w:tentative="1">
      <w:start w:val="1"/>
      <w:numFmt w:val="bullet"/>
      <w:lvlText w:val="•"/>
      <w:lvlJc w:val="left"/>
      <w:pPr>
        <w:tabs>
          <w:tab w:val="num" w:pos="4320"/>
        </w:tabs>
        <w:ind w:left="4320" w:hanging="360"/>
      </w:pPr>
      <w:rPr>
        <w:rFonts w:ascii="Arial" w:hAnsi="Arial" w:hint="default"/>
      </w:rPr>
    </w:lvl>
    <w:lvl w:ilvl="6" w:tplc="5A3074F4" w:tentative="1">
      <w:start w:val="1"/>
      <w:numFmt w:val="bullet"/>
      <w:lvlText w:val="•"/>
      <w:lvlJc w:val="left"/>
      <w:pPr>
        <w:tabs>
          <w:tab w:val="num" w:pos="5040"/>
        </w:tabs>
        <w:ind w:left="5040" w:hanging="360"/>
      </w:pPr>
      <w:rPr>
        <w:rFonts w:ascii="Arial" w:hAnsi="Arial" w:hint="default"/>
      </w:rPr>
    </w:lvl>
    <w:lvl w:ilvl="7" w:tplc="4024108A" w:tentative="1">
      <w:start w:val="1"/>
      <w:numFmt w:val="bullet"/>
      <w:lvlText w:val="•"/>
      <w:lvlJc w:val="left"/>
      <w:pPr>
        <w:tabs>
          <w:tab w:val="num" w:pos="5760"/>
        </w:tabs>
        <w:ind w:left="5760" w:hanging="360"/>
      </w:pPr>
      <w:rPr>
        <w:rFonts w:ascii="Arial" w:hAnsi="Arial" w:hint="default"/>
      </w:rPr>
    </w:lvl>
    <w:lvl w:ilvl="8" w:tplc="DF020A5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5"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6" w15:restartNumberingAfterBreak="0">
    <w:nsid w:val="5B801489"/>
    <w:multiLevelType w:val="hybridMultilevel"/>
    <w:tmpl w:val="0D340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D8E499F"/>
    <w:multiLevelType w:val="hybridMultilevel"/>
    <w:tmpl w:val="3E6C3B86"/>
    <w:lvl w:ilvl="0" w:tplc="CD085062">
      <w:start w:val="1"/>
      <w:numFmt w:val="bullet"/>
      <w:lvlText w:val="•"/>
      <w:lvlJc w:val="left"/>
      <w:pPr>
        <w:tabs>
          <w:tab w:val="num" w:pos="720"/>
        </w:tabs>
        <w:ind w:left="720" w:hanging="360"/>
      </w:pPr>
      <w:rPr>
        <w:rFonts w:ascii="Arial" w:hAnsi="Arial" w:hint="default"/>
      </w:rPr>
    </w:lvl>
    <w:lvl w:ilvl="1" w:tplc="57B2D7A4" w:tentative="1">
      <w:start w:val="1"/>
      <w:numFmt w:val="bullet"/>
      <w:lvlText w:val="•"/>
      <w:lvlJc w:val="left"/>
      <w:pPr>
        <w:tabs>
          <w:tab w:val="num" w:pos="1440"/>
        </w:tabs>
        <w:ind w:left="1440" w:hanging="360"/>
      </w:pPr>
      <w:rPr>
        <w:rFonts w:ascii="Arial" w:hAnsi="Arial" w:hint="default"/>
      </w:rPr>
    </w:lvl>
    <w:lvl w:ilvl="2" w:tplc="3F56509A" w:tentative="1">
      <w:start w:val="1"/>
      <w:numFmt w:val="bullet"/>
      <w:lvlText w:val="•"/>
      <w:lvlJc w:val="left"/>
      <w:pPr>
        <w:tabs>
          <w:tab w:val="num" w:pos="2160"/>
        </w:tabs>
        <w:ind w:left="2160" w:hanging="360"/>
      </w:pPr>
      <w:rPr>
        <w:rFonts w:ascii="Arial" w:hAnsi="Arial" w:hint="default"/>
      </w:rPr>
    </w:lvl>
    <w:lvl w:ilvl="3" w:tplc="94F64504" w:tentative="1">
      <w:start w:val="1"/>
      <w:numFmt w:val="bullet"/>
      <w:lvlText w:val="•"/>
      <w:lvlJc w:val="left"/>
      <w:pPr>
        <w:tabs>
          <w:tab w:val="num" w:pos="2880"/>
        </w:tabs>
        <w:ind w:left="2880" w:hanging="360"/>
      </w:pPr>
      <w:rPr>
        <w:rFonts w:ascii="Arial" w:hAnsi="Arial" w:hint="default"/>
      </w:rPr>
    </w:lvl>
    <w:lvl w:ilvl="4" w:tplc="308E2014" w:tentative="1">
      <w:start w:val="1"/>
      <w:numFmt w:val="bullet"/>
      <w:lvlText w:val="•"/>
      <w:lvlJc w:val="left"/>
      <w:pPr>
        <w:tabs>
          <w:tab w:val="num" w:pos="3600"/>
        </w:tabs>
        <w:ind w:left="3600" w:hanging="360"/>
      </w:pPr>
      <w:rPr>
        <w:rFonts w:ascii="Arial" w:hAnsi="Arial" w:hint="default"/>
      </w:rPr>
    </w:lvl>
    <w:lvl w:ilvl="5" w:tplc="082CCD1C" w:tentative="1">
      <w:start w:val="1"/>
      <w:numFmt w:val="bullet"/>
      <w:lvlText w:val="•"/>
      <w:lvlJc w:val="left"/>
      <w:pPr>
        <w:tabs>
          <w:tab w:val="num" w:pos="4320"/>
        </w:tabs>
        <w:ind w:left="4320" w:hanging="360"/>
      </w:pPr>
      <w:rPr>
        <w:rFonts w:ascii="Arial" w:hAnsi="Arial" w:hint="default"/>
      </w:rPr>
    </w:lvl>
    <w:lvl w:ilvl="6" w:tplc="338A91E6" w:tentative="1">
      <w:start w:val="1"/>
      <w:numFmt w:val="bullet"/>
      <w:lvlText w:val="•"/>
      <w:lvlJc w:val="left"/>
      <w:pPr>
        <w:tabs>
          <w:tab w:val="num" w:pos="5040"/>
        </w:tabs>
        <w:ind w:left="5040" w:hanging="360"/>
      </w:pPr>
      <w:rPr>
        <w:rFonts w:ascii="Arial" w:hAnsi="Arial" w:hint="default"/>
      </w:rPr>
    </w:lvl>
    <w:lvl w:ilvl="7" w:tplc="9EBAD268" w:tentative="1">
      <w:start w:val="1"/>
      <w:numFmt w:val="bullet"/>
      <w:lvlText w:val="•"/>
      <w:lvlJc w:val="left"/>
      <w:pPr>
        <w:tabs>
          <w:tab w:val="num" w:pos="5760"/>
        </w:tabs>
        <w:ind w:left="5760" w:hanging="360"/>
      </w:pPr>
      <w:rPr>
        <w:rFonts w:ascii="Arial" w:hAnsi="Arial" w:hint="default"/>
      </w:rPr>
    </w:lvl>
    <w:lvl w:ilvl="8" w:tplc="977C152E"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5DCF2A23"/>
    <w:multiLevelType w:val="hybridMultilevel"/>
    <w:tmpl w:val="9868713A"/>
    <w:lvl w:ilvl="0" w:tplc="3BFCC600">
      <w:start w:val="1"/>
      <w:numFmt w:val="bullet"/>
      <w:lvlText w:val="•"/>
      <w:lvlJc w:val="left"/>
      <w:pPr>
        <w:tabs>
          <w:tab w:val="num" w:pos="720"/>
        </w:tabs>
        <w:ind w:left="720" w:hanging="360"/>
      </w:pPr>
      <w:rPr>
        <w:rFonts w:ascii="Arial" w:hAnsi="Arial" w:hint="default"/>
      </w:rPr>
    </w:lvl>
    <w:lvl w:ilvl="1" w:tplc="73CCD466" w:tentative="1">
      <w:start w:val="1"/>
      <w:numFmt w:val="bullet"/>
      <w:lvlText w:val="•"/>
      <w:lvlJc w:val="left"/>
      <w:pPr>
        <w:tabs>
          <w:tab w:val="num" w:pos="1440"/>
        </w:tabs>
        <w:ind w:left="1440" w:hanging="360"/>
      </w:pPr>
      <w:rPr>
        <w:rFonts w:ascii="Arial" w:hAnsi="Arial" w:hint="default"/>
      </w:rPr>
    </w:lvl>
    <w:lvl w:ilvl="2" w:tplc="0D7CC452" w:tentative="1">
      <w:start w:val="1"/>
      <w:numFmt w:val="bullet"/>
      <w:lvlText w:val="•"/>
      <w:lvlJc w:val="left"/>
      <w:pPr>
        <w:tabs>
          <w:tab w:val="num" w:pos="2160"/>
        </w:tabs>
        <w:ind w:left="2160" w:hanging="360"/>
      </w:pPr>
      <w:rPr>
        <w:rFonts w:ascii="Arial" w:hAnsi="Arial" w:hint="default"/>
      </w:rPr>
    </w:lvl>
    <w:lvl w:ilvl="3" w:tplc="061011F0" w:tentative="1">
      <w:start w:val="1"/>
      <w:numFmt w:val="bullet"/>
      <w:lvlText w:val="•"/>
      <w:lvlJc w:val="left"/>
      <w:pPr>
        <w:tabs>
          <w:tab w:val="num" w:pos="2880"/>
        </w:tabs>
        <w:ind w:left="2880" w:hanging="360"/>
      </w:pPr>
      <w:rPr>
        <w:rFonts w:ascii="Arial" w:hAnsi="Arial" w:hint="default"/>
      </w:rPr>
    </w:lvl>
    <w:lvl w:ilvl="4" w:tplc="61E03D5A" w:tentative="1">
      <w:start w:val="1"/>
      <w:numFmt w:val="bullet"/>
      <w:lvlText w:val="•"/>
      <w:lvlJc w:val="left"/>
      <w:pPr>
        <w:tabs>
          <w:tab w:val="num" w:pos="3600"/>
        </w:tabs>
        <w:ind w:left="3600" w:hanging="360"/>
      </w:pPr>
      <w:rPr>
        <w:rFonts w:ascii="Arial" w:hAnsi="Arial" w:hint="default"/>
      </w:rPr>
    </w:lvl>
    <w:lvl w:ilvl="5" w:tplc="F72A8A5E" w:tentative="1">
      <w:start w:val="1"/>
      <w:numFmt w:val="bullet"/>
      <w:lvlText w:val="•"/>
      <w:lvlJc w:val="left"/>
      <w:pPr>
        <w:tabs>
          <w:tab w:val="num" w:pos="4320"/>
        </w:tabs>
        <w:ind w:left="4320" w:hanging="360"/>
      </w:pPr>
      <w:rPr>
        <w:rFonts w:ascii="Arial" w:hAnsi="Arial" w:hint="default"/>
      </w:rPr>
    </w:lvl>
    <w:lvl w:ilvl="6" w:tplc="D868C82C" w:tentative="1">
      <w:start w:val="1"/>
      <w:numFmt w:val="bullet"/>
      <w:lvlText w:val="•"/>
      <w:lvlJc w:val="left"/>
      <w:pPr>
        <w:tabs>
          <w:tab w:val="num" w:pos="5040"/>
        </w:tabs>
        <w:ind w:left="5040" w:hanging="360"/>
      </w:pPr>
      <w:rPr>
        <w:rFonts w:ascii="Arial" w:hAnsi="Arial" w:hint="default"/>
      </w:rPr>
    </w:lvl>
    <w:lvl w:ilvl="7" w:tplc="C798B1D8" w:tentative="1">
      <w:start w:val="1"/>
      <w:numFmt w:val="bullet"/>
      <w:lvlText w:val="•"/>
      <w:lvlJc w:val="left"/>
      <w:pPr>
        <w:tabs>
          <w:tab w:val="num" w:pos="5760"/>
        </w:tabs>
        <w:ind w:left="5760" w:hanging="360"/>
      </w:pPr>
      <w:rPr>
        <w:rFonts w:ascii="Arial" w:hAnsi="Arial" w:hint="default"/>
      </w:rPr>
    </w:lvl>
    <w:lvl w:ilvl="8" w:tplc="28E8B182"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5E924634"/>
    <w:multiLevelType w:val="hybridMultilevel"/>
    <w:tmpl w:val="DB88A31C"/>
    <w:lvl w:ilvl="0" w:tplc="E2C4F7D6">
      <w:start w:val="1"/>
      <w:numFmt w:val="bullet"/>
      <w:lvlText w:val="•"/>
      <w:lvlJc w:val="left"/>
      <w:pPr>
        <w:tabs>
          <w:tab w:val="num" w:pos="360"/>
        </w:tabs>
        <w:ind w:left="360" w:hanging="360"/>
      </w:pPr>
      <w:rPr>
        <w:rFonts w:ascii="Arial" w:hAnsi="Arial" w:hint="default"/>
      </w:rPr>
    </w:lvl>
    <w:lvl w:ilvl="1" w:tplc="6AFE156E" w:tentative="1">
      <w:start w:val="1"/>
      <w:numFmt w:val="bullet"/>
      <w:lvlText w:val="•"/>
      <w:lvlJc w:val="left"/>
      <w:pPr>
        <w:tabs>
          <w:tab w:val="num" w:pos="1080"/>
        </w:tabs>
        <w:ind w:left="1080" w:hanging="360"/>
      </w:pPr>
      <w:rPr>
        <w:rFonts w:ascii="Arial" w:hAnsi="Arial" w:hint="default"/>
      </w:rPr>
    </w:lvl>
    <w:lvl w:ilvl="2" w:tplc="83DE39E2" w:tentative="1">
      <w:start w:val="1"/>
      <w:numFmt w:val="bullet"/>
      <w:lvlText w:val="•"/>
      <w:lvlJc w:val="left"/>
      <w:pPr>
        <w:tabs>
          <w:tab w:val="num" w:pos="1800"/>
        </w:tabs>
        <w:ind w:left="1800" w:hanging="360"/>
      </w:pPr>
      <w:rPr>
        <w:rFonts w:ascii="Arial" w:hAnsi="Arial" w:hint="default"/>
      </w:rPr>
    </w:lvl>
    <w:lvl w:ilvl="3" w:tplc="F2CC2474" w:tentative="1">
      <w:start w:val="1"/>
      <w:numFmt w:val="bullet"/>
      <w:lvlText w:val="•"/>
      <w:lvlJc w:val="left"/>
      <w:pPr>
        <w:tabs>
          <w:tab w:val="num" w:pos="2520"/>
        </w:tabs>
        <w:ind w:left="2520" w:hanging="360"/>
      </w:pPr>
      <w:rPr>
        <w:rFonts w:ascii="Arial" w:hAnsi="Arial" w:hint="default"/>
      </w:rPr>
    </w:lvl>
    <w:lvl w:ilvl="4" w:tplc="E362B466" w:tentative="1">
      <w:start w:val="1"/>
      <w:numFmt w:val="bullet"/>
      <w:lvlText w:val="•"/>
      <w:lvlJc w:val="left"/>
      <w:pPr>
        <w:tabs>
          <w:tab w:val="num" w:pos="3240"/>
        </w:tabs>
        <w:ind w:left="3240" w:hanging="360"/>
      </w:pPr>
      <w:rPr>
        <w:rFonts w:ascii="Arial" w:hAnsi="Arial" w:hint="default"/>
      </w:rPr>
    </w:lvl>
    <w:lvl w:ilvl="5" w:tplc="34DE8CFE" w:tentative="1">
      <w:start w:val="1"/>
      <w:numFmt w:val="bullet"/>
      <w:lvlText w:val="•"/>
      <w:lvlJc w:val="left"/>
      <w:pPr>
        <w:tabs>
          <w:tab w:val="num" w:pos="3960"/>
        </w:tabs>
        <w:ind w:left="3960" w:hanging="360"/>
      </w:pPr>
      <w:rPr>
        <w:rFonts w:ascii="Arial" w:hAnsi="Arial" w:hint="default"/>
      </w:rPr>
    </w:lvl>
    <w:lvl w:ilvl="6" w:tplc="8CD2BE52" w:tentative="1">
      <w:start w:val="1"/>
      <w:numFmt w:val="bullet"/>
      <w:lvlText w:val="•"/>
      <w:lvlJc w:val="left"/>
      <w:pPr>
        <w:tabs>
          <w:tab w:val="num" w:pos="4680"/>
        </w:tabs>
        <w:ind w:left="4680" w:hanging="360"/>
      </w:pPr>
      <w:rPr>
        <w:rFonts w:ascii="Arial" w:hAnsi="Arial" w:hint="default"/>
      </w:rPr>
    </w:lvl>
    <w:lvl w:ilvl="7" w:tplc="F99A4100" w:tentative="1">
      <w:start w:val="1"/>
      <w:numFmt w:val="bullet"/>
      <w:lvlText w:val="•"/>
      <w:lvlJc w:val="left"/>
      <w:pPr>
        <w:tabs>
          <w:tab w:val="num" w:pos="5400"/>
        </w:tabs>
        <w:ind w:left="5400" w:hanging="360"/>
      </w:pPr>
      <w:rPr>
        <w:rFonts w:ascii="Arial" w:hAnsi="Arial" w:hint="default"/>
      </w:rPr>
    </w:lvl>
    <w:lvl w:ilvl="8" w:tplc="F75E8AEE" w:tentative="1">
      <w:start w:val="1"/>
      <w:numFmt w:val="bullet"/>
      <w:lvlText w:val="•"/>
      <w:lvlJc w:val="left"/>
      <w:pPr>
        <w:tabs>
          <w:tab w:val="num" w:pos="6120"/>
        </w:tabs>
        <w:ind w:left="6120" w:hanging="360"/>
      </w:pPr>
      <w:rPr>
        <w:rFonts w:ascii="Arial" w:hAnsi="Arial" w:hint="default"/>
      </w:rPr>
    </w:lvl>
  </w:abstractNum>
  <w:abstractNum w:abstractNumId="120"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6" w15:restartNumberingAfterBreak="0">
    <w:nsid w:val="64B42209"/>
    <w:multiLevelType w:val="hybridMultilevel"/>
    <w:tmpl w:val="D1624D8E"/>
    <w:lvl w:ilvl="0" w:tplc="9F54FCB8">
      <w:start w:val="1"/>
      <w:numFmt w:val="bullet"/>
      <w:lvlText w:val="•"/>
      <w:lvlJc w:val="left"/>
      <w:pPr>
        <w:tabs>
          <w:tab w:val="num" w:pos="720"/>
        </w:tabs>
        <w:ind w:left="720" w:hanging="360"/>
      </w:pPr>
      <w:rPr>
        <w:rFonts w:ascii="Arial" w:hAnsi="Arial" w:hint="default"/>
      </w:rPr>
    </w:lvl>
    <w:lvl w:ilvl="1" w:tplc="AD9EFD34">
      <w:start w:val="144"/>
      <w:numFmt w:val="bullet"/>
      <w:lvlText w:val="◦"/>
      <w:lvlJc w:val="left"/>
      <w:pPr>
        <w:tabs>
          <w:tab w:val="num" w:pos="1440"/>
        </w:tabs>
        <w:ind w:left="1440" w:hanging="360"/>
      </w:pPr>
      <w:rPr>
        <w:rFonts w:ascii="Microsoft Sans Serif" w:hAnsi="Microsoft Sans Serif" w:hint="default"/>
      </w:rPr>
    </w:lvl>
    <w:lvl w:ilvl="2" w:tplc="5BF2CAB2" w:tentative="1">
      <w:start w:val="1"/>
      <w:numFmt w:val="bullet"/>
      <w:lvlText w:val="•"/>
      <w:lvlJc w:val="left"/>
      <w:pPr>
        <w:tabs>
          <w:tab w:val="num" w:pos="2160"/>
        </w:tabs>
        <w:ind w:left="2160" w:hanging="360"/>
      </w:pPr>
      <w:rPr>
        <w:rFonts w:ascii="Arial" w:hAnsi="Arial" w:hint="default"/>
      </w:rPr>
    </w:lvl>
    <w:lvl w:ilvl="3" w:tplc="894A4238" w:tentative="1">
      <w:start w:val="1"/>
      <w:numFmt w:val="bullet"/>
      <w:lvlText w:val="•"/>
      <w:lvlJc w:val="left"/>
      <w:pPr>
        <w:tabs>
          <w:tab w:val="num" w:pos="2880"/>
        </w:tabs>
        <w:ind w:left="2880" w:hanging="360"/>
      </w:pPr>
      <w:rPr>
        <w:rFonts w:ascii="Arial" w:hAnsi="Arial" w:hint="default"/>
      </w:rPr>
    </w:lvl>
    <w:lvl w:ilvl="4" w:tplc="B6CC498E" w:tentative="1">
      <w:start w:val="1"/>
      <w:numFmt w:val="bullet"/>
      <w:lvlText w:val="•"/>
      <w:lvlJc w:val="left"/>
      <w:pPr>
        <w:tabs>
          <w:tab w:val="num" w:pos="3600"/>
        </w:tabs>
        <w:ind w:left="3600" w:hanging="360"/>
      </w:pPr>
      <w:rPr>
        <w:rFonts w:ascii="Arial" w:hAnsi="Arial" w:hint="default"/>
      </w:rPr>
    </w:lvl>
    <w:lvl w:ilvl="5" w:tplc="2D02FAD8" w:tentative="1">
      <w:start w:val="1"/>
      <w:numFmt w:val="bullet"/>
      <w:lvlText w:val="•"/>
      <w:lvlJc w:val="left"/>
      <w:pPr>
        <w:tabs>
          <w:tab w:val="num" w:pos="4320"/>
        </w:tabs>
        <w:ind w:left="4320" w:hanging="360"/>
      </w:pPr>
      <w:rPr>
        <w:rFonts w:ascii="Arial" w:hAnsi="Arial" w:hint="default"/>
      </w:rPr>
    </w:lvl>
    <w:lvl w:ilvl="6" w:tplc="CC185480" w:tentative="1">
      <w:start w:val="1"/>
      <w:numFmt w:val="bullet"/>
      <w:lvlText w:val="•"/>
      <w:lvlJc w:val="left"/>
      <w:pPr>
        <w:tabs>
          <w:tab w:val="num" w:pos="5040"/>
        </w:tabs>
        <w:ind w:left="5040" w:hanging="360"/>
      </w:pPr>
      <w:rPr>
        <w:rFonts w:ascii="Arial" w:hAnsi="Arial" w:hint="default"/>
      </w:rPr>
    </w:lvl>
    <w:lvl w:ilvl="7" w:tplc="26143864" w:tentative="1">
      <w:start w:val="1"/>
      <w:numFmt w:val="bullet"/>
      <w:lvlText w:val="•"/>
      <w:lvlJc w:val="left"/>
      <w:pPr>
        <w:tabs>
          <w:tab w:val="num" w:pos="5760"/>
        </w:tabs>
        <w:ind w:left="5760" w:hanging="360"/>
      </w:pPr>
      <w:rPr>
        <w:rFonts w:ascii="Arial" w:hAnsi="Arial" w:hint="default"/>
      </w:rPr>
    </w:lvl>
    <w:lvl w:ilvl="8" w:tplc="E58EFA12"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65732AF8"/>
    <w:multiLevelType w:val="hybridMultilevel"/>
    <w:tmpl w:val="4120D1C4"/>
    <w:lvl w:ilvl="0" w:tplc="E51E5632">
      <w:start w:val="1"/>
      <w:numFmt w:val="bullet"/>
      <w:lvlText w:val="•"/>
      <w:lvlJc w:val="left"/>
      <w:pPr>
        <w:tabs>
          <w:tab w:val="num" w:pos="360"/>
        </w:tabs>
        <w:ind w:left="360" w:hanging="360"/>
      </w:pPr>
      <w:rPr>
        <w:rFonts w:ascii="Arial" w:hAnsi="Arial" w:hint="default"/>
      </w:rPr>
    </w:lvl>
    <w:lvl w:ilvl="1" w:tplc="57EC7FF6">
      <w:start w:val="144"/>
      <w:numFmt w:val="bullet"/>
      <w:lvlText w:val="◦"/>
      <w:lvlJc w:val="left"/>
      <w:pPr>
        <w:tabs>
          <w:tab w:val="num" w:pos="1080"/>
        </w:tabs>
        <w:ind w:left="1080" w:hanging="360"/>
      </w:pPr>
      <w:rPr>
        <w:rFonts w:ascii="Microsoft Sans Serif" w:hAnsi="Microsoft Sans Serif" w:hint="default"/>
      </w:rPr>
    </w:lvl>
    <w:lvl w:ilvl="2" w:tplc="A0DA6992">
      <w:start w:val="144"/>
      <w:numFmt w:val="bullet"/>
      <w:lvlText w:val="•"/>
      <w:lvlJc w:val="left"/>
      <w:pPr>
        <w:tabs>
          <w:tab w:val="num" w:pos="1800"/>
        </w:tabs>
        <w:ind w:left="1800" w:hanging="360"/>
      </w:pPr>
      <w:rPr>
        <w:rFonts w:ascii="Microsoft Sans Serif" w:hAnsi="Microsoft Sans Serif" w:hint="default"/>
      </w:rPr>
    </w:lvl>
    <w:lvl w:ilvl="3" w:tplc="A6B02F56" w:tentative="1">
      <w:start w:val="1"/>
      <w:numFmt w:val="bullet"/>
      <w:lvlText w:val="•"/>
      <w:lvlJc w:val="left"/>
      <w:pPr>
        <w:tabs>
          <w:tab w:val="num" w:pos="2520"/>
        </w:tabs>
        <w:ind w:left="2520" w:hanging="360"/>
      </w:pPr>
      <w:rPr>
        <w:rFonts w:ascii="Arial" w:hAnsi="Arial" w:hint="default"/>
      </w:rPr>
    </w:lvl>
    <w:lvl w:ilvl="4" w:tplc="56241E96" w:tentative="1">
      <w:start w:val="1"/>
      <w:numFmt w:val="bullet"/>
      <w:lvlText w:val="•"/>
      <w:lvlJc w:val="left"/>
      <w:pPr>
        <w:tabs>
          <w:tab w:val="num" w:pos="3240"/>
        </w:tabs>
        <w:ind w:left="3240" w:hanging="360"/>
      </w:pPr>
      <w:rPr>
        <w:rFonts w:ascii="Arial" w:hAnsi="Arial" w:hint="default"/>
      </w:rPr>
    </w:lvl>
    <w:lvl w:ilvl="5" w:tplc="BB2630E6" w:tentative="1">
      <w:start w:val="1"/>
      <w:numFmt w:val="bullet"/>
      <w:lvlText w:val="•"/>
      <w:lvlJc w:val="left"/>
      <w:pPr>
        <w:tabs>
          <w:tab w:val="num" w:pos="3960"/>
        </w:tabs>
        <w:ind w:left="3960" w:hanging="360"/>
      </w:pPr>
      <w:rPr>
        <w:rFonts w:ascii="Arial" w:hAnsi="Arial" w:hint="default"/>
      </w:rPr>
    </w:lvl>
    <w:lvl w:ilvl="6" w:tplc="632E6CA0" w:tentative="1">
      <w:start w:val="1"/>
      <w:numFmt w:val="bullet"/>
      <w:lvlText w:val="•"/>
      <w:lvlJc w:val="left"/>
      <w:pPr>
        <w:tabs>
          <w:tab w:val="num" w:pos="4680"/>
        </w:tabs>
        <w:ind w:left="4680" w:hanging="360"/>
      </w:pPr>
      <w:rPr>
        <w:rFonts w:ascii="Arial" w:hAnsi="Arial" w:hint="default"/>
      </w:rPr>
    </w:lvl>
    <w:lvl w:ilvl="7" w:tplc="B426CA82" w:tentative="1">
      <w:start w:val="1"/>
      <w:numFmt w:val="bullet"/>
      <w:lvlText w:val="•"/>
      <w:lvlJc w:val="left"/>
      <w:pPr>
        <w:tabs>
          <w:tab w:val="num" w:pos="5400"/>
        </w:tabs>
        <w:ind w:left="5400" w:hanging="360"/>
      </w:pPr>
      <w:rPr>
        <w:rFonts w:ascii="Arial" w:hAnsi="Arial" w:hint="default"/>
      </w:rPr>
    </w:lvl>
    <w:lvl w:ilvl="8" w:tplc="6032BAF8"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0" w15:restartNumberingAfterBreak="0">
    <w:nsid w:val="66C00FA0"/>
    <w:multiLevelType w:val="hybridMultilevel"/>
    <w:tmpl w:val="62DAB266"/>
    <w:lvl w:ilvl="0" w:tplc="74EE3B48">
      <w:start w:val="1"/>
      <w:numFmt w:val="bullet"/>
      <w:lvlText w:val="•"/>
      <w:lvlJc w:val="left"/>
      <w:pPr>
        <w:tabs>
          <w:tab w:val="num" w:pos="720"/>
        </w:tabs>
        <w:ind w:left="720" w:hanging="360"/>
      </w:pPr>
      <w:rPr>
        <w:rFonts w:ascii="Arial" w:hAnsi="Arial" w:hint="default"/>
      </w:rPr>
    </w:lvl>
    <w:lvl w:ilvl="1" w:tplc="AECC62E2">
      <w:start w:val="144"/>
      <w:numFmt w:val="bullet"/>
      <w:lvlText w:val="◦"/>
      <w:lvlJc w:val="left"/>
      <w:pPr>
        <w:tabs>
          <w:tab w:val="num" w:pos="1440"/>
        </w:tabs>
        <w:ind w:left="1440" w:hanging="360"/>
      </w:pPr>
      <w:rPr>
        <w:rFonts w:ascii="Microsoft Sans Serif" w:hAnsi="Microsoft Sans Serif" w:hint="default"/>
      </w:rPr>
    </w:lvl>
    <w:lvl w:ilvl="2" w:tplc="D0F85BFC" w:tentative="1">
      <w:start w:val="1"/>
      <w:numFmt w:val="bullet"/>
      <w:lvlText w:val="•"/>
      <w:lvlJc w:val="left"/>
      <w:pPr>
        <w:tabs>
          <w:tab w:val="num" w:pos="2160"/>
        </w:tabs>
        <w:ind w:left="2160" w:hanging="360"/>
      </w:pPr>
      <w:rPr>
        <w:rFonts w:ascii="Arial" w:hAnsi="Arial" w:hint="default"/>
      </w:rPr>
    </w:lvl>
    <w:lvl w:ilvl="3" w:tplc="4C748344" w:tentative="1">
      <w:start w:val="1"/>
      <w:numFmt w:val="bullet"/>
      <w:lvlText w:val="•"/>
      <w:lvlJc w:val="left"/>
      <w:pPr>
        <w:tabs>
          <w:tab w:val="num" w:pos="2880"/>
        </w:tabs>
        <w:ind w:left="2880" w:hanging="360"/>
      </w:pPr>
      <w:rPr>
        <w:rFonts w:ascii="Arial" w:hAnsi="Arial" w:hint="default"/>
      </w:rPr>
    </w:lvl>
    <w:lvl w:ilvl="4" w:tplc="4E1CED58" w:tentative="1">
      <w:start w:val="1"/>
      <w:numFmt w:val="bullet"/>
      <w:lvlText w:val="•"/>
      <w:lvlJc w:val="left"/>
      <w:pPr>
        <w:tabs>
          <w:tab w:val="num" w:pos="3600"/>
        </w:tabs>
        <w:ind w:left="3600" w:hanging="360"/>
      </w:pPr>
      <w:rPr>
        <w:rFonts w:ascii="Arial" w:hAnsi="Arial" w:hint="default"/>
      </w:rPr>
    </w:lvl>
    <w:lvl w:ilvl="5" w:tplc="129AE142" w:tentative="1">
      <w:start w:val="1"/>
      <w:numFmt w:val="bullet"/>
      <w:lvlText w:val="•"/>
      <w:lvlJc w:val="left"/>
      <w:pPr>
        <w:tabs>
          <w:tab w:val="num" w:pos="4320"/>
        </w:tabs>
        <w:ind w:left="4320" w:hanging="360"/>
      </w:pPr>
      <w:rPr>
        <w:rFonts w:ascii="Arial" w:hAnsi="Arial" w:hint="default"/>
      </w:rPr>
    </w:lvl>
    <w:lvl w:ilvl="6" w:tplc="36A47F14" w:tentative="1">
      <w:start w:val="1"/>
      <w:numFmt w:val="bullet"/>
      <w:lvlText w:val="•"/>
      <w:lvlJc w:val="left"/>
      <w:pPr>
        <w:tabs>
          <w:tab w:val="num" w:pos="5040"/>
        </w:tabs>
        <w:ind w:left="5040" w:hanging="360"/>
      </w:pPr>
      <w:rPr>
        <w:rFonts w:ascii="Arial" w:hAnsi="Arial" w:hint="default"/>
      </w:rPr>
    </w:lvl>
    <w:lvl w:ilvl="7" w:tplc="989AC052" w:tentative="1">
      <w:start w:val="1"/>
      <w:numFmt w:val="bullet"/>
      <w:lvlText w:val="•"/>
      <w:lvlJc w:val="left"/>
      <w:pPr>
        <w:tabs>
          <w:tab w:val="num" w:pos="5760"/>
        </w:tabs>
        <w:ind w:left="5760" w:hanging="360"/>
      </w:pPr>
      <w:rPr>
        <w:rFonts w:ascii="Arial" w:hAnsi="Arial" w:hint="default"/>
      </w:rPr>
    </w:lvl>
    <w:lvl w:ilvl="8" w:tplc="C290B89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67A55FE1"/>
    <w:multiLevelType w:val="hybridMultilevel"/>
    <w:tmpl w:val="EF645506"/>
    <w:lvl w:ilvl="0" w:tplc="4E72BC22">
      <w:start w:val="1"/>
      <w:numFmt w:val="bullet"/>
      <w:lvlText w:val="•"/>
      <w:lvlJc w:val="left"/>
      <w:pPr>
        <w:tabs>
          <w:tab w:val="num" w:pos="360"/>
        </w:tabs>
        <w:ind w:left="360" w:hanging="360"/>
      </w:pPr>
      <w:rPr>
        <w:rFonts w:ascii="Arial" w:hAnsi="Arial" w:hint="default"/>
      </w:rPr>
    </w:lvl>
    <w:lvl w:ilvl="1" w:tplc="F2926410">
      <w:start w:val="144"/>
      <w:numFmt w:val="bullet"/>
      <w:lvlText w:val="•"/>
      <w:lvlJc w:val="left"/>
      <w:pPr>
        <w:tabs>
          <w:tab w:val="num" w:pos="1080"/>
        </w:tabs>
        <w:ind w:left="1080" w:hanging="360"/>
      </w:pPr>
      <w:rPr>
        <w:rFonts w:ascii="Arial" w:hAnsi="Arial" w:hint="default"/>
      </w:rPr>
    </w:lvl>
    <w:lvl w:ilvl="2" w:tplc="471697D2" w:tentative="1">
      <w:start w:val="1"/>
      <w:numFmt w:val="bullet"/>
      <w:lvlText w:val="•"/>
      <w:lvlJc w:val="left"/>
      <w:pPr>
        <w:tabs>
          <w:tab w:val="num" w:pos="1800"/>
        </w:tabs>
        <w:ind w:left="1800" w:hanging="360"/>
      </w:pPr>
      <w:rPr>
        <w:rFonts w:ascii="Arial" w:hAnsi="Arial" w:hint="default"/>
      </w:rPr>
    </w:lvl>
    <w:lvl w:ilvl="3" w:tplc="EB46A392" w:tentative="1">
      <w:start w:val="1"/>
      <w:numFmt w:val="bullet"/>
      <w:lvlText w:val="•"/>
      <w:lvlJc w:val="left"/>
      <w:pPr>
        <w:tabs>
          <w:tab w:val="num" w:pos="2520"/>
        </w:tabs>
        <w:ind w:left="2520" w:hanging="360"/>
      </w:pPr>
      <w:rPr>
        <w:rFonts w:ascii="Arial" w:hAnsi="Arial" w:hint="default"/>
      </w:rPr>
    </w:lvl>
    <w:lvl w:ilvl="4" w:tplc="A2E485FA" w:tentative="1">
      <w:start w:val="1"/>
      <w:numFmt w:val="bullet"/>
      <w:lvlText w:val="•"/>
      <w:lvlJc w:val="left"/>
      <w:pPr>
        <w:tabs>
          <w:tab w:val="num" w:pos="3240"/>
        </w:tabs>
        <w:ind w:left="3240" w:hanging="360"/>
      </w:pPr>
      <w:rPr>
        <w:rFonts w:ascii="Arial" w:hAnsi="Arial" w:hint="default"/>
      </w:rPr>
    </w:lvl>
    <w:lvl w:ilvl="5" w:tplc="3D66C6C0" w:tentative="1">
      <w:start w:val="1"/>
      <w:numFmt w:val="bullet"/>
      <w:lvlText w:val="•"/>
      <w:lvlJc w:val="left"/>
      <w:pPr>
        <w:tabs>
          <w:tab w:val="num" w:pos="3960"/>
        </w:tabs>
        <w:ind w:left="3960" w:hanging="360"/>
      </w:pPr>
      <w:rPr>
        <w:rFonts w:ascii="Arial" w:hAnsi="Arial" w:hint="default"/>
      </w:rPr>
    </w:lvl>
    <w:lvl w:ilvl="6" w:tplc="5A0E4B4C" w:tentative="1">
      <w:start w:val="1"/>
      <w:numFmt w:val="bullet"/>
      <w:lvlText w:val="•"/>
      <w:lvlJc w:val="left"/>
      <w:pPr>
        <w:tabs>
          <w:tab w:val="num" w:pos="4680"/>
        </w:tabs>
        <w:ind w:left="4680" w:hanging="360"/>
      </w:pPr>
      <w:rPr>
        <w:rFonts w:ascii="Arial" w:hAnsi="Arial" w:hint="default"/>
      </w:rPr>
    </w:lvl>
    <w:lvl w:ilvl="7" w:tplc="34D8953C" w:tentative="1">
      <w:start w:val="1"/>
      <w:numFmt w:val="bullet"/>
      <w:lvlText w:val="•"/>
      <w:lvlJc w:val="left"/>
      <w:pPr>
        <w:tabs>
          <w:tab w:val="num" w:pos="5400"/>
        </w:tabs>
        <w:ind w:left="5400" w:hanging="360"/>
      </w:pPr>
      <w:rPr>
        <w:rFonts w:ascii="Arial" w:hAnsi="Arial" w:hint="default"/>
      </w:rPr>
    </w:lvl>
    <w:lvl w:ilvl="8" w:tplc="A5D8F7E0" w:tentative="1">
      <w:start w:val="1"/>
      <w:numFmt w:val="bullet"/>
      <w:lvlText w:val="•"/>
      <w:lvlJc w:val="left"/>
      <w:pPr>
        <w:tabs>
          <w:tab w:val="num" w:pos="6120"/>
        </w:tabs>
        <w:ind w:left="6120" w:hanging="360"/>
      </w:pPr>
      <w:rPr>
        <w:rFonts w:ascii="Arial" w:hAnsi="Arial" w:hint="default"/>
      </w:rPr>
    </w:lvl>
  </w:abstractNum>
  <w:abstractNum w:abstractNumId="133"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68C04E8D"/>
    <w:multiLevelType w:val="hybridMultilevel"/>
    <w:tmpl w:val="67AA47AE"/>
    <w:lvl w:ilvl="0" w:tplc="4A4EF778">
      <w:start w:val="1"/>
      <w:numFmt w:val="bullet"/>
      <w:lvlText w:val="•"/>
      <w:lvlJc w:val="left"/>
      <w:pPr>
        <w:tabs>
          <w:tab w:val="num" w:pos="360"/>
        </w:tabs>
        <w:ind w:left="360" w:hanging="360"/>
      </w:pPr>
      <w:rPr>
        <w:rFonts w:ascii="Arial" w:hAnsi="Arial" w:hint="default"/>
      </w:rPr>
    </w:lvl>
    <w:lvl w:ilvl="1" w:tplc="3F421150">
      <w:start w:val="144"/>
      <w:numFmt w:val="bullet"/>
      <w:lvlText w:val="◦"/>
      <w:lvlJc w:val="left"/>
      <w:pPr>
        <w:tabs>
          <w:tab w:val="num" w:pos="1080"/>
        </w:tabs>
        <w:ind w:left="1080" w:hanging="360"/>
      </w:pPr>
      <w:rPr>
        <w:rFonts w:ascii="Microsoft Sans Serif" w:hAnsi="Microsoft Sans Serif" w:hint="default"/>
      </w:rPr>
    </w:lvl>
    <w:lvl w:ilvl="2" w:tplc="83D04414">
      <w:start w:val="144"/>
      <w:numFmt w:val="bullet"/>
      <w:lvlText w:val="•"/>
      <w:lvlJc w:val="left"/>
      <w:pPr>
        <w:tabs>
          <w:tab w:val="num" w:pos="1800"/>
        </w:tabs>
        <w:ind w:left="1800" w:hanging="360"/>
      </w:pPr>
      <w:rPr>
        <w:rFonts w:ascii="Microsoft Sans Serif" w:hAnsi="Microsoft Sans Serif" w:hint="default"/>
      </w:rPr>
    </w:lvl>
    <w:lvl w:ilvl="3" w:tplc="0248CEF0" w:tentative="1">
      <w:start w:val="1"/>
      <w:numFmt w:val="bullet"/>
      <w:lvlText w:val="•"/>
      <w:lvlJc w:val="left"/>
      <w:pPr>
        <w:tabs>
          <w:tab w:val="num" w:pos="2520"/>
        </w:tabs>
        <w:ind w:left="2520" w:hanging="360"/>
      </w:pPr>
      <w:rPr>
        <w:rFonts w:ascii="Arial" w:hAnsi="Arial" w:hint="default"/>
      </w:rPr>
    </w:lvl>
    <w:lvl w:ilvl="4" w:tplc="427850AC" w:tentative="1">
      <w:start w:val="1"/>
      <w:numFmt w:val="bullet"/>
      <w:lvlText w:val="•"/>
      <w:lvlJc w:val="left"/>
      <w:pPr>
        <w:tabs>
          <w:tab w:val="num" w:pos="3240"/>
        </w:tabs>
        <w:ind w:left="3240" w:hanging="360"/>
      </w:pPr>
      <w:rPr>
        <w:rFonts w:ascii="Arial" w:hAnsi="Arial" w:hint="default"/>
      </w:rPr>
    </w:lvl>
    <w:lvl w:ilvl="5" w:tplc="25A6B0B0" w:tentative="1">
      <w:start w:val="1"/>
      <w:numFmt w:val="bullet"/>
      <w:lvlText w:val="•"/>
      <w:lvlJc w:val="left"/>
      <w:pPr>
        <w:tabs>
          <w:tab w:val="num" w:pos="3960"/>
        </w:tabs>
        <w:ind w:left="3960" w:hanging="360"/>
      </w:pPr>
      <w:rPr>
        <w:rFonts w:ascii="Arial" w:hAnsi="Arial" w:hint="default"/>
      </w:rPr>
    </w:lvl>
    <w:lvl w:ilvl="6" w:tplc="F498083E" w:tentative="1">
      <w:start w:val="1"/>
      <w:numFmt w:val="bullet"/>
      <w:lvlText w:val="•"/>
      <w:lvlJc w:val="left"/>
      <w:pPr>
        <w:tabs>
          <w:tab w:val="num" w:pos="4680"/>
        </w:tabs>
        <w:ind w:left="4680" w:hanging="360"/>
      </w:pPr>
      <w:rPr>
        <w:rFonts w:ascii="Arial" w:hAnsi="Arial" w:hint="default"/>
      </w:rPr>
    </w:lvl>
    <w:lvl w:ilvl="7" w:tplc="7ADE1E82" w:tentative="1">
      <w:start w:val="1"/>
      <w:numFmt w:val="bullet"/>
      <w:lvlText w:val="•"/>
      <w:lvlJc w:val="left"/>
      <w:pPr>
        <w:tabs>
          <w:tab w:val="num" w:pos="5400"/>
        </w:tabs>
        <w:ind w:left="5400" w:hanging="360"/>
      </w:pPr>
      <w:rPr>
        <w:rFonts w:ascii="Arial" w:hAnsi="Arial" w:hint="default"/>
      </w:rPr>
    </w:lvl>
    <w:lvl w:ilvl="8" w:tplc="C366D8FC" w:tentative="1">
      <w:start w:val="1"/>
      <w:numFmt w:val="bullet"/>
      <w:lvlText w:val="•"/>
      <w:lvlJc w:val="left"/>
      <w:pPr>
        <w:tabs>
          <w:tab w:val="num" w:pos="6120"/>
        </w:tabs>
        <w:ind w:left="6120" w:hanging="360"/>
      </w:pPr>
      <w:rPr>
        <w:rFonts w:ascii="Arial" w:hAnsi="Arial" w:hint="default"/>
      </w:rPr>
    </w:lvl>
  </w:abstractNum>
  <w:abstractNum w:abstractNumId="13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6"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7" w15:restartNumberingAfterBreak="0">
    <w:nsid w:val="6B0E3583"/>
    <w:multiLevelType w:val="hybridMultilevel"/>
    <w:tmpl w:val="52724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8"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9" w15:restartNumberingAfterBreak="0">
    <w:nsid w:val="6C6D5EEB"/>
    <w:multiLevelType w:val="hybridMultilevel"/>
    <w:tmpl w:val="680E6B64"/>
    <w:lvl w:ilvl="0" w:tplc="71CAC54A">
      <w:start w:val="1"/>
      <w:numFmt w:val="bullet"/>
      <w:lvlText w:val="•"/>
      <w:lvlJc w:val="left"/>
      <w:pPr>
        <w:tabs>
          <w:tab w:val="num" w:pos="720"/>
        </w:tabs>
        <w:ind w:left="720" w:hanging="360"/>
      </w:pPr>
      <w:rPr>
        <w:rFonts w:ascii="Arial" w:hAnsi="Arial" w:hint="default"/>
      </w:rPr>
    </w:lvl>
    <w:lvl w:ilvl="1" w:tplc="2FFAD0F0" w:tentative="1">
      <w:start w:val="1"/>
      <w:numFmt w:val="bullet"/>
      <w:lvlText w:val="•"/>
      <w:lvlJc w:val="left"/>
      <w:pPr>
        <w:tabs>
          <w:tab w:val="num" w:pos="1440"/>
        </w:tabs>
        <w:ind w:left="1440" w:hanging="360"/>
      </w:pPr>
      <w:rPr>
        <w:rFonts w:ascii="Arial" w:hAnsi="Arial" w:hint="default"/>
      </w:rPr>
    </w:lvl>
    <w:lvl w:ilvl="2" w:tplc="030AEF52" w:tentative="1">
      <w:start w:val="1"/>
      <w:numFmt w:val="bullet"/>
      <w:lvlText w:val="•"/>
      <w:lvlJc w:val="left"/>
      <w:pPr>
        <w:tabs>
          <w:tab w:val="num" w:pos="2160"/>
        </w:tabs>
        <w:ind w:left="2160" w:hanging="360"/>
      </w:pPr>
      <w:rPr>
        <w:rFonts w:ascii="Arial" w:hAnsi="Arial" w:hint="default"/>
      </w:rPr>
    </w:lvl>
    <w:lvl w:ilvl="3" w:tplc="E488F03E" w:tentative="1">
      <w:start w:val="1"/>
      <w:numFmt w:val="bullet"/>
      <w:lvlText w:val="•"/>
      <w:lvlJc w:val="left"/>
      <w:pPr>
        <w:tabs>
          <w:tab w:val="num" w:pos="2880"/>
        </w:tabs>
        <w:ind w:left="2880" w:hanging="360"/>
      </w:pPr>
      <w:rPr>
        <w:rFonts w:ascii="Arial" w:hAnsi="Arial" w:hint="default"/>
      </w:rPr>
    </w:lvl>
    <w:lvl w:ilvl="4" w:tplc="0A328B06" w:tentative="1">
      <w:start w:val="1"/>
      <w:numFmt w:val="bullet"/>
      <w:lvlText w:val="•"/>
      <w:lvlJc w:val="left"/>
      <w:pPr>
        <w:tabs>
          <w:tab w:val="num" w:pos="3600"/>
        </w:tabs>
        <w:ind w:left="3600" w:hanging="360"/>
      </w:pPr>
      <w:rPr>
        <w:rFonts w:ascii="Arial" w:hAnsi="Arial" w:hint="default"/>
      </w:rPr>
    </w:lvl>
    <w:lvl w:ilvl="5" w:tplc="F2BA85DE" w:tentative="1">
      <w:start w:val="1"/>
      <w:numFmt w:val="bullet"/>
      <w:lvlText w:val="•"/>
      <w:lvlJc w:val="left"/>
      <w:pPr>
        <w:tabs>
          <w:tab w:val="num" w:pos="4320"/>
        </w:tabs>
        <w:ind w:left="4320" w:hanging="360"/>
      </w:pPr>
      <w:rPr>
        <w:rFonts w:ascii="Arial" w:hAnsi="Arial" w:hint="default"/>
      </w:rPr>
    </w:lvl>
    <w:lvl w:ilvl="6" w:tplc="1110D310" w:tentative="1">
      <w:start w:val="1"/>
      <w:numFmt w:val="bullet"/>
      <w:lvlText w:val="•"/>
      <w:lvlJc w:val="left"/>
      <w:pPr>
        <w:tabs>
          <w:tab w:val="num" w:pos="5040"/>
        </w:tabs>
        <w:ind w:left="5040" w:hanging="360"/>
      </w:pPr>
      <w:rPr>
        <w:rFonts w:ascii="Arial" w:hAnsi="Arial" w:hint="default"/>
      </w:rPr>
    </w:lvl>
    <w:lvl w:ilvl="7" w:tplc="AACA7D66" w:tentative="1">
      <w:start w:val="1"/>
      <w:numFmt w:val="bullet"/>
      <w:lvlText w:val="•"/>
      <w:lvlJc w:val="left"/>
      <w:pPr>
        <w:tabs>
          <w:tab w:val="num" w:pos="5760"/>
        </w:tabs>
        <w:ind w:left="5760" w:hanging="360"/>
      </w:pPr>
      <w:rPr>
        <w:rFonts w:ascii="Arial" w:hAnsi="Arial" w:hint="default"/>
      </w:rPr>
    </w:lvl>
    <w:lvl w:ilvl="8" w:tplc="3BE06F00"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6D35622E"/>
    <w:multiLevelType w:val="hybridMultilevel"/>
    <w:tmpl w:val="77A0B1D0"/>
    <w:lvl w:ilvl="0" w:tplc="EA045A7C">
      <w:start w:val="1"/>
      <w:numFmt w:val="bullet"/>
      <w:lvlText w:val="•"/>
      <w:lvlJc w:val="left"/>
      <w:pPr>
        <w:tabs>
          <w:tab w:val="num" w:pos="360"/>
        </w:tabs>
        <w:ind w:left="360" w:hanging="360"/>
      </w:pPr>
      <w:rPr>
        <w:rFonts w:ascii="Arial" w:hAnsi="Arial" w:hint="default"/>
      </w:rPr>
    </w:lvl>
    <w:lvl w:ilvl="1" w:tplc="D5108274" w:tentative="1">
      <w:start w:val="1"/>
      <w:numFmt w:val="bullet"/>
      <w:lvlText w:val="•"/>
      <w:lvlJc w:val="left"/>
      <w:pPr>
        <w:tabs>
          <w:tab w:val="num" w:pos="1080"/>
        </w:tabs>
        <w:ind w:left="1080" w:hanging="360"/>
      </w:pPr>
      <w:rPr>
        <w:rFonts w:ascii="Arial" w:hAnsi="Arial" w:hint="default"/>
      </w:rPr>
    </w:lvl>
    <w:lvl w:ilvl="2" w:tplc="440CEF36" w:tentative="1">
      <w:start w:val="1"/>
      <w:numFmt w:val="bullet"/>
      <w:lvlText w:val="•"/>
      <w:lvlJc w:val="left"/>
      <w:pPr>
        <w:tabs>
          <w:tab w:val="num" w:pos="1800"/>
        </w:tabs>
        <w:ind w:left="1800" w:hanging="360"/>
      </w:pPr>
      <w:rPr>
        <w:rFonts w:ascii="Arial" w:hAnsi="Arial" w:hint="default"/>
      </w:rPr>
    </w:lvl>
    <w:lvl w:ilvl="3" w:tplc="6E6230EA" w:tentative="1">
      <w:start w:val="1"/>
      <w:numFmt w:val="bullet"/>
      <w:lvlText w:val="•"/>
      <w:lvlJc w:val="left"/>
      <w:pPr>
        <w:tabs>
          <w:tab w:val="num" w:pos="2520"/>
        </w:tabs>
        <w:ind w:left="2520" w:hanging="360"/>
      </w:pPr>
      <w:rPr>
        <w:rFonts w:ascii="Arial" w:hAnsi="Arial" w:hint="default"/>
      </w:rPr>
    </w:lvl>
    <w:lvl w:ilvl="4" w:tplc="E35AAB2E" w:tentative="1">
      <w:start w:val="1"/>
      <w:numFmt w:val="bullet"/>
      <w:lvlText w:val="•"/>
      <w:lvlJc w:val="left"/>
      <w:pPr>
        <w:tabs>
          <w:tab w:val="num" w:pos="3240"/>
        </w:tabs>
        <w:ind w:left="3240" w:hanging="360"/>
      </w:pPr>
      <w:rPr>
        <w:rFonts w:ascii="Arial" w:hAnsi="Arial" w:hint="default"/>
      </w:rPr>
    </w:lvl>
    <w:lvl w:ilvl="5" w:tplc="AE185484" w:tentative="1">
      <w:start w:val="1"/>
      <w:numFmt w:val="bullet"/>
      <w:lvlText w:val="•"/>
      <w:lvlJc w:val="left"/>
      <w:pPr>
        <w:tabs>
          <w:tab w:val="num" w:pos="3960"/>
        </w:tabs>
        <w:ind w:left="3960" w:hanging="360"/>
      </w:pPr>
      <w:rPr>
        <w:rFonts w:ascii="Arial" w:hAnsi="Arial" w:hint="default"/>
      </w:rPr>
    </w:lvl>
    <w:lvl w:ilvl="6" w:tplc="C3B2370A" w:tentative="1">
      <w:start w:val="1"/>
      <w:numFmt w:val="bullet"/>
      <w:lvlText w:val="•"/>
      <w:lvlJc w:val="left"/>
      <w:pPr>
        <w:tabs>
          <w:tab w:val="num" w:pos="4680"/>
        </w:tabs>
        <w:ind w:left="4680" w:hanging="360"/>
      </w:pPr>
      <w:rPr>
        <w:rFonts w:ascii="Arial" w:hAnsi="Arial" w:hint="default"/>
      </w:rPr>
    </w:lvl>
    <w:lvl w:ilvl="7" w:tplc="D5B655BE" w:tentative="1">
      <w:start w:val="1"/>
      <w:numFmt w:val="bullet"/>
      <w:lvlText w:val="•"/>
      <w:lvlJc w:val="left"/>
      <w:pPr>
        <w:tabs>
          <w:tab w:val="num" w:pos="5400"/>
        </w:tabs>
        <w:ind w:left="5400" w:hanging="360"/>
      </w:pPr>
      <w:rPr>
        <w:rFonts w:ascii="Arial" w:hAnsi="Arial" w:hint="default"/>
      </w:rPr>
    </w:lvl>
    <w:lvl w:ilvl="8" w:tplc="DE0AE63A" w:tentative="1">
      <w:start w:val="1"/>
      <w:numFmt w:val="bullet"/>
      <w:lvlText w:val="•"/>
      <w:lvlJc w:val="left"/>
      <w:pPr>
        <w:tabs>
          <w:tab w:val="num" w:pos="6120"/>
        </w:tabs>
        <w:ind w:left="6120" w:hanging="360"/>
      </w:pPr>
      <w:rPr>
        <w:rFonts w:ascii="Arial" w:hAnsi="Arial" w:hint="default"/>
      </w:rPr>
    </w:lvl>
  </w:abstractNum>
  <w:abstractNum w:abstractNumId="141" w15:restartNumberingAfterBreak="0">
    <w:nsid w:val="6E527E1C"/>
    <w:multiLevelType w:val="hybridMultilevel"/>
    <w:tmpl w:val="A7B422E4"/>
    <w:lvl w:ilvl="0" w:tplc="C5D27E3C">
      <w:start w:val="1"/>
      <w:numFmt w:val="bullet"/>
      <w:lvlText w:val="•"/>
      <w:lvlJc w:val="left"/>
      <w:pPr>
        <w:tabs>
          <w:tab w:val="num" w:pos="360"/>
        </w:tabs>
        <w:ind w:left="360" w:hanging="360"/>
      </w:pPr>
      <w:rPr>
        <w:rFonts w:ascii="Arial" w:hAnsi="Arial" w:hint="default"/>
      </w:rPr>
    </w:lvl>
    <w:lvl w:ilvl="1" w:tplc="496C30BA">
      <w:start w:val="144"/>
      <w:numFmt w:val="bullet"/>
      <w:lvlText w:val="◦"/>
      <w:lvlJc w:val="left"/>
      <w:pPr>
        <w:tabs>
          <w:tab w:val="num" w:pos="1080"/>
        </w:tabs>
        <w:ind w:left="1080" w:hanging="360"/>
      </w:pPr>
      <w:rPr>
        <w:rFonts w:ascii="Microsoft Sans Serif" w:hAnsi="Microsoft Sans Serif" w:hint="default"/>
      </w:rPr>
    </w:lvl>
    <w:lvl w:ilvl="2" w:tplc="BF0EF3B6" w:tentative="1">
      <w:start w:val="1"/>
      <w:numFmt w:val="bullet"/>
      <w:lvlText w:val="•"/>
      <w:lvlJc w:val="left"/>
      <w:pPr>
        <w:tabs>
          <w:tab w:val="num" w:pos="1800"/>
        </w:tabs>
        <w:ind w:left="1800" w:hanging="360"/>
      </w:pPr>
      <w:rPr>
        <w:rFonts w:ascii="Arial" w:hAnsi="Arial" w:hint="default"/>
      </w:rPr>
    </w:lvl>
    <w:lvl w:ilvl="3" w:tplc="15F0E78C" w:tentative="1">
      <w:start w:val="1"/>
      <w:numFmt w:val="bullet"/>
      <w:lvlText w:val="•"/>
      <w:lvlJc w:val="left"/>
      <w:pPr>
        <w:tabs>
          <w:tab w:val="num" w:pos="2520"/>
        </w:tabs>
        <w:ind w:left="2520" w:hanging="360"/>
      </w:pPr>
      <w:rPr>
        <w:rFonts w:ascii="Arial" w:hAnsi="Arial" w:hint="default"/>
      </w:rPr>
    </w:lvl>
    <w:lvl w:ilvl="4" w:tplc="8220959C" w:tentative="1">
      <w:start w:val="1"/>
      <w:numFmt w:val="bullet"/>
      <w:lvlText w:val="•"/>
      <w:lvlJc w:val="left"/>
      <w:pPr>
        <w:tabs>
          <w:tab w:val="num" w:pos="3240"/>
        </w:tabs>
        <w:ind w:left="3240" w:hanging="360"/>
      </w:pPr>
      <w:rPr>
        <w:rFonts w:ascii="Arial" w:hAnsi="Arial" w:hint="default"/>
      </w:rPr>
    </w:lvl>
    <w:lvl w:ilvl="5" w:tplc="21503CA2" w:tentative="1">
      <w:start w:val="1"/>
      <w:numFmt w:val="bullet"/>
      <w:lvlText w:val="•"/>
      <w:lvlJc w:val="left"/>
      <w:pPr>
        <w:tabs>
          <w:tab w:val="num" w:pos="3960"/>
        </w:tabs>
        <w:ind w:left="3960" w:hanging="360"/>
      </w:pPr>
      <w:rPr>
        <w:rFonts w:ascii="Arial" w:hAnsi="Arial" w:hint="default"/>
      </w:rPr>
    </w:lvl>
    <w:lvl w:ilvl="6" w:tplc="94A2B1DC" w:tentative="1">
      <w:start w:val="1"/>
      <w:numFmt w:val="bullet"/>
      <w:lvlText w:val="•"/>
      <w:lvlJc w:val="left"/>
      <w:pPr>
        <w:tabs>
          <w:tab w:val="num" w:pos="4680"/>
        </w:tabs>
        <w:ind w:left="4680" w:hanging="360"/>
      </w:pPr>
      <w:rPr>
        <w:rFonts w:ascii="Arial" w:hAnsi="Arial" w:hint="default"/>
      </w:rPr>
    </w:lvl>
    <w:lvl w:ilvl="7" w:tplc="D97ABF1A" w:tentative="1">
      <w:start w:val="1"/>
      <w:numFmt w:val="bullet"/>
      <w:lvlText w:val="•"/>
      <w:lvlJc w:val="left"/>
      <w:pPr>
        <w:tabs>
          <w:tab w:val="num" w:pos="5400"/>
        </w:tabs>
        <w:ind w:left="5400" w:hanging="360"/>
      </w:pPr>
      <w:rPr>
        <w:rFonts w:ascii="Arial" w:hAnsi="Arial" w:hint="default"/>
      </w:rPr>
    </w:lvl>
    <w:lvl w:ilvl="8" w:tplc="F4143F12" w:tentative="1">
      <w:start w:val="1"/>
      <w:numFmt w:val="bullet"/>
      <w:lvlText w:val="•"/>
      <w:lvlJc w:val="left"/>
      <w:pPr>
        <w:tabs>
          <w:tab w:val="num" w:pos="6120"/>
        </w:tabs>
        <w:ind w:left="6120" w:hanging="360"/>
      </w:pPr>
      <w:rPr>
        <w:rFonts w:ascii="Arial" w:hAnsi="Arial" w:hint="default"/>
      </w:rPr>
    </w:lvl>
  </w:abstractNum>
  <w:abstractNum w:abstractNumId="142" w15:restartNumberingAfterBreak="0">
    <w:nsid w:val="6E893E09"/>
    <w:multiLevelType w:val="hybridMultilevel"/>
    <w:tmpl w:val="46C42676"/>
    <w:lvl w:ilvl="0" w:tplc="F8B602B0">
      <w:start w:val="1"/>
      <w:numFmt w:val="bullet"/>
      <w:lvlText w:val="•"/>
      <w:lvlJc w:val="left"/>
      <w:pPr>
        <w:tabs>
          <w:tab w:val="num" w:pos="360"/>
        </w:tabs>
        <w:ind w:left="360" w:hanging="360"/>
      </w:pPr>
      <w:rPr>
        <w:rFonts w:ascii="Arial" w:hAnsi="Arial" w:hint="default"/>
      </w:rPr>
    </w:lvl>
    <w:lvl w:ilvl="1" w:tplc="8340B208">
      <w:start w:val="144"/>
      <w:numFmt w:val="bullet"/>
      <w:lvlText w:val="•"/>
      <w:lvlJc w:val="left"/>
      <w:pPr>
        <w:tabs>
          <w:tab w:val="num" w:pos="1080"/>
        </w:tabs>
        <w:ind w:left="1080" w:hanging="360"/>
      </w:pPr>
      <w:rPr>
        <w:rFonts w:ascii="Arial" w:hAnsi="Arial" w:hint="default"/>
      </w:rPr>
    </w:lvl>
    <w:lvl w:ilvl="2" w:tplc="5D1ECE16" w:tentative="1">
      <w:start w:val="1"/>
      <w:numFmt w:val="bullet"/>
      <w:lvlText w:val="•"/>
      <w:lvlJc w:val="left"/>
      <w:pPr>
        <w:tabs>
          <w:tab w:val="num" w:pos="1800"/>
        </w:tabs>
        <w:ind w:left="1800" w:hanging="360"/>
      </w:pPr>
      <w:rPr>
        <w:rFonts w:ascii="Arial" w:hAnsi="Arial" w:hint="default"/>
      </w:rPr>
    </w:lvl>
    <w:lvl w:ilvl="3" w:tplc="D6423F64" w:tentative="1">
      <w:start w:val="1"/>
      <w:numFmt w:val="bullet"/>
      <w:lvlText w:val="•"/>
      <w:lvlJc w:val="left"/>
      <w:pPr>
        <w:tabs>
          <w:tab w:val="num" w:pos="2520"/>
        </w:tabs>
        <w:ind w:left="2520" w:hanging="360"/>
      </w:pPr>
      <w:rPr>
        <w:rFonts w:ascii="Arial" w:hAnsi="Arial" w:hint="default"/>
      </w:rPr>
    </w:lvl>
    <w:lvl w:ilvl="4" w:tplc="40CE8112" w:tentative="1">
      <w:start w:val="1"/>
      <w:numFmt w:val="bullet"/>
      <w:lvlText w:val="•"/>
      <w:lvlJc w:val="left"/>
      <w:pPr>
        <w:tabs>
          <w:tab w:val="num" w:pos="3240"/>
        </w:tabs>
        <w:ind w:left="3240" w:hanging="360"/>
      </w:pPr>
      <w:rPr>
        <w:rFonts w:ascii="Arial" w:hAnsi="Arial" w:hint="default"/>
      </w:rPr>
    </w:lvl>
    <w:lvl w:ilvl="5" w:tplc="0A3AB32A" w:tentative="1">
      <w:start w:val="1"/>
      <w:numFmt w:val="bullet"/>
      <w:lvlText w:val="•"/>
      <w:lvlJc w:val="left"/>
      <w:pPr>
        <w:tabs>
          <w:tab w:val="num" w:pos="3960"/>
        </w:tabs>
        <w:ind w:left="3960" w:hanging="360"/>
      </w:pPr>
      <w:rPr>
        <w:rFonts w:ascii="Arial" w:hAnsi="Arial" w:hint="default"/>
      </w:rPr>
    </w:lvl>
    <w:lvl w:ilvl="6" w:tplc="CDCEEA0C" w:tentative="1">
      <w:start w:val="1"/>
      <w:numFmt w:val="bullet"/>
      <w:lvlText w:val="•"/>
      <w:lvlJc w:val="left"/>
      <w:pPr>
        <w:tabs>
          <w:tab w:val="num" w:pos="4680"/>
        </w:tabs>
        <w:ind w:left="4680" w:hanging="360"/>
      </w:pPr>
      <w:rPr>
        <w:rFonts w:ascii="Arial" w:hAnsi="Arial" w:hint="default"/>
      </w:rPr>
    </w:lvl>
    <w:lvl w:ilvl="7" w:tplc="8472A8EA" w:tentative="1">
      <w:start w:val="1"/>
      <w:numFmt w:val="bullet"/>
      <w:lvlText w:val="•"/>
      <w:lvlJc w:val="left"/>
      <w:pPr>
        <w:tabs>
          <w:tab w:val="num" w:pos="5400"/>
        </w:tabs>
        <w:ind w:left="5400" w:hanging="360"/>
      </w:pPr>
      <w:rPr>
        <w:rFonts w:ascii="Arial" w:hAnsi="Arial" w:hint="default"/>
      </w:rPr>
    </w:lvl>
    <w:lvl w:ilvl="8" w:tplc="ADFE5EB4" w:tentative="1">
      <w:start w:val="1"/>
      <w:numFmt w:val="bullet"/>
      <w:lvlText w:val="•"/>
      <w:lvlJc w:val="left"/>
      <w:pPr>
        <w:tabs>
          <w:tab w:val="num" w:pos="6120"/>
        </w:tabs>
        <w:ind w:left="6120" w:hanging="360"/>
      </w:pPr>
      <w:rPr>
        <w:rFonts w:ascii="Arial" w:hAnsi="Arial" w:hint="default"/>
      </w:rPr>
    </w:lvl>
  </w:abstractNum>
  <w:abstractNum w:abstractNumId="1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4" w15:restartNumberingAfterBreak="0">
    <w:nsid w:val="701F1BDB"/>
    <w:multiLevelType w:val="hybridMultilevel"/>
    <w:tmpl w:val="B1D6EB1E"/>
    <w:lvl w:ilvl="0" w:tplc="894E1958">
      <w:start w:val="1"/>
      <w:numFmt w:val="bullet"/>
      <w:lvlText w:val="◦"/>
      <w:lvlJc w:val="left"/>
      <w:pPr>
        <w:tabs>
          <w:tab w:val="num" w:pos="720"/>
        </w:tabs>
        <w:ind w:left="720" w:hanging="360"/>
      </w:pPr>
      <w:rPr>
        <w:rFonts w:ascii="Microsoft Sans Serif" w:hAnsi="Microsoft Sans Serif" w:hint="default"/>
      </w:rPr>
    </w:lvl>
    <w:lvl w:ilvl="1" w:tplc="CD3AE38C">
      <w:start w:val="1"/>
      <w:numFmt w:val="bullet"/>
      <w:lvlText w:val="◦"/>
      <w:lvlJc w:val="left"/>
      <w:pPr>
        <w:tabs>
          <w:tab w:val="num" w:pos="1440"/>
        </w:tabs>
        <w:ind w:left="1440" w:hanging="360"/>
      </w:pPr>
      <w:rPr>
        <w:rFonts w:ascii="Microsoft Sans Serif" w:hAnsi="Microsoft Sans Serif" w:hint="default"/>
      </w:rPr>
    </w:lvl>
    <w:lvl w:ilvl="2" w:tplc="F20A1B2E">
      <w:start w:val="144"/>
      <w:numFmt w:val="bullet"/>
      <w:lvlText w:val="•"/>
      <w:lvlJc w:val="left"/>
      <w:pPr>
        <w:tabs>
          <w:tab w:val="num" w:pos="2160"/>
        </w:tabs>
        <w:ind w:left="2160" w:hanging="360"/>
      </w:pPr>
      <w:rPr>
        <w:rFonts w:ascii="Microsoft Sans Serif" w:hAnsi="Microsoft Sans Serif" w:hint="default"/>
      </w:rPr>
    </w:lvl>
    <w:lvl w:ilvl="3" w:tplc="15D61C4E" w:tentative="1">
      <w:start w:val="1"/>
      <w:numFmt w:val="bullet"/>
      <w:lvlText w:val="◦"/>
      <w:lvlJc w:val="left"/>
      <w:pPr>
        <w:tabs>
          <w:tab w:val="num" w:pos="2880"/>
        </w:tabs>
        <w:ind w:left="2880" w:hanging="360"/>
      </w:pPr>
      <w:rPr>
        <w:rFonts w:ascii="Microsoft Sans Serif" w:hAnsi="Microsoft Sans Serif" w:hint="default"/>
      </w:rPr>
    </w:lvl>
    <w:lvl w:ilvl="4" w:tplc="369E97F6" w:tentative="1">
      <w:start w:val="1"/>
      <w:numFmt w:val="bullet"/>
      <w:lvlText w:val="◦"/>
      <w:lvlJc w:val="left"/>
      <w:pPr>
        <w:tabs>
          <w:tab w:val="num" w:pos="3600"/>
        </w:tabs>
        <w:ind w:left="3600" w:hanging="360"/>
      </w:pPr>
      <w:rPr>
        <w:rFonts w:ascii="Microsoft Sans Serif" w:hAnsi="Microsoft Sans Serif" w:hint="default"/>
      </w:rPr>
    </w:lvl>
    <w:lvl w:ilvl="5" w:tplc="29CA8076" w:tentative="1">
      <w:start w:val="1"/>
      <w:numFmt w:val="bullet"/>
      <w:lvlText w:val="◦"/>
      <w:lvlJc w:val="left"/>
      <w:pPr>
        <w:tabs>
          <w:tab w:val="num" w:pos="4320"/>
        </w:tabs>
        <w:ind w:left="4320" w:hanging="360"/>
      </w:pPr>
      <w:rPr>
        <w:rFonts w:ascii="Microsoft Sans Serif" w:hAnsi="Microsoft Sans Serif" w:hint="default"/>
      </w:rPr>
    </w:lvl>
    <w:lvl w:ilvl="6" w:tplc="AADA232C" w:tentative="1">
      <w:start w:val="1"/>
      <w:numFmt w:val="bullet"/>
      <w:lvlText w:val="◦"/>
      <w:lvlJc w:val="left"/>
      <w:pPr>
        <w:tabs>
          <w:tab w:val="num" w:pos="5040"/>
        </w:tabs>
        <w:ind w:left="5040" w:hanging="360"/>
      </w:pPr>
      <w:rPr>
        <w:rFonts w:ascii="Microsoft Sans Serif" w:hAnsi="Microsoft Sans Serif" w:hint="default"/>
      </w:rPr>
    </w:lvl>
    <w:lvl w:ilvl="7" w:tplc="CE94BF98" w:tentative="1">
      <w:start w:val="1"/>
      <w:numFmt w:val="bullet"/>
      <w:lvlText w:val="◦"/>
      <w:lvlJc w:val="left"/>
      <w:pPr>
        <w:tabs>
          <w:tab w:val="num" w:pos="5760"/>
        </w:tabs>
        <w:ind w:left="5760" w:hanging="360"/>
      </w:pPr>
      <w:rPr>
        <w:rFonts w:ascii="Microsoft Sans Serif" w:hAnsi="Microsoft Sans Serif" w:hint="default"/>
      </w:rPr>
    </w:lvl>
    <w:lvl w:ilvl="8" w:tplc="B9D0FF34" w:tentative="1">
      <w:start w:val="1"/>
      <w:numFmt w:val="bullet"/>
      <w:lvlText w:val="◦"/>
      <w:lvlJc w:val="left"/>
      <w:pPr>
        <w:tabs>
          <w:tab w:val="num" w:pos="6480"/>
        </w:tabs>
        <w:ind w:left="6480" w:hanging="360"/>
      </w:pPr>
      <w:rPr>
        <w:rFonts w:ascii="Microsoft Sans Serif" w:hAnsi="Microsoft Sans Serif" w:hint="default"/>
      </w:rPr>
    </w:lvl>
  </w:abstractNum>
  <w:abstractNum w:abstractNumId="145" w15:restartNumberingAfterBreak="0">
    <w:nsid w:val="70705B95"/>
    <w:multiLevelType w:val="hybridMultilevel"/>
    <w:tmpl w:val="512C9718"/>
    <w:lvl w:ilvl="0" w:tplc="DAC0A7D8">
      <w:start w:val="1"/>
      <w:numFmt w:val="bullet"/>
      <w:lvlText w:val="•"/>
      <w:lvlJc w:val="left"/>
      <w:pPr>
        <w:tabs>
          <w:tab w:val="num" w:pos="720"/>
        </w:tabs>
        <w:ind w:left="720" w:hanging="360"/>
      </w:pPr>
      <w:rPr>
        <w:rFonts w:ascii="Arial" w:hAnsi="Arial" w:hint="default"/>
      </w:rPr>
    </w:lvl>
    <w:lvl w:ilvl="1" w:tplc="9C62DD1E">
      <w:start w:val="144"/>
      <w:numFmt w:val="bullet"/>
      <w:lvlText w:val="•"/>
      <w:lvlJc w:val="left"/>
      <w:pPr>
        <w:tabs>
          <w:tab w:val="num" w:pos="1440"/>
        </w:tabs>
        <w:ind w:left="1440" w:hanging="360"/>
      </w:pPr>
      <w:rPr>
        <w:rFonts w:ascii="Arial" w:hAnsi="Arial" w:hint="default"/>
      </w:rPr>
    </w:lvl>
    <w:lvl w:ilvl="2" w:tplc="51C6679E">
      <w:start w:val="144"/>
      <w:numFmt w:val="bullet"/>
      <w:lvlText w:val="•"/>
      <w:lvlJc w:val="left"/>
      <w:pPr>
        <w:tabs>
          <w:tab w:val="num" w:pos="2160"/>
        </w:tabs>
        <w:ind w:left="2160" w:hanging="360"/>
      </w:pPr>
      <w:rPr>
        <w:rFonts w:ascii="Arial" w:hAnsi="Arial" w:hint="default"/>
      </w:rPr>
    </w:lvl>
    <w:lvl w:ilvl="3" w:tplc="9850DDDA">
      <w:start w:val="144"/>
      <w:numFmt w:val="bullet"/>
      <w:lvlText w:val="•"/>
      <w:lvlJc w:val="left"/>
      <w:pPr>
        <w:tabs>
          <w:tab w:val="num" w:pos="2880"/>
        </w:tabs>
        <w:ind w:left="2880" w:hanging="360"/>
      </w:pPr>
      <w:rPr>
        <w:rFonts w:ascii="Arial" w:hAnsi="Arial" w:hint="default"/>
      </w:rPr>
    </w:lvl>
    <w:lvl w:ilvl="4" w:tplc="AD0646AA" w:tentative="1">
      <w:start w:val="1"/>
      <w:numFmt w:val="bullet"/>
      <w:lvlText w:val="•"/>
      <w:lvlJc w:val="left"/>
      <w:pPr>
        <w:tabs>
          <w:tab w:val="num" w:pos="3600"/>
        </w:tabs>
        <w:ind w:left="3600" w:hanging="360"/>
      </w:pPr>
      <w:rPr>
        <w:rFonts w:ascii="Arial" w:hAnsi="Arial" w:hint="default"/>
      </w:rPr>
    </w:lvl>
    <w:lvl w:ilvl="5" w:tplc="370658C2" w:tentative="1">
      <w:start w:val="1"/>
      <w:numFmt w:val="bullet"/>
      <w:lvlText w:val="•"/>
      <w:lvlJc w:val="left"/>
      <w:pPr>
        <w:tabs>
          <w:tab w:val="num" w:pos="4320"/>
        </w:tabs>
        <w:ind w:left="4320" w:hanging="360"/>
      </w:pPr>
      <w:rPr>
        <w:rFonts w:ascii="Arial" w:hAnsi="Arial" w:hint="default"/>
      </w:rPr>
    </w:lvl>
    <w:lvl w:ilvl="6" w:tplc="808E3F6C" w:tentative="1">
      <w:start w:val="1"/>
      <w:numFmt w:val="bullet"/>
      <w:lvlText w:val="•"/>
      <w:lvlJc w:val="left"/>
      <w:pPr>
        <w:tabs>
          <w:tab w:val="num" w:pos="5040"/>
        </w:tabs>
        <w:ind w:left="5040" w:hanging="360"/>
      </w:pPr>
      <w:rPr>
        <w:rFonts w:ascii="Arial" w:hAnsi="Arial" w:hint="default"/>
      </w:rPr>
    </w:lvl>
    <w:lvl w:ilvl="7" w:tplc="88464D64" w:tentative="1">
      <w:start w:val="1"/>
      <w:numFmt w:val="bullet"/>
      <w:lvlText w:val="•"/>
      <w:lvlJc w:val="left"/>
      <w:pPr>
        <w:tabs>
          <w:tab w:val="num" w:pos="5760"/>
        </w:tabs>
        <w:ind w:left="5760" w:hanging="360"/>
      </w:pPr>
      <w:rPr>
        <w:rFonts w:ascii="Arial" w:hAnsi="Arial" w:hint="default"/>
      </w:rPr>
    </w:lvl>
    <w:lvl w:ilvl="8" w:tplc="5732A1D2"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0A3657A"/>
    <w:multiLevelType w:val="hybridMultilevel"/>
    <w:tmpl w:val="7112643A"/>
    <w:lvl w:ilvl="0" w:tplc="7D2EE6B6">
      <w:start w:val="1"/>
      <w:numFmt w:val="bullet"/>
      <w:lvlText w:val="•"/>
      <w:lvlJc w:val="left"/>
      <w:pPr>
        <w:tabs>
          <w:tab w:val="num" w:pos="360"/>
        </w:tabs>
        <w:ind w:left="360" w:hanging="360"/>
      </w:pPr>
      <w:rPr>
        <w:rFonts w:ascii="Arial" w:hAnsi="Arial" w:hint="default"/>
      </w:rPr>
    </w:lvl>
    <w:lvl w:ilvl="1" w:tplc="668EB4CC">
      <w:start w:val="144"/>
      <w:numFmt w:val="bullet"/>
      <w:lvlText w:val="◦"/>
      <w:lvlJc w:val="left"/>
      <w:pPr>
        <w:tabs>
          <w:tab w:val="num" w:pos="1080"/>
        </w:tabs>
        <w:ind w:left="1080" w:hanging="360"/>
      </w:pPr>
      <w:rPr>
        <w:rFonts w:ascii="Microsoft Sans Serif" w:hAnsi="Microsoft Sans Serif" w:hint="default"/>
      </w:rPr>
    </w:lvl>
    <w:lvl w:ilvl="2" w:tplc="AAC283B0">
      <w:start w:val="144"/>
      <w:numFmt w:val="bullet"/>
      <w:lvlText w:val="•"/>
      <w:lvlJc w:val="left"/>
      <w:pPr>
        <w:tabs>
          <w:tab w:val="num" w:pos="1800"/>
        </w:tabs>
        <w:ind w:left="1800" w:hanging="360"/>
      </w:pPr>
      <w:rPr>
        <w:rFonts w:ascii="Microsoft Sans Serif" w:hAnsi="Microsoft Sans Serif" w:hint="default"/>
      </w:rPr>
    </w:lvl>
    <w:lvl w:ilvl="3" w:tplc="6D9425A6">
      <w:start w:val="144"/>
      <w:numFmt w:val="bullet"/>
      <w:lvlText w:val="◦"/>
      <w:lvlJc w:val="left"/>
      <w:pPr>
        <w:tabs>
          <w:tab w:val="num" w:pos="2520"/>
        </w:tabs>
        <w:ind w:left="2520" w:hanging="360"/>
      </w:pPr>
      <w:rPr>
        <w:rFonts w:ascii="Microsoft Sans Serif" w:hAnsi="Microsoft Sans Serif" w:hint="default"/>
      </w:rPr>
    </w:lvl>
    <w:lvl w:ilvl="4" w:tplc="B734E2F0" w:tentative="1">
      <w:start w:val="1"/>
      <w:numFmt w:val="bullet"/>
      <w:lvlText w:val="•"/>
      <w:lvlJc w:val="left"/>
      <w:pPr>
        <w:tabs>
          <w:tab w:val="num" w:pos="3240"/>
        </w:tabs>
        <w:ind w:left="3240" w:hanging="360"/>
      </w:pPr>
      <w:rPr>
        <w:rFonts w:ascii="Arial" w:hAnsi="Arial" w:hint="default"/>
      </w:rPr>
    </w:lvl>
    <w:lvl w:ilvl="5" w:tplc="D00AAD02" w:tentative="1">
      <w:start w:val="1"/>
      <w:numFmt w:val="bullet"/>
      <w:lvlText w:val="•"/>
      <w:lvlJc w:val="left"/>
      <w:pPr>
        <w:tabs>
          <w:tab w:val="num" w:pos="3960"/>
        </w:tabs>
        <w:ind w:left="3960" w:hanging="360"/>
      </w:pPr>
      <w:rPr>
        <w:rFonts w:ascii="Arial" w:hAnsi="Arial" w:hint="default"/>
      </w:rPr>
    </w:lvl>
    <w:lvl w:ilvl="6" w:tplc="C2D29104" w:tentative="1">
      <w:start w:val="1"/>
      <w:numFmt w:val="bullet"/>
      <w:lvlText w:val="•"/>
      <w:lvlJc w:val="left"/>
      <w:pPr>
        <w:tabs>
          <w:tab w:val="num" w:pos="4680"/>
        </w:tabs>
        <w:ind w:left="4680" w:hanging="360"/>
      </w:pPr>
      <w:rPr>
        <w:rFonts w:ascii="Arial" w:hAnsi="Arial" w:hint="default"/>
      </w:rPr>
    </w:lvl>
    <w:lvl w:ilvl="7" w:tplc="D004A8E4" w:tentative="1">
      <w:start w:val="1"/>
      <w:numFmt w:val="bullet"/>
      <w:lvlText w:val="•"/>
      <w:lvlJc w:val="left"/>
      <w:pPr>
        <w:tabs>
          <w:tab w:val="num" w:pos="5400"/>
        </w:tabs>
        <w:ind w:left="5400" w:hanging="360"/>
      </w:pPr>
      <w:rPr>
        <w:rFonts w:ascii="Arial" w:hAnsi="Arial" w:hint="default"/>
      </w:rPr>
    </w:lvl>
    <w:lvl w:ilvl="8" w:tplc="DE4E03AE" w:tentative="1">
      <w:start w:val="1"/>
      <w:numFmt w:val="bullet"/>
      <w:lvlText w:val="•"/>
      <w:lvlJc w:val="left"/>
      <w:pPr>
        <w:tabs>
          <w:tab w:val="num" w:pos="6120"/>
        </w:tabs>
        <w:ind w:left="6120" w:hanging="360"/>
      </w:pPr>
      <w:rPr>
        <w:rFonts w:ascii="Arial" w:hAnsi="Arial" w:hint="default"/>
      </w:rPr>
    </w:lvl>
  </w:abstractNum>
  <w:abstractNum w:abstractNumId="14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8" w15:restartNumberingAfterBreak="0">
    <w:nsid w:val="71551658"/>
    <w:multiLevelType w:val="hybridMultilevel"/>
    <w:tmpl w:val="D9F2946C"/>
    <w:lvl w:ilvl="0" w:tplc="888247B4">
      <w:start w:val="1"/>
      <w:numFmt w:val="bullet"/>
      <w:lvlText w:val="•"/>
      <w:lvlJc w:val="left"/>
      <w:pPr>
        <w:tabs>
          <w:tab w:val="num" w:pos="720"/>
        </w:tabs>
        <w:ind w:left="720" w:hanging="360"/>
      </w:pPr>
      <w:rPr>
        <w:rFonts w:ascii="Arial" w:hAnsi="Arial" w:hint="default"/>
      </w:rPr>
    </w:lvl>
    <w:lvl w:ilvl="1" w:tplc="2070E1FC">
      <w:start w:val="144"/>
      <w:numFmt w:val="bullet"/>
      <w:lvlText w:val="◦"/>
      <w:lvlJc w:val="left"/>
      <w:pPr>
        <w:tabs>
          <w:tab w:val="num" w:pos="1440"/>
        </w:tabs>
        <w:ind w:left="1440" w:hanging="360"/>
      </w:pPr>
      <w:rPr>
        <w:rFonts w:ascii="Microsoft Sans Serif" w:hAnsi="Microsoft Sans Serif" w:hint="default"/>
      </w:rPr>
    </w:lvl>
    <w:lvl w:ilvl="2" w:tplc="3872DF86" w:tentative="1">
      <w:start w:val="1"/>
      <w:numFmt w:val="bullet"/>
      <w:lvlText w:val="•"/>
      <w:lvlJc w:val="left"/>
      <w:pPr>
        <w:tabs>
          <w:tab w:val="num" w:pos="2160"/>
        </w:tabs>
        <w:ind w:left="2160" w:hanging="360"/>
      </w:pPr>
      <w:rPr>
        <w:rFonts w:ascii="Arial" w:hAnsi="Arial" w:hint="default"/>
      </w:rPr>
    </w:lvl>
    <w:lvl w:ilvl="3" w:tplc="A066095A" w:tentative="1">
      <w:start w:val="1"/>
      <w:numFmt w:val="bullet"/>
      <w:lvlText w:val="•"/>
      <w:lvlJc w:val="left"/>
      <w:pPr>
        <w:tabs>
          <w:tab w:val="num" w:pos="2880"/>
        </w:tabs>
        <w:ind w:left="2880" w:hanging="360"/>
      </w:pPr>
      <w:rPr>
        <w:rFonts w:ascii="Arial" w:hAnsi="Arial" w:hint="default"/>
      </w:rPr>
    </w:lvl>
    <w:lvl w:ilvl="4" w:tplc="1A3E366A" w:tentative="1">
      <w:start w:val="1"/>
      <w:numFmt w:val="bullet"/>
      <w:lvlText w:val="•"/>
      <w:lvlJc w:val="left"/>
      <w:pPr>
        <w:tabs>
          <w:tab w:val="num" w:pos="3600"/>
        </w:tabs>
        <w:ind w:left="3600" w:hanging="360"/>
      </w:pPr>
      <w:rPr>
        <w:rFonts w:ascii="Arial" w:hAnsi="Arial" w:hint="default"/>
      </w:rPr>
    </w:lvl>
    <w:lvl w:ilvl="5" w:tplc="CD966D74" w:tentative="1">
      <w:start w:val="1"/>
      <w:numFmt w:val="bullet"/>
      <w:lvlText w:val="•"/>
      <w:lvlJc w:val="left"/>
      <w:pPr>
        <w:tabs>
          <w:tab w:val="num" w:pos="4320"/>
        </w:tabs>
        <w:ind w:left="4320" w:hanging="360"/>
      </w:pPr>
      <w:rPr>
        <w:rFonts w:ascii="Arial" w:hAnsi="Arial" w:hint="default"/>
      </w:rPr>
    </w:lvl>
    <w:lvl w:ilvl="6" w:tplc="6F4E9722" w:tentative="1">
      <w:start w:val="1"/>
      <w:numFmt w:val="bullet"/>
      <w:lvlText w:val="•"/>
      <w:lvlJc w:val="left"/>
      <w:pPr>
        <w:tabs>
          <w:tab w:val="num" w:pos="5040"/>
        </w:tabs>
        <w:ind w:left="5040" w:hanging="360"/>
      </w:pPr>
      <w:rPr>
        <w:rFonts w:ascii="Arial" w:hAnsi="Arial" w:hint="default"/>
      </w:rPr>
    </w:lvl>
    <w:lvl w:ilvl="7" w:tplc="689CB1A4" w:tentative="1">
      <w:start w:val="1"/>
      <w:numFmt w:val="bullet"/>
      <w:lvlText w:val="•"/>
      <w:lvlJc w:val="left"/>
      <w:pPr>
        <w:tabs>
          <w:tab w:val="num" w:pos="5760"/>
        </w:tabs>
        <w:ind w:left="5760" w:hanging="360"/>
      </w:pPr>
      <w:rPr>
        <w:rFonts w:ascii="Arial" w:hAnsi="Arial" w:hint="default"/>
      </w:rPr>
    </w:lvl>
    <w:lvl w:ilvl="8" w:tplc="7104FEF2"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72882DDC"/>
    <w:multiLevelType w:val="hybridMultilevel"/>
    <w:tmpl w:val="3C8C23DA"/>
    <w:lvl w:ilvl="0" w:tplc="C608D9C0">
      <w:start w:val="1"/>
      <w:numFmt w:val="bullet"/>
      <w:lvlText w:val="•"/>
      <w:lvlJc w:val="left"/>
      <w:pPr>
        <w:tabs>
          <w:tab w:val="num" w:pos="360"/>
        </w:tabs>
        <w:ind w:left="360" w:hanging="360"/>
      </w:pPr>
      <w:rPr>
        <w:rFonts w:ascii="Arial" w:hAnsi="Arial" w:hint="default"/>
      </w:rPr>
    </w:lvl>
    <w:lvl w:ilvl="1" w:tplc="195C2D76" w:tentative="1">
      <w:start w:val="1"/>
      <w:numFmt w:val="bullet"/>
      <w:lvlText w:val="•"/>
      <w:lvlJc w:val="left"/>
      <w:pPr>
        <w:tabs>
          <w:tab w:val="num" w:pos="1080"/>
        </w:tabs>
        <w:ind w:left="1080" w:hanging="360"/>
      </w:pPr>
      <w:rPr>
        <w:rFonts w:ascii="Arial" w:hAnsi="Arial" w:hint="default"/>
      </w:rPr>
    </w:lvl>
    <w:lvl w:ilvl="2" w:tplc="918E6C50" w:tentative="1">
      <w:start w:val="1"/>
      <w:numFmt w:val="bullet"/>
      <w:lvlText w:val="•"/>
      <w:lvlJc w:val="left"/>
      <w:pPr>
        <w:tabs>
          <w:tab w:val="num" w:pos="1800"/>
        </w:tabs>
        <w:ind w:left="1800" w:hanging="360"/>
      </w:pPr>
      <w:rPr>
        <w:rFonts w:ascii="Arial" w:hAnsi="Arial" w:hint="default"/>
      </w:rPr>
    </w:lvl>
    <w:lvl w:ilvl="3" w:tplc="AF6C4966" w:tentative="1">
      <w:start w:val="1"/>
      <w:numFmt w:val="bullet"/>
      <w:lvlText w:val="•"/>
      <w:lvlJc w:val="left"/>
      <w:pPr>
        <w:tabs>
          <w:tab w:val="num" w:pos="2520"/>
        </w:tabs>
        <w:ind w:left="2520" w:hanging="360"/>
      </w:pPr>
      <w:rPr>
        <w:rFonts w:ascii="Arial" w:hAnsi="Arial" w:hint="default"/>
      </w:rPr>
    </w:lvl>
    <w:lvl w:ilvl="4" w:tplc="1F38300A" w:tentative="1">
      <w:start w:val="1"/>
      <w:numFmt w:val="bullet"/>
      <w:lvlText w:val="•"/>
      <w:lvlJc w:val="left"/>
      <w:pPr>
        <w:tabs>
          <w:tab w:val="num" w:pos="3240"/>
        </w:tabs>
        <w:ind w:left="3240" w:hanging="360"/>
      </w:pPr>
      <w:rPr>
        <w:rFonts w:ascii="Arial" w:hAnsi="Arial" w:hint="default"/>
      </w:rPr>
    </w:lvl>
    <w:lvl w:ilvl="5" w:tplc="4E8CE4B8" w:tentative="1">
      <w:start w:val="1"/>
      <w:numFmt w:val="bullet"/>
      <w:lvlText w:val="•"/>
      <w:lvlJc w:val="left"/>
      <w:pPr>
        <w:tabs>
          <w:tab w:val="num" w:pos="3960"/>
        </w:tabs>
        <w:ind w:left="3960" w:hanging="360"/>
      </w:pPr>
      <w:rPr>
        <w:rFonts w:ascii="Arial" w:hAnsi="Arial" w:hint="default"/>
      </w:rPr>
    </w:lvl>
    <w:lvl w:ilvl="6" w:tplc="FF12EA6E" w:tentative="1">
      <w:start w:val="1"/>
      <w:numFmt w:val="bullet"/>
      <w:lvlText w:val="•"/>
      <w:lvlJc w:val="left"/>
      <w:pPr>
        <w:tabs>
          <w:tab w:val="num" w:pos="4680"/>
        </w:tabs>
        <w:ind w:left="4680" w:hanging="360"/>
      </w:pPr>
      <w:rPr>
        <w:rFonts w:ascii="Arial" w:hAnsi="Arial" w:hint="default"/>
      </w:rPr>
    </w:lvl>
    <w:lvl w:ilvl="7" w:tplc="08D4F2D8" w:tentative="1">
      <w:start w:val="1"/>
      <w:numFmt w:val="bullet"/>
      <w:lvlText w:val="•"/>
      <w:lvlJc w:val="left"/>
      <w:pPr>
        <w:tabs>
          <w:tab w:val="num" w:pos="5400"/>
        </w:tabs>
        <w:ind w:left="5400" w:hanging="360"/>
      </w:pPr>
      <w:rPr>
        <w:rFonts w:ascii="Arial" w:hAnsi="Arial" w:hint="default"/>
      </w:rPr>
    </w:lvl>
    <w:lvl w:ilvl="8" w:tplc="01C4042E" w:tentative="1">
      <w:start w:val="1"/>
      <w:numFmt w:val="bullet"/>
      <w:lvlText w:val="•"/>
      <w:lvlJc w:val="left"/>
      <w:pPr>
        <w:tabs>
          <w:tab w:val="num" w:pos="6120"/>
        </w:tabs>
        <w:ind w:left="6120" w:hanging="360"/>
      </w:pPr>
      <w:rPr>
        <w:rFonts w:ascii="Arial" w:hAnsi="Arial" w:hint="default"/>
      </w:rPr>
    </w:lvl>
  </w:abstractNum>
  <w:abstractNum w:abstractNumId="150" w15:restartNumberingAfterBreak="0">
    <w:nsid w:val="72B5494D"/>
    <w:multiLevelType w:val="hybridMultilevel"/>
    <w:tmpl w:val="93165D62"/>
    <w:lvl w:ilvl="0" w:tplc="D0806A88">
      <w:start w:val="1"/>
      <w:numFmt w:val="bullet"/>
      <w:lvlText w:val="•"/>
      <w:lvlJc w:val="left"/>
      <w:pPr>
        <w:tabs>
          <w:tab w:val="num" w:pos="360"/>
        </w:tabs>
        <w:ind w:left="360" w:hanging="360"/>
      </w:pPr>
      <w:rPr>
        <w:rFonts w:ascii="Arial" w:hAnsi="Arial" w:hint="default"/>
      </w:rPr>
    </w:lvl>
    <w:lvl w:ilvl="1" w:tplc="440600C6" w:tentative="1">
      <w:start w:val="1"/>
      <w:numFmt w:val="bullet"/>
      <w:lvlText w:val="•"/>
      <w:lvlJc w:val="left"/>
      <w:pPr>
        <w:tabs>
          <w:tab w:val="num" w:pos="1080"/>
        </w:tabs>
        <w:ind w:left="1080" w:hanging="360"/>
      </w:pPr>
      <w:rPr>
        <w:rFonts w:ascii="Arial" w:hAnsi="Arial" w:hint="default"/>
      </w:rPr>
    </w:lvl>
    <w:lvl w:ilvl="2" w:tplc="1450B8A8" w:tentative="1">
      <w:start w:val="1"/>
      <w:numFmt w:val="bullet"/>
      <w:lvlText w:val="•"/>
      <w:lvlJc w:val="left"/>
      <w:pPr>
        <w:tabs>
          <w:tab w:val="num" w:pos="1800"/>
        </w:tabs>
        <w:ind w:left="1800" w:hanging="360"/>
      </w:pPr>
      <w:rPr>
        <w:rFonts w:ascii="Arial" w:hAnsi="Arial" w:hint="default"/>
      </w:rPr>
    </w:lvl>
    <w:lvl w:ilvl="3" w:tplc="A5462228" w:tentative="1">
      <w:start w:val="1"/>
      <w:numFmt w:val="bullet"/>
      <w:lvlText w:val="•"/>
      <w:lvlJc w:val="left"/>
      <w:pPr>
        <w:tabs>
          <w:tab w:val="num" w:pos="2520"/>
        </w:tabs>
        <w:ind w:left="2520" w:hanging="360"/>
      </w:pPr>
      <w:rPr>
        <w:rFonts w:ascii="Arial" w:hAnsi="Arial" w:hint="default"/>
      </w:rPr>
    </w:lvl>
    <w:lvl w:ilvl="4" w:tplc="B93497D6" w:tentative="1">
      <w:start w:val="1"/>
      <w:numFmt w:val="bullet"/>
      <w:lvlText w:val="•"/>
      <w:lvlJc w:val="left"/>
      <w:pPr>
        <w:tabs>
          <w:tab w:val="num" w:pos="3240"/>
        </w:tabs>
        <w:ind w:left="3240" w:hanging="360"/>
      </w:pPr>
      <w:rPr>
        <w:rFonts w:ascii="Arial" w:hAnsi="Arial" w:hint="default"/>
      </w:rPr>
    </w:lvl>
    <w:lvl w:ilvl="5" w:tplc="7FECDF62" w:tentative="1">
      <w:start w:val="1"/>
      <w:numFmt w:val="bullet"/>
      <w:lvlText w:val="•"/>
      <w:lvlJc w:val="left"/>
      <w:pPr>
        <w:tabs>
          <w:tab w:val="num" w:pos="3960"/>
        </w:tabs>
        <w:ind w:left="3960" w:hanging="360"/>
      </w:pPr>
      <w:rPr>
        <w:rFonts w:ascii="Arial" w:hAnsi="Arial" w:hint="default"/>
      </w:rPr>
    </w:lvl>
    <w:lvl w:ilvl="6" w:tplc="6A8AAB62" w:tentative="1">
      <w:start w:val="1"/>
      <w:numFmt w:val="bullet"/>
      <w:lvlText w:val="•"/>
      <w:lvlJc w:val="left"/>
      <w:pPr>
        <w:tabs>
          <w:tab w:val="num" w:pos="4680"/>
        </w:tabs>
        <w:ind w:left="4680" w:hanging="360"/>
      </w:pPr>
      <w:rPr>
        <w:rFonts w:ascii="Arial" w:hAnsi="Arial" w:hint="default"/>
      </w:rPr>
    </w:lvl>
    <w:lvl w:ilvl="7" w:tplc="50C29B1E" w:tentative="1">
      <w:start w:val="1"/>
      <w:numFmt w:val="bullet"/>
      <w:lvlText w:val="•"/>
      <w:lvlJc w:val="left"/>
      <w:pPr>
        <w:tabs>
          <w:tab w:val="num" w:pos="5400"/>
        </w:tabs>
        <w:ind w:left="5400" w:hanging="360"/>
      </w:pPr>
      <w:rPr>
        <w:rFonts w:ascii="Arial" w:hAnsi="Arial" w:hint="default"/>
      </w:rPr>
    </w:lvl>
    <w:lvl w:ilvl="8" w:tplc="4B14D152" w:tentative="1">
      <w:start w:val="1"/>
      <w:numFmt w:val="bullet"/>
      <w:lvlText w:val="•"/>
      <w:lvlJc w:val="left"/>
      <w:pPr>
        <w:tabs>
          <w:tab w:val="num" w:pos="6120"/>
        </w:tabs>
        <w:ind w:left="6120" w:hanging="360"/>
      </w:pPr>
      <w:rPr>
        <w:rFonts w:ascii="Arial" w:hAnsi="Arial" w:hint="default"/>
      </w:rPr>
    </w:lvl>
  </w:abstractNum>
  <w:abstractNum w:abstractNumId="151"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2"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3" w15:restartNumberingAfterBreak="0">
    <w:nsid w:val="7380577E"/>
    <w:multiLevelType w:val="hybridMultilevel"/>
    <w:tmpl w:val="87487BBA"/>
    <w:lvl w:ilvl="0" w:tplc="188C095E">
      <w:start w:val="1"/>
      <w:numFmt w:val="bullet"/>
      <w:lvlText w:val="•"/>
      <w:lvlJc w:val="left"/>
      <w:pPr>
        <w:tabs>
          <w:tab w:val="num" w:pos="360"/>
        </w:tabs>
        <w:ind w:left="360" w:hanging="360"/>
      </w:pPr>
      <w:rPr>
        <w:rFonts w:ascii="Arial" w:hAnsi="Arial" w:hint="default"/>
      </w:rPr>
    </w:lvl>
    <w:lvl w:ilvl="1" w:tplc="D24EAADA">
      <w:start w:val="144"/>
      <w:numFmt w:val="bullet"/>
      <w:lvlText w:val="•"/>
      <w:lvlJc w:val="left"/>
      <w:pPr>
        <w:tabs>
          <w:tab w:val="num" w:pos="1080"/>
        </w:tabs>
        <w:ind w:left="1080" w:hanging="360"/>
      </w:pPr>
      <w:rPr>
        <w:rFonts w:ascii="Arial" w:hAnsi="Arial" w:hint="default"/>
      </w:rPr>
    </w:lvl>
    <w:lvl w:ilvl="2" w:tplc="1610E958">
      <w:start w:val="144"/>
      <w:numFmt w:val="bullet"/>
      <w:lvlText w:val="•"/>
      <w:lvlJc w:val="left"/>
      <w:pPr>
        <w:tabs>
          <w:tab w:val="num" w:pos="1800"/>
        </w:tabs>
        <w:ind w:left="1800" w:hanging="360"/>
      </w:pPr>
      <w:rPr>
        <w:rFonts w:ascii="Arial" w:hAnsi="Arial" w:hint="default"/>
      </w:rPr>
    </w:lvl>
    <w:lvl w:ilvl="3" w:tplc="8DDA5B9E" w:tentative="1">
      <w:start w:val="1"/>
      <w:numFmt w:val="bullet"/>
      <w:lvlText w:val="•"/>
      <w:lvlJc w:val="left"/>
      <w:pPr>
        <w:tabs>
          <w:tab w:val="num" w:pos="2520"/>
        </w:tabs>
        <w:ind w:left="2520" w:hanging="360"/>
      </w:pPr>
      <w:rPr>
        <w:rFonts w:ascii="Arial" w:hAnsi="Arial" w:hint="default"/>
      </w:rPr>
    </w:lvl>
    <w:lvl w:ilvl="4" w:tplc="177C5E74" w:tentative="1">
      <w:start w:val="1"/>
      <w:numFmt w:val="bullet"/>
      <w:lvlText w:val="•"/>
      <w:lvlJc w:val="left"/>
      <w:pPr>
        <w:tabs>
          <w:tab w:val="num" w:pos="3240"/>
        </w:tabs>
        <w:ind w:left="3240" w:hanging="360"/>
      </w:pPr>
      <w:rPr>
        <w:rFonts w:ascii="Arial" w:hAnsi="Arial" w:hint="default"/>
      </w:rPr>
    </w:lvl>
    <w:lvl w:ilvl="5" w:tplc="135AA922" w:tentative="1">
      <w:start w:val="1"/>
      <w:numFmt w:val="bullet"/>
      <w:lvlText w:val="•"/>
      <w:lvlJc w:val="left"/>
      <w:pPr>
        <w:tabs>
          <w:tab w:val="num" w:pos="3960"/>
        </w:tabs>
        <w:ind w:left="3960" w:hanging="360"/>
      </w:pPr>
      <w:rPr>
        <w:rFonts w:ascii="Arial" w:hAnsi="Arial" w:hint="default"/>
      </w:rPr>
    </w:lvl>
    <w:lvl w:ilvl="6" w:tplc="320450C6" w:tentative="1">
      <w:start w:val="1"/>
      <w:numFmt w:val="bullet"/>
      <w:lvlText w:val="•"/>
      <w:lvlJc w:val="left"/>
      <w:pPr>
        <w:tabs>
          <w:tab w:val="num" w:pos="4680"/>
        </w:tabs>
        <w:ind w:left="4680" w:hanging="360"/>
      </w:pPr>
      <w:rPr>
        <w:rFonts w:ascii="Arial" w:hAnsi="Arial" w:hint="default"/>
      </w:rPr>
    </w:lvl>
    <w:lvl w:ilvl="7" w:tplc="24066804" w:tentative="1">
      <w:start w:val="1"/>
      <w:numFmt w:val="bullet"/>
      <w:lvlText w:val="•"/>
      <w:lvlJc w:val="left"/>
      <w:pPr>
        <w:tabs>
          <w:tab w:val="num" w:pos="5400"/>
        </w:tabs>
        <w:ind w:left="5400" w:hanging="360"/>
      </w:pPr>
      <w:rPr>
        <w:rFonts w:ascii="Arial" w:hAnsi="Arial" w:hint="default"/>
      </w:rPr>
    </w:lvl>
    <w:lvl w:ilvl="8" w:tplc="C4D0FCC6" w:tentative="1">
      <w:start w:val="1"/>
      <w:numFmt w:val="bullet"/>
      <w:lvlText w:val="•"/>
      <w:lvlJc w:val="left"/>
      <w:pPr>
        <w:tabs>
          <w:tab w:val="num" w:pos="6120"/>
        </w:tabs>
        <w:ind w:left="6120" w:hanging="360"/>
      </w:pPr>
      <w:rPr>
        <w:rFonts w:ascii="Arial" w:hAnsi="Arial" w:hint="default"/>
      </w:rPr>
    </w:lvl>
  </w:abstractNum>
  <w:abstractNum w:abstractNumId="154"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5F0568C"/>
    <w:multiLevelType w:val="hybridMultilevel"/>
    <w:tmpl w:val="E3BA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6C64D07"/>
    <w:multiLevelType w:val="hybridMultilevel"/>
    <w:tmpl w:val="773C9E5A"/>
    <w:lvl w:ilvl="0" w:tplc="6DEEA9AC">
      <w:start w:val="1"/>
      <w:numFmt w:val="bullet"/>
      <w:lvlText w:val="◦"/>
      <w:lvlJc w:val="left"/>
      <w:pPr>
        <w:tabs>
          <w:tab w:val="num" w:pos="720"/>
        </w:tabs>
        <w:ind w:left="720" w:hanging="360"/>
      </w:pPr>
      <w:rPr>
        <w:rFonts w:ascii="Microsoft Sans Serif" w:hAnsi="Microsoft Sans Serif" w:hint="default"/>
      </w:rPr>
    </w:lvl>
    <w:lvl w:ilvl="1" w:tplc="B6B4B86C">
      <w:start w:val="1"/>
      <w:numFmt w:val="bullet"/>
      <w:lvlText w:val="◦"/>
      <w:lvlJc w:val="left"/>
      <w:pPr>
        <w:tabs>
          <w:tab w:val="num" w:pos="1440"/>
        </w:tabs>
        <w:ind w:left="1440" w:hanging="360"/>
      </w:pPr>
      <w:rPr>
        <w:rFonts w:ascii="Microsoft Sans Serif" w:hAnsi="Microsoft Sans Serif" w:hint="default"/>
      </w:rPr>
    </w:lvl>
    <w:lvl w:ilvl="2" w:tplc="89285FFE" w:tentative="1">
      <w:start w:val="1"/>
      <w:numFmt w:val="bullet"/>
      <w:lvlText w:val="◦"/>
      <w:lvlJc w:val="left"/>
      <w:pPr>
        <w:tabs>
          <w:tab w:val="num" w:pos="2160"/>
        </w:tabs>
        <w:ind w:left="2160" w:hanging="360"/>
      </w:pPr>
      <w:rPr>
        <w:rFonts w:ascii="Microsoft Sans Serif" w:hAnsi="Microsoft Sans Serif" w:hint="default"/>
      </w:rPr>
    </w:lvl>
    <w:lvl w:ilvl="3" w:tplc="04E2945C" w:tentative="1">
      <w:start w:val="1"/>
      <w:numFmt w:val="bullet"/>
      <w:lvlText w:val="◦"/>
      <w:lvlJc w:val="left"/>
      <w:pPr>
        <w:tabs>
          <w:tab w:val="num" w:pos="2880"/>
        </w:tabs>
        <w:ind w:left="2880" w:hanging="360"/>
      </w:pPr>
      <w:rPr>
        <w:rFonts w:ascii="Microsoft Sans Serif" w:hAnsi="Microsoft Sans Serif" w:hint="default"/>
      </w:rPr>
    </w:lvl>
    <w:lvl w:ilvl="4" w:tplc="3174BADE" w:tentative="1">
      <w:start w:val="1"/>
      <w:numFmt w:val="bullet"/>
      <w:lvlText w:val="◦"/>
      <w:lvlJc w:val="left"/>
      <w:pPr>
        <w:tabs>
          <w:tab w:val="num" w:pos="3600"/>
        </w:tabs>
        <w:ind w:left="3600" w:hanging="360"/>
      </w:pPr>
      <w:rPr>
        <w:rFonts w:ascii="Microsoft Sans Serif" w:hAnsi="Microsoft Sans Serif" w:hint="default"/>
      </w:rPr>
    </w:lvl>
    <w:lvl w:ilvl="5" w:tplc="5D062A32" w:tentative="1">
      <w:start w:val="1"/>
      <w:numFmt w:val="bullet"/>
      <w:lvlText w:val="◦"/>
      <w:lvlJc w:val="left"/>
      <w:pPr>
        <w:tabs>
          <w:tab w:val="num" w:pos="4320"/>
        </w:tabs>
        <w:ind w:left="4320" w:hanging="360"/>
      </w:pPr>
      <w:rPr>
        <w:rFonts w:ascii="Microsoft Sans Serif" w:hAnsi="Microsoft Sans Serif" w:hint="default"/>
      </w:rPr>
    </w:lvl>
    <w:lvl w:ilvl="6" w:tplc="498E27DC" w:tentative="1">
      <w:start w:val="1"/>
      <w:numFmt w:val="bullet"/>
      <w:lvlText w:val="◦"/>
      <w:lvlJc w:val="left"/>
      <w:pPr>
        <w:tabs>
          <w:tab w:val="num" w:pos="5040"/>
        </w:tabs>
        <w:ind w:left="5040" w:hanging="360"/>
      </w:pPr>
      <w:rPr>
        <w:rFonts w:ascii="Microsoft Sans Serif" w:hAnsi="Microsoft Sans Serif" w:hint="default"/>
      </w:rPr>
    </w:lvl>
    <w:lvl w:ilvl="7" w:tplc="713A5692" w:tentative="1">
      <w:start w:val="1"/>
      <w:numFmt w:val="bullet"/>
      <w:lvlText w:val="◦"/>
      <w:lvlJc w:val="left"/>
      <w:pPr>
        <w:tabs>
          <w:tab w:val="num" w:pos="5760"/>
        </w:tabs>
        <w:ind w:left="5760" w:hanging="360"/>
      </w:pPr>
      <w:rPr>
        <w:rFonts w:ascii="Microsoft Sans Serif" w:hAnsi="Microsoft Sans Serif" w:hint="default"/>
      </w:rPr>
    </w:lvl>
    <w:lvl w:ilvl="8" w:tplc="731EDDFE" w:tentative="1">
      <w:start w:val="1"/>
      <w:numFmt w:val="bullet"/>
      <w:lvlText w:val="◦"/>
      <w:lvlJc w:val="left"/>
      <w:pPr>
        <w:tabs>
          <w:tab w:val="num" w:pos="6480"/>
        </w:tabs>
        <w:ind w:left="6480" w:hanging="360"/>
      </w:pPr>
      <w:rPr>
        <w:rFonts w:ascii="Microsoft Sans Serif" w:hAnsi="Microsoft Sans Serif" w:hint="default"/>
      </w:rPr>
    </w:lvl>
  </w:abstractNum>
  <w:abstractNum w:abstractNumId="160" w15:restartNumberingAfterBreak="0">
    <w:nsid w:val="77D030E7"/>
    <w:multiLevelType w:val="hybridMultilevel"/>
    <w:tmpl w:val="859AD88A"/>
    <w:lvl w:ilvl="0" w:tplc="A6D6E296">
      <w:start w:val="1"/>
      <w:numFmt w:val="bullet"/>
      <w:lvlText w:val="•"/>
      <w:lvlJc w:val="left"/>
      <w:pPr>
        <w:tabs>
          <w:tab w:val="num" w:pos="360"/>
        </w:tabs>
        <w:ind w:left="360" w:hanging="360"/>
      </w:pPr>
      <w:rPr>
        <w:rFonts w:ascii="Arial" w:hAnsi="Arial" w:hint="default"/>
      </w:rPr>
    </w:lvl>
    <w:lvl w:ilvl="1" w:tplc="59162064">
      <w:start w:val="144"/>
      <w:numFmt w:val="bullet"/>
      <w:lvlText w:val="•"/>
      <w:lvlJc w:val="left"/>
      <w:pPr>
        <w:tabs>
          <w:tab w:val="num" w:pos="1080"/>
        </w:tabs>
        <w:ind w:left="1080" w:hanging="360"/>
      </w:pPr>
      <w:rPr>
        <w:rFonts w:ascii="Arial" w:hAnsi="Arial" w:hint="default"/>
      </w:rPr>
    </w:lvl>
    <w:lvl w:ilvl="2" w:tplc="DEC6FEB6">
      <w:start w:val="144"/>
      <w:numFmt w:val="bullet"/>
      <w:lvlText w:val="•"/>
      <w:lvlJc w:val="left"/>
      <w:pPr>
        <w:tabs>
          <w:tab w:val="num" w:pos="1800"/>
        </w:tabs>
        <w:ind w:left="1800" w:hanging="360"/>
      </w:pPr>
      <w:rPr>
        <w:rFonts w:ascii="Arial" w:hAnsi="Arial" w:hint="default"/>
      </w:rPr>
    </w:lvl>
    <w:lvl w:ilvl="3" w:tplc="0E96F0CE" w:tentative="1">
      <w:start w:val="1"/>
      <w:numFmt w:val="bullet"/>
      <w:lvlText w:val="•"/>
      <w:lvlJc w:val="left"/>
      <w:pPr>
        <w:tabs>
          <w:tab w:val="num" w:pos="2520"/>
        </w:tabs>
        <w:ind w:left="2520" w:hanging="360"/>
      </w:pPr>
      <w:rPr>
        <w:rFonts w:ascii="Arial" w:hAnsi="Arial" w:hint="default"/>
      </w:rPr>
    </w:lvl>
    <w:lvl w:ilvl="4" w:tplc="CFBCF084" w:tentative="1">
      <w:start w:val="1"/>
      <w:numFmt w:val="bullet"/>
      <w:lvlText w:val="•"/>
      <w:lvlJc w:val="left"/>
      <w:pPr>
        <w:tabs>
          <w:tab w:val="num" w:pos="3240"/>
        </w:tabs>
        <w:ind w:left="3240" w:hanging="360"/>
      </w:pPr>
      <w:rPr>
        <w:rFonts w:ascii="Arial" w:hAnsi="Arial" w:hint="default"/>
      </w:rPr>
    </w:lvl>
    <w:lvl w:ilvl="5" w:tplc="99DC0866" w:tentative="1">
      <w:start w:val="1"/>
      <w:numFmt w:val="bullet"/>
      <w:lvlText w:val="•"/>
      <w:lvlJc w:val="left"/>
      <w:pPr>
        <w:tabs>
          <w:tab w:val="num" w:pos="3960"/>
        </w:tabs>
        <w:ind w:left="3960" w:hanging="360"/>
      </w:pPr>
      <w:rPr>
        <w:rFonts w:ascii="Arial" w:hAnsi="Arial" w:hint="default"/>
      </w:rPr>
    </w:lvl>
    <w:lvl w:ilvl="6" w:tplc="9A6EFA0E" w:tentative="1">
      <w:start w:val="1"/>
      <w:numFmt w:val="bullet"/>
      <w:lvlText w:val="•"/>
      <w:lvlJc w:val="left"/>
      <w:pPr>
        <w:tabs>
          <w:tab w:val="num" w:pos="4680"/>
        </w:tabs>
        <w:ind w:left="4680" w:hanging="360"/>
      </w:pPr>
      <w:rPr>
        <w:rFonts w:ascii="Arial" w:hAnsi="Arial" w:hint="default"/>
      </w:rPr>
    </w:lvl>
    <w:lvl w:ilvl="7" w:tplc="75467CB4" w:tentative="1">
      <w:start w:val="1"/>
      <w:numFmt w:val="bullet"/>
      <w:lvlText w:val="•"/>
      <w:lvlJc w:val="left"/>
      <w:pPr>
        <w:tabs>
          <w:tab w:val="num" w:pos="5400"/>
        </w:tabs>
        <w:ind w:left="5400" w:hanging="360"/>
      </w:pPr>
      <w:rPr>
        <w:rFonts w:ascii="Arial" w:hAnsi="Arial" w:hint="default"/>
      </w:rPr>
    </w:lvl>
    <w:lvl w:ilvl="8" w:tplc="866A2156" w:tentative="1">
      <w:start w:val="1"/>
      <w:numFmt w:val="bullet"/>
      <w:lvlText w:val="•"/>
      <w:lvlJc w:val="left"/>
      <w:pPr>
        <w:tabs>
          <w:tab w:val="num" w:pos="6120"/>
        </w:tabs>
        <w:ind w:left="6120" w:hanging="360"/>
      </w:pPr>
      <w:rPr>
        <w:rFonts w:ascii="Arial" w:hAnsi="Arial" w:hint="default"/>
      </w:rPr>
    </w:lvl>
  </w:abstractNum>
  <w:abstractNum w:abstractNumId="161"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8" w15:restartNumberingAfterBreak="0">
    <w:nsid w:val="7C517E7A"/>
    <w:multiLevelType w:val="hybridMultilevel"/>
    <w:tmpl w:val="DB16640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9" w15:restartNumberingAfterBreak="0">
    <w:nsid w:val="7E170BB0"/>
    <w:multiLevelType w:val="hybridMultilevel"/>
    <w:tmpl w:val="254E99A2"/>
    <w:lvl w:ilvl="0" w:tplc="6D303FFE">
      <w:start w:val="1"/>
      <w:numFmt w:val="bullet"/>
      <w:lvlText w:val="•"/>
      <w:lvlJc w:val="left"/>
      <w:pPr>
        <w:tabs>
          <w:tab w:val="num" w:pos="360"/>
        </w:tabs>
        <w:ind w:left="360" w:hanging="360"/>
      </w:pPr>
      <w:rPr>
        <w:rFonts w:ascii="Arial" w:hAnsi="Arial" w:hint="default"/>
      </w:rPr>
    </w:lvl>
    <w:lvl w:ilvl="1" w:tplc="63D69632">
      <w:start w:val="144"/>
      <w:numFmt w:val="bullet"/>
      <w:lvlText w:val="•"/>
      <w:lvlJc w:val="left"/>
      <w:pPr>
        <w:tabs>
          <w:tab w:val="num" w:pos="1080"/>
        </w:tabs>
        <w:ind w:left="1080" w:hanging="360"/>
      </w:pPr>
      <w:rPr>
        <w:rFonts w:ascii="Arial" w:hAnsi="Arial" w:hint="default"/>
      </w:rPr>
    </w:lvl>
    <w:lvl w:ilvl="2" w:tplc="A73E655E" w:tentative="1">
      <w:start w:val="1"/>
      <w:numFmt w:val="bullet"/>
      <w:lvlText w:val="•"/>
      <w:lvlJc w:val="left"/>
      <w:pPr>
        <w:tabs>
          <w:tab w:val="num" w:pos="1800"/>
        </w:tabs>
        <w:ind w:left="1800" w:hanging="360"/>
      </w:pPr>
      <w:rPr>
        <w:rFonts w:ascii="Arial" w:hAnsi="Arial" w:hint="default"/>
      </w:rPr>
    </w:lvl>
    <w:lvl w:ilvl="3" w:tplc="5C127CCA" w:tentative="1">
      <w:start w:val="1"/>
      <w:numFmt w:val="bullet"/>
      <w:lvlText w:val="•"/>
      <w:lvlJc w:val="left"/>
      <w:pPr>
        <w:tabs>
          <w:tab w:val="num" w:pos="2520"/>
        </w:tabs>
        <w:ind w:left="2520" w:hanging="360"/>
      </w:pPr>
      <w:rPr>
        <w:rFonts w:ascii="Arial" w:hAnsi="Arial" w:hint="default"/>
      </w:rPr>
    </w:lvl>
    <w:lvl w:ilvl="4" w:tplc="EB8E30D4" w:tentative="1">
      <w:start w:val="1"/>
      <w:numFmt w:val="bullet"/>
      <w:lvlText w:val="•"/>
      <w:lvlJc w:val="left"/>
      <w:pPr>
        <w:tabs>
          <w:tab w:val="num" w:pos="3240"/>
        </w:tabs>
        <w:ind w:left="3240" w:hanging="360"/>
      </w:pPr>
      <w:rPr>
        <w:rFonts w:ascii="Arial" w:hAnsi="Arial" w:hint="default"/>
      </w:rPr>
    </w:lvl>
    <w:lvl w:ilvl="5" w:tplc="7A28BACA" w:tentative="1">
      <w:start w:val="1"/>
      <w:numFmt w:val="bullet"/>
      <w:lvlText w:val="•"/>
      <w:lvlJc w:val="left"/>
      <w:pPr>
        <w:tabs>
          <w:tab w:val="num" w:pos="3960"/>
        </w:tabs>
        <w:ind w:left="3960" w:hanging="360"/>
      </w:pPr>
      <w:rPr>
        <w:rFonts w:ascii="Arial" w:hAnsi="Arial" w:hint="default"/>
      </w:rPr>
    </w:lvl>
    <w:lvl w:ilvl="6" w:tplc="78C6A67E" w:tentative="1">
      <w:start w:val="1"/>
      <w:numFmt w:val="bullet"/>
      <w:lvlText w:val="•"/>
      <w:lvlJc w:val="left"/>
      <w:pPr>
        <w:tabs>
          <w:tab w:val="num" w:pos="4680"/>
        </w:tabs>
        <w:ind w:left="4680" w:hanging="360"/>
      </w:pPr>
      <w:rPr>
        <w:rFonts w:ascii="Arial" w:hAnsi="Arial" w:hint="default"/>
      </w:rPr>
    </w:lvl>
    <w:lvl w:ilvl="7" w:tplc="A0DCC2BE" w:tentative="1">
      <w:start w:val="1"/>
      <w:numFmt w:val="bullet"/>
      <w:lvlText w:val="•"/>
      <w:lvlJc w:val="left"/>
      <w:pPr>
        <w:tabs>
          <w:tab w:val="num" w:pos="5400"/>
        </w:tabs>
        <w:ind w:left="5400" w:hanging="360"/>
      </w:pPr>
      <w:rPr>
        <w:rFonts w:ascii="Arial" w:hAnsi="Arial" w:hint="default"/>
      </w:rPr>
    </w:lvl>
    <w:lvl w:ilvl="8" w:tplc="AD44847A" w:tentative="1">
      <w:start w:val="1"/>
      <w:numFmt w:val="bullet"/>
      <w:lvlText w:val="•"/>
      <w:lvlJc w:val="left"/>
      <w:pPr>
        <w:tabs>
          <w:tab w:val="num" w:pos="6120"/>
        </w:tabs>
        <w:ind w:left="6120" w:hanging="360"/>
      </w:pPr>
      <w:rPr>
        <w:rFonts w:ascii="Arial" w:hAnsi="Arial" w:hint="default"/>
      </w:rPr>
    </w:lvl>
  </w:abstractNum>
  <w:abstractNum w:abstractNumId="170"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1"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25"/>
  </w:num>
  <w:num w:numId="2">
    <w:abstractNumId w:val="62"/>
  </w:num>
  <w:num w:numId="3">
    <w:abstractNumId w:val="166"/>
  </w:num>
  <w:num w:numId="4">
    <w:abstractNumId w:val="47"/>
  </w:num>
  <w:num w:numId="5">
    <w:abstractNumId w:val="143"/>
  </w:num>
  <w:num w:numId="6">
    <w:abstractNumId w:val="107"/>
  </w:num>
  <w:num w:numId="7">
    <w:abstractNumId w:val="76"/>
  </w:num>
  <w:num w:numId="8">
    <w:abstractNumId w:val="154"/>
  </w:num>
  <w:num w:numId="9">
    <w:abstractNumId w:val="147"/>
  </w:num>
  <w:num w:numId="10">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1"/>
  </w:num>
  <w:num w:numId="12">
    <w:abstractNumId w:val="48"/>
  </w:num>
  <w:num w:numId="13">
    <w:abstractNumId w:val="124"/>
  </w:num>
  <w:num w:numId="14">
    <w:abstractNumId w:val="84"/>
  </w:num>
  <w:num w:numId="15">
    <w:abstractNumId w:val="5"/>
  </w:num>
  <w:num w:numId="16">
    <w:abstractNumId w:val="135"/>
  </w:num>
  <w:num w:numId="17">
    <w:abstractNumId w:val="24"/>
  </w:num>
  <w:num w:numId="18">
    <w:abstractNumId w:val="120"/>
  </w:num>
  <w:num w:numId="19">
    <w:abstractNumId w:val="17"/>
  </w:num>
  <w:num w:numId="20">
    <w:abstractNumId w:val="138"/>
  </w:num>
  <w:num w:numId="21">
    <w:abstractNumId w:val="114"/>
  </w:num>
  <w:num w:numId="22">
    <w:abstractNumId w:val="51"/>
  </w:num>
  <w:num w:numId="23">
    <w:abstractNumId w:val="102"/>
  </w:num>
  <w:num w:numId="24">
    <w:abstractNumId w:val="7"/>
  </w:num>
  <w:num w:numId="25">
    <w:abstractNumId w:val="122"/>
  </w:num>
  <w:num w:numId="26">
    <w:abstractNumId w:val="31"/>
  </w:num>
  <w:num w:numId="27">
    <w:abstractNumId w:val="58"/>
  </w:num>
  <w:num w:numId="28">
    <w:abstractNumId w:val="94"/>
  </w:num>
  <w:num w:numId="29">
    <w:abstractNumId w:val="57"/>
  </w:num>
  <w:num w:numId="30">
    <w:abstractNumId w:val="22"/>
  </w:num>
  <w:num w:numId="31">
    <w:abstractNumId w:val="156"/>
  </w:num>
  <w:num w:numId="32">
    <w:abstractNumId w:val="79"/>
  </w:num>
  <w:num w:numId="33">
    <w:abstractNumId w:val="88"/>
  </w:num>
  <w:num w:numId="34">
    <w:abstractNumId w:val="66"/>
  </w:num>
  <w:num w:numId="35">
    <w:abstractNumId w:val="151"/>
  </w:num>
  <w:num w:numId="36">
    <w:abstractNumId w:val="30"/>
  </w:num>
  <w:num w:numId="37">
    <w:abstractNumId w:val="73"/>
  </w:num>
  <w:num w:numId="38">
    <w:abstractNumId w:val="36"/>
  </w:num>
  <w:num w:numId="39">
    <w:abstractNumId w:val="165"/>
  </w:num>
  <w:num w:numId="40">
    <w:abstractNumId w:val="152"/>
  </w:num>
  <w:num w:numId="41">
    <w:abstractNumId w:val="1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15"/>
  </w:num>
  <w:num w:numId="44">
    <w:abstractNumId w:val="15"/>
  </w:num>
  <w:num w:numId="45">
    <w:abstractNumId w:val="40"/>
  </w:num>
  <w:num w:numId="46">
    <w:abstractNumId w:val="54"/>
  </w:num>
  <w:num w:numId="47">
    <w:abstractNumId w:val="113"/>
  </w:num>
  <w:num w:numId="48">
    <w:abstractNumId w:val="164"/>
  </w:num>
  <w:num w:numId="49">
    <w:abstractNumId w:val="104"/>
  </w:num>
  <w:num w:numId="50">
    <w:abstractNumId w:val="123"/>
  </w:num>
  <w:num w:numId="51">
    <w:abstractNumId w:val="93"/>
  </w:num>
  <w:num w:numId="52">
    <w:abstractNumId w:val="52"/>
  </w:num>
  <w:num w:numId="53">
    <w:abstractNumId w:val="68"/>
  </w:num>
  <w:num w:numId="54">
    <w:abstractNumId w:val="72"/>
  </w:num>
  <w:num w:numId="55">
    <w:abstractNumId w:val="137"/>
  </w:num>
  <w:num w:numId="56">
    <w:abstractNumId w:val="74"/>
  </w:num>
  <w:num w:numId="57">
    <w:abstractNumId w:val="163"/>
  </w:num>
  <w:num w:numId="58">
    <w:abstractNumId w:val="53"/>
  </w:num>
  <w:num w:numId="59">
    <w:abstractNumId w:val="6"/>
  </w:num>
  <w:num w:numId="60">
    <w:abstractNumId w:val="133"/>
  </w:num>
  <w:num w:numId="61">
    <w:abstractNumId w:val="82"/>
  </w:num>
  <w:num w:numId="62">
    <w:abstractNumId w:val="16"/>
  </w:num>
  <w:num w:numId="63">
    <w:abstractNumId w:val="64"/>
  </w:num>
  <w:num w:numId="64">
    <w:abstractNumId w:val="61"/>
  </w:num>
  <w:num w:numId="65">
    <w:abstractNumId w:val="12"/>
  </w:num>
  <w:num w:numId="66">
    <w:abstractNumId w:val="157"/>
  </w:num>
  <w:num w:numId="67">
    <w:abstractNumId w:val="35"/>
  </w:num>
  <w:num w:numId="68">
    <w:abstractNumId w:val="18"/>
  </w:num>
  <w:num w:numId="69">
    <w:abstractNumId w:val="25"/>
  </w:num>
  <w:num w:numId="70">
    <w:abstractNumId w:val="158"/>
  </w:num>
  <w:num w:numId="71">
    <w:abstractNumId w:val="63"/>
  </w:num>
  <w:num w:numId="72">
    <w:abstractNumId w:val="1"/>
  </w:num>
  <w:num w:numId="73">
    <w:abstractNumId w:val="87"/>
  </w:num>
  <w:num w:numId="74">
    <w:abstractNumId w:val="91"/>
  </w:num>
  <w:num w:numId="75">
    <w:abstractNumId w:val="136"/>
  </w:num>
  <w:num w:numId="76">
    <w:abstractNumId w:val="95"/>
  </w:num>
  <w:num w:numId="77">
    <w:abstractNumId w:val="11"/>
  </w:num>
  <w:num w:numId="78">
    <w:abstractNumId w:val="45"/>
  </w:num>
  <w:num w:numId="79">
    <w:abstractNumId w:val="108"/>
  </w:num>
  <w:num w:numId="80">
    <w:abstractNumId w:val="70"/>
  </w:num>
  <w:num w:numId="81">
    <w:abstractNumId w:val="161"/>
  </w:num>
  <w:num w:numId="82">
    <w:abstractNumId w:val="85"/>
  </w:num>
  <w:num w:numId="83">
    <w:abstractNumId w:val="46"/>
  </w:num>
  <w:num w:numId="84">
    <w:abstractNumId w:val="127"/>
  </w:num>
  <w:num w:numId="85">
    <w:abstractNumId w:val="111"/>
  </w:num>
  <w:num w:numId="86">
    <w:abstractNumId w:val="90"/>
  </w:num>
  <w:num w:numId="87">
    <w:abstractNumId w:val="21"/>
  </w:num>
  <w:num w:numId="88">
    <w:abstractNumId w:val="60"/>
  </w:num>
  <w:num w:numId="89">
    <w:abstractNumId w:val="131"/>
  </w:num>
  <w:num w:numId="90">
    <w:abstractNumId w:val="155"/>
  </w:num>
  <w:num w:numId="91">
    <w:abstractNumId w:val="110"/>
  </w:num>
  <w:num w:numId="92">
    <w:abstractNumId w:val="86"/>
  </w:num>
  <w:num w:numId="93">
    <w:abstractNumId w:val="83"/>
  </w:num>
  <w:num w:numId="94">
    <w:abstractNumId w:val="10"/>
  </w:num>
  <w:num w:numId="95">
    <w:abstractNumId w:val="28"/>
  </w:num>
  <w:num w:numId="96">
    <w:abstractNumId w:val="171"/>
  </w:num>
  <w:num w:numId="97">
    <w:abstractNumId w:val="141"/>
  </w:num>
  <w:num w:numId="98">
    <w:abstractNumId w:val="32"/>
  </w:num>
  <w:num w:numId="99">
    <w:abstractNumId w:val="96"/>
  </w:num>
  <w:num w:numId="100">
    <w:abstractNumId w:val="146"/>
  </w:num>
  <w:num w:numId="101">
    <w:abstractNumId w:val="4"/>
  </w:num>
  <w:num w:numId="102">
    <w:abstractNumId w:val="97"/>
  </w:num>
  <w:num w:numId="103">
    <w:abstractNumId w:val="67"/>
  </w:num>
  <w:num w:numId="104">
    <w:abstractNumId w:val="0"/>
  </w:num>
  <w:num w:numId="105">
    <w:abstractNumId w:val="9"/>
  </w:num>
  <w:num w:numId="106">
    <w:abstractNumId w:val="27"/>
  </w:num>
  <w:num w:numId="107">
    <w:abstractNumId w:val="89"/>
  </w:num>
  <w:num w:numId="108">
    <w:abstractNumId w:val="148"/>
  </w:num>
  <w:num w:numId="109">
    <w:abstractNumId w:val="134"/>
  </w:num>
  <w:num w:numId="110">
    <w:abstractNumId w:val="118"/>
  </w:num>
  <w:num w:numId="111">
    <w:abstractNumId w:val="78"/>
  </w:num>
  <w:num w:numId="112">
    <w:abstractNumId w:val="2"/>
  </w:num>
  <w:num w:numId="113">
    <w:abstractNumId w:val="59"/>
  </w:num>
  <w:num w:numId="114">
    <w:abstractNumId w:val="159"/>
  </w:num>
  <w:num w:numId="115">
    <w:abstractNumId w:val="117"/>
  </w:num>
  <w:num w:numId="116">
    <w:abstractNumId w:val="130"/>
  </w:num>
  <w:num w:numId="117">
    <w:abstractNumId w:val="139"/>
  </w:num>
  <w:num w:numId="118">
    <w:abstractNumId w:val="56"/>
  </w:num>
  <w:num w:numId="119">
    <w:abstractNumId w:val="20"/>
  </w:num>
  <w:num w:numId="120">
    <w:abstractNumId w:val="3"/>
  </w:num>
  <w:num w:numId="121">
    <w:abstractNumId w:val="42"/>
  </w:num>
  <w:num w:numId="122">
    <w:abstractNumId w:val="33"/>
  </w:num>
  <w:num w:numId="123">
    <w:abstractNumId w:val="38"/>
  </w:num>
  <w:num w:numId="124">
    <w:abstractNumId w:val="41"/>
  </w:num>
  <w:num w:numId="125">
    <w:abstractNumId w:val="149"/>
  </w:num>
  <w:num w:numId="126">
    <w:abstractNumId w:val="119"/>
  </w:num>
  <w:num w:numId="127">
    <w:abstractNumId w:val="29"/>
  </w:num>
  <w:num w:numId="128">
    <w:abstractNumId w:val="37"/>
  </w:num>
  <w:num w:numId="129">
    <w:abstractNumId w:val="126"/>
  </w:num>
  <w:num w:numId="130">
    <w:abstractNumId w:val="144"/>
  </w:num>
  <w:num w:numId="131">
    <w:abstractNumId w:val="128"/>
  </w:num>
  <w:num w:numId="132">
    <w:abstractNumId w:val="50"/>
  </w:num>
  <w:num w:numId="133">
    <w:abstractNumId w:val="13"/>
  </w:num>
  <w:num w:numId="134">
    <w:abstractNumId w:val="112"/>
  </w:num>
  <w:num w:numId="135">
    <w:abstractNumId w:val="116"/>
  </w:num>
  <w:num w:numId="136">
    <w:abstractNumId w:val="39"/>
  </w:num>
  <w:num w:numId="137">
    <w:abstractNumId w:val="44"/>
  </w:num>
  <w:num w:numId="138">
    <w:abstractNumId w:val="132"/>
  </w:num>
  <w:num w:numId="139">
    <w:abstractNumId w:val="75"/>
  </w:num>
  <w:num w:numId="140">
    <w:abstractNumId w:val="23"/>
  </w:num>
  <w:num w:numId="141">
    <w:abstractNumId w:val="49"/>
  </w:num>
  <w:num w:numId="142">
    <w:abstractNumId w:val="81"/>
  </w:num>
  <w:num w:numId="143">
    <w:abstractNumId w:val="145"/>
  </w:num>
  <w:num w:numId="144">
    <w:abstractNumId w:val="142"/>
  </w:num>
  <w:num w:numId="145">
    <w:abstractNumId w:val="109"/>
  </w:num>
  <w:num w:numId="146">
    <w:abstractNumId w:val="77"/>
  </w:num>
  <w:num w:numId="147">
    <w:abstractNumId w:val="99"/>
  </w:num>
  <w:num w:numId="148">
    <w:abstractNumId w:val="26"/>
  </w:num>
  <w:num w:numId="149">
    <w:abstractNumId w:val="100"/>
  </w:num>
  <w:num w:numId="150">
    <w:abstractNumId w:val="14"/>
  </w:num>
  <w:num w:numId="151">
    <w:abstractNumId w:val="169"/>
  </w:num>
  <w:num w:numId="152">
    <w:abstractNumId w:val="106"/>
  </w:num>
  <w:num w:numId="153">
    <w:abstractNumId w:val="19"/>
  </w:num>
  <w:num w:numId="154">
    <w:abstractNumId w:val="160"/>
  </w:num>
  <w:num w:numId="155">
    <w:abstractNumId w:val="55"/>
  </w:num>
  <w:num w:numId="156">
    <w:abstractNumId w:val="140"/>
  </w:num>
  <w:num w:numId="157">
    <w:abstractNumId w:val="150"/>
  </w:num>
  <w:num w:numId="158">
    <w:abstractNumId w:val="153"/>
  </w:num>
  <w:num w:numId="159">
    <w:abstractNumId w:val="65"/>
  </w:num>
  <w:num w:numId="160">
    <w:abstractNumId w:val="103"/>
  </w:num>
  <w:num w:numId="161">
    <w:abstractNumId w:val="80"/>
  </w:num>
  <w:num w:numId="162">
    <w:abstractNumId w:val="168"/>
  </w:num>
  <w:num w:numId="163">
    <w:abstractNumId w:val="162"/>
  </w:num>
  <w:num w:numId="164">
    <w:abstractNumId w:val="92"/>
  </w:num>
  <w:num w:numId="165">
    <w:abstractNumId w:val="170"/>
  </w:num>
  <w:num w:numId="166">
    <w:abstractNumId w:val="167"/>
  </w:num>
  <w:num w:numId="167">
    <w:abstractNumId w:val="98"/>
  </w:num>
  <w:num w:numId="168">
    <w:abstractNumId w:val="43"/>
  </w:num>
  <w:num w:numId="169">
    <w:abstractNumId w:val="71"/>
  </w:num>
  <w:num w:numId="170">
    <w:abstractNumId w:val="129"/>
  </w:num>
  <w:num w:numId="171">
    <w:abstractNumId w:val="121"/>
  </w:num>
  <w:num w:numId="172">
    <w:abstractNumId w:val="34"/>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13D1"/>
    <w:rsid w:val="000276C5"/>
    <w:rsid w:val="0003012F"/>
    <w:rsid w:val="000358AC"/>
    <w:rsid w:val="00040AF5"/>
    <w:rsid w:val="0004390E"/>
    <w:rsid w:val="0004456C"/>
    <w:rsid w:val="0005259B"/>
    <w:rsid w:val="00053FEE"/>
    <w:rsid w:val="000567BE"/>
    <w:rsid w:val="00060AE4"/>
    <w:rsid w:val="00062687"/>
    <w:rsid w:val="00063E3D"/>
    <w:rsid w:val="00064B71"/>
    <w:rsid w:val="000746A7"/>
    <w:rsid w:val="00083042"/>
    <w:rsid w:val="000910BB"/>
    <w:rsid w:val="000926AF"/>
    <w:rsid w:val="000A04E8"/>
    <w:rsid w:val="000A3ED2"/>
    <w:rsid w:val="000C00FA"/>
    <w:rsid w:val="000C030E"/>
    <w:rsid w:val="000C51AA"/>
    <w:rsid w:val="000D17BC"/>
    <w:rsid w:val="000D2186"/>
    <w:rsid w:val="000E4F35"/>
    <w:rsid w:val="000E51CA"/>
    <w:rsid w:val="000E5FFA"/>
    <w:rsid w:val="000F6C1C"/>
    <w:rsid w:val="00103B39"/>
    <w:rsid w:val="00105E12"/>
    <w:rsid w:val="00116F4B"/>
    <w:rsid w:val="00137471"/>
    <w:rsid w:val="00150FD3"/>
    <w:rsid w:val="001678C4"/>
    <w:rsid w:val="00177E94"/>
    <w:rsid w:val="001808D0"/>
    <w:rsid w:val="00181493"/>
    <w:rsid w:val="00184428"/>
    <w:rsid w:val="0019009D"/>
    <w:rsid w:val="00197E1D"/>
    <w:rsid w:val="001A248F"/>
    <w:rsid w:val="001A3B5F"/>
    <w:rsid w:val="001A5055"/>
    <w:rsid w:val="001B5CA8"/>
    <w:rsid w:val="001C247D"/>
    <w:rsid w:val="001C4490"/>
    <w:rsid w:val="001C52AA"/>
    <w:rsid w:val="001C7B3F"/>
    <w:rsid w:val="001D2C1A"/>
    <w:rsid w:val="001D3BA2"/>
    <w:rsid w:val="001D44B7"/>
    <w:rsid w:val="001E0075"/>
    <w:rsid w:val="001E0F44"/>
    <w:rsid w:val="001E3D6A"/>
    <w:rsid w:val="001F1B1F"/>
    <w:rsid w:val="001F2A20"/>
    <w:rsid w:val="001F486F"/>
    <w:rsid w:val="00206E4B"/>
    <w:rsid w:val="00207230"/>
    <w:rsid w:val="00207DC4"/>
    <w:rsid w:val="00216776"/>
    <w:rsid w:val="0022485E"/>
    <w:rsid w:val="00227142"/>
    <w:rsid w:val="00235C4A"/>
    <w:rsid w:val="00242564"/>
    <w:rsid w:val="00243A99"/>
    <w:rsid w:val="002442B8"/>
    <w:rsid w:val="002652ED"/>
    <w:rsid w:val="00270008"/>
    <w:rsid w:val="00291E90"/>
    <w:rsid w:val="0029567C"/>
    <w:rsid w:val="002A421C"/>
    <w:rsid w:val="002A45F3"/>
    <w:rsid w:val="002B2C49"/>
    <w:rsid w:val="002B6AEE"/>
    <w:rsid w:val="002C41AA"/>
    <w:rsid w:val="002E10B8"/>
    <w:rsid w:val="002F1348"/>
    <w:rsid w:val="002F6C03"/>
    <w:rsid w:val="00301B7A"/>
    <w:rsid w:val="00306D59"/>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5678"/>
    <w:rsid w:val="00384A77"/>
    <w:rsid w:val="00387F8E"/>
    <w:rsid w:val="0039390A"/>
    <w:rsid w:val="00394AB0"/>
    <w:rsid w:val="00396252"/>
    <w:rsid w:val="003A4B47"/>
    <w:rsid w:val="003B09D6"/>
    <w:rsid w:val="003B24AF"/>
    <w:rsid w:val="003B7182"/>
    <w:rsid w:val="003C56BC"/>
    <w:rsid w:val="003C7B88"/>
    <w:rsid w:val="003D475A"/>
    <w:rsid w:val="003D5036"/>
    <w:rsid w:val="003D5183"/>
    <w:rsid w:val="003D6BBC"/>
    <w:rsid w:val="003D764D"/>
    <w:rsid w:val="003E3108"/>
    <w:rsid w:val="003E3A1A"/>
    <w:rsid w:val="003F411A"/>
    <w:rsid w:val="003F4220"/>
    <w:rsid w:val="0040091C"/>
    <w:rsid w:val="00406D7A"/>
    <w:rsid w:val="0041025F"/>
    <w:rsid w:val="00414F52"/>
    <w:rsid w:val="00414F86"/>
    <w:rsid w:val="004258BA"/>
    <w:rsid w:val="004531C9"/>
    <w:rsid w:val="004548EF"/>
    <w:rsid w:val="00457D91"/>
    <w:rsid w:val="00460C31"/>
    <w:rsid w:val="004623FE"/>
    <w:rsid w:val="00462F8F"/>
    <w:rsid w:val="00464E5B"/>
    <w:rsid w:val="0047055A"/>
    <w:rsid w:val="00470E9F"/>
    <w:rsid w:val="00473929"/>
    <w:rsid w:val="00474450"/>
    <w:rsid w:val="00474DE5"/>
    <w:rsid w:val="004873E6"/>
    <w:rsid w:val="0049446D"/>
    <w:rsid w:val="004A4580"/>
    <w:rsid w:val="004A6EE4"/>
    <w:rsid w:val="004B15B8"/>
    <w:rsid w:val="004B4010"/>
    <w:rsid w:val="004B566C"/>
    <w:rsid w:val="004B7B48"/>
    <w:rsid w:val="004D48EC"/>
    <w:rsid w:val="004D4AB1"/>
    <w:rsid w:val="004E6B14"/>
    <w:rsid w:val="004E7EAF"/>
    <w:rsid w:val="004F218A"/>
    <w:rsid w:val="004F719E"/>
    <w:rsid w:val="0050331A"/>
    <w:rsid w:val="0050334E"/>
    <w:rsid w:val="0050366E"/>
    <w:rsid w:val="00505387"/>
    <w:rsid w:val="00512DF7"/>
    <w:rsid w:val="005141E7"/>
    <w:rsid w:val="00517E63"/>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5235"/>
    <w:rsid w:val="005D0418"/>
    <w:rsid w:val="005D4502"/>
    <w:rsid w:val="005E1261"/>
    <w:rsid w:val="005E1D58"/>
    <w:rsid w:val="005F1B3C"/>
    <w:rsid w:val="005F3B49"/>
    <w:rsid w:val="005F7FF5"/>
    <w:rsid w:val="00603BD7"/>
    <w:rsid w:val="00610E37"/>
    <w:rsid w:val="0062073A"/>
    <w:rsid w:val="006207ED"/>
    <w:rsid w:val="0062140A"/>
    <w:rsid w:val="00626BC9"/>
    <w:rsid w:val="00633D66"/>
    <w:rsid w:val="006458DF"/>
    <w:rsid w:val="00650D52"/>
    <w:rsid w:val="006615B2"/>
    <w:rsid w:val="00662313"/>
    <w:rsid w:val="00673911"/>
    <w:rsid w:val="00680137"/>
    <w:rsid w:val="006870C9"/>
    <w:rsid w:val="00694C84"/>
    <w:rsid w:val="00695F8A"/>
    <w:rsid w:val="006A3ADF"/>
    <w:rsid w:val="006A6C73"/>
    <w:rsid w:val="006A730D"/>
    <w:rsid w:val="006A7BCB"/>
    <w:rsid w:val="006B4C1E"/>
    <w:rsid w:val="006C090F"/>
    <w:rsid w:val="006C371B"/>
    <w:rsid w:val="006C4E32"/>
    <w:rsid w:val="006C56D8"/>
    <w:rsid w:val="006D07AE"/>
    <w:rsid w:val="006D198A"/>
    <w:rsid w:val="006D1C93"/>
    <w:rsid w:val="006D43D1"/>
    <w:rsid w:val="006D555D"/>
    <w:rsid w:val="006E3F11"/>
    <w:rsid w:val="006E690A"/>
    <w:rsid w:val="006F11EE"/>
    <w:rsid w:val="006F70C2"/>
    <w:rsid w:val="00701410"/>
    <w:rsid w:val="00701BE8"/>
    <w:rsid w:val="007113A1"/>
    <w:rsid w:val="00721CF6"/>
    <w:rsid w:val="00723E46"/>
    <w:rsid w:val="00733826"/>
    <w:rsid w:val="00744BB2"/>
    <w:rsid w:val="00761001"/>
    <w:rsid w:val="00763827"/>
    <w:rsid w:val="00765856"/>
    <w:rsid w:val="00766CFB"/>
    <w:rsid w:val="0077022E"/>
    <w:rsid w:val="00772C6F"/>
    <w:rsid w:val="00780F4D"/>
    <w:rsid w:val="007816FF"/>
    <w:rsid w:val="00783B44"/>
    <w:rsid w:val="00785028"/>
    <w:rsid w:val="00797617"/>
    <w:rsid w:val="007A2B6B"/>
    <w:rsid w:val="007A3A5A"/>
    <w:rsid w:val="007A4370"/>
    <w:rsid w:val="007B2897"/>
    <w:rsid w:val="007B5818"/>
    <w:rsid w:val="007B7214"/>
    <w:rsid w:val="007E1D15"/>
    <w:rsid w:val="007E1DEA"/>
    <w:rsid w:val="007E2202"/>
    <w:rsid w:val="007F2C2D"/>
    <w:rsid w:val="007F6A22"/>
    <w:rsid w:val="00805682"/>
    <w:rsid w:val="00811D07"/>
    <w:rsid w:val="008145EA"/>
    <w:rsid w:val="00815869"/>
    <w:rsid w:val="00816B81"/>
    <w:rsid w:val="008226FC"/>
    <w:rsid w:val="00823B90"/>
    <w:rsid w:val="00824549"/>
    <w:rsid w:val="00826F72"/>
    <w:rsid w:val="0083266E"/>
    <w:rsid w:val="0083279C"/>
    <w:rsid w:val="00837E1C"/>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565F"/>
    <w:rsid w:val="008B776F"/>
    <w:rsid w:val="008C1698"/>
    <w:rsid w:val="008C1A3D"/>
    <w:rsid w:val="008D01C3"/>
    <w:rsid w:val="008D1E13"/>
    <w:rsid w:val="008D2CEC"/>
    <w:rsid w:val="008D2FA1"/>
    <w:rsid w:val="008D43C7"/>
    <w:rsid w:val="008D5714"/>
    <w:rsid w:val="008D6549"/>
    <w:rsid w:val="008D70D2"/>
    <w:rsid w:val="008F39EC"/>
    <w:rsid w:val="00900AA8"/>
    <w:rsid w:val="00900AE8"/>
    <w:rsid w:val="00900DAD"/>
    <w:rsid w:val="00902E19"/>
    <w:rsid w:val="009114C8"/>
    <w:rsid w:val="00911AC7"/>
    <w:rsid w:val="00911CDA"/>
    <w:rsid w:val="0091408E"/>
    <w:rsid w:val="00920539"/>
    <w:rsid w:val="00920AE0"/>
    <w:rsid w:val="00925E49"/>
    <w:rsid w:val="009302E0"/>
    <w:rsid w:val="009309BF"/>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D1235"/>
    <w:rsid w:val="009E209B"/>
    <w:rsid w:val="009F0747"/>
    <w:rsid w:val="009F2D5F"/>
    <w:rsid w:val="00A03514"/>
    <w:rsid w:val="00A0518D"/>
    <w:rsid w:val="00A17079"/>
    <w:rsid w:val="00A17DFD"/>
    <w:rsid w:val="00A448C3"/>
    <w:rsid w:val="00A458D4"/>
    <w:rsid w:val="00A46CB7"/>
    <w:rsid w:val="00A46FB7"/>
    <w:rsid w:val="00A53118"/>
    <w:rsid w:val="00A6577E"/>
    <w:rsid w:val="00A66F56"/>
    <w:rsid w:val="00A71C24"/>
    <w:rsid w:val="00A7628D"/>
    <w:rsid w:val="00A86AB5"/>
    <w:rsid w:val="00A97226"/>
    <w:rsid w:val="00AA0E64"/>
    <w:rsid w:val="00AA11FC"/>
    <w:rsid w:val="00AA142F"/>
    <w:rsid w:val="00AA53DB"/>
    <w:rsid w:val="00AB239A"/>
    <w:rsid w:val="00AC39FB"/>
    <w:rsid w:val="00AD53C7"/>
    <w:rsid w:val="00AD7717"/>
    <w:rsid w:val="00AD79BA"/>
    <w:rsid w:val="00AD7ADC"/>
    <w:rsid w:val="00AE08EB"/>
    <w:rsid w:val="00AE25CD"/>
    <w:rsid w:val="00AE6A60"/>
    <w:rsid w:val="00B00BBE"/>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623"/>
    <w:rsid w:val="00B9708D"/>
    <w:rsid w:val="00B9778A"/>
    <w:rsid w:val="00BA6351"/>
    <w:rsid w:val="00BB66D5"/>
    <w:rsid w:val="00BC3E92"/>
    <w:rsid w:val="00BC4DAD"/>
    <w:rsid w:val="00BC7E6E"/>
    <w:rsid w:val="00BD53DA"/>
    <w:rsid w:val="00BE1D1F"/>
    <w:rsid w:val="00BE5E66"/>
    <w:rsid w:val="00BF3DBB"/>
    <w:rsid w:val="00BF5CCF"/>
    <w:rsid w:val="00C00281"/>
    <w:rsid w:val="00C02195"/>
    <w:rsid w:val="00C05625"/>
    <w:rsid w:val="00C14729"/>
    <w:rsid w:val="00C1751E"/>
    <w:rsid w:val="00C17C6C"/>
    <w:rsid w:val="00C20869"/>
    <w:rsid w:val="00C21339"/>
    <w:rsid w:val="00C25D88"/>
    <w:rsid w:val="00C266F9"/>
    <w:rsid w:val="00C371EA"/>
    <w:rsid w:val="00C445AD"/>
    <w:rsid w:val="00C44CBA"/>
    <w:rsid w:val="00C458F0"/>
    <w:rsid w:val="00C4666A"/>
    <w:rsid w:val="00C4760E"/>
    <w:rsid w:val="00C479A3"/>
    <w:rsid w:val="00C50477"/>
    <w:rsid w:val="00C53634"/>
    <w:rsid w:val="00C60BA0"/>
    <w:rsid w:val="00C64483"/>
    <w:rsid w:val="00C64AD1"/>
    <w:rsid w:val="00C74DAF"/>
    <w:rsid w:val="00C80116"/>
    <w:rsid w:val="00C87BFC"/>
    <w:rsid w:val="00C97656"/>
    <w:rsid w:val="00CC1E46"/>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3107B"/>
    <w:rsid w:val="00D32953"/>
    <w:rsid w:val="00D35E6C"/>
    <w:rsid w:val="00D436CF"/>
    <w:rsid w:val="00D45B2F"/>
    <w:rsid w:val="00D46E88"/>
    <w:rsid w:val="00D521D4"/>
    <w:rsid w:val="00D60BD6"/>
    <w:rsid w:val="00D60CF6"/>
    <w:rsid w:val="00D613A9"/>
    <w:rsid w:val="00D64ECF"/>
    <w:rsid w:val="00D708FE"/>
    <w:rsid w:val="00D70D86"/>
    <w:rsid w:val="00D76BA4"/>
    <w:rsid w:val="00D8021D"/>
    <w:rsid w:val="00D80493"/>
    <w:rsid w:val="00D823FF"/>
    <w:rsid w:val="00D828E7"/>
    <w:rsid w:val="00D82D10"/>
    <w:rsid w:val="00D86784"/>
    <w:rsid w:val="00D90316"/>
    <w:rsid w:val="00D9310D"/>
    <w:rsid w:val="00DA29C3"/>
    <w:rsid w:val="00DB0706"/>
    <w:rsid w:val="00DB64F9"/>
    <w:rsid w:val="00DB6C84"/>
    <w:rsid w:val="00DC4482"/>
    <w:rsid w:val="00DC4C15"/>
    <w:rsid w:val="00DD03CD"/>
    <w:rsid w:val="00DD0D5A"/>
    <w:rsid w:val="00DD5FE6"/>
    <w:rsid w:val="00DE1F19"/>
    <w:rsid w:val="00DE2A08"/>
    <w:rsid w:val="00DE2B4D"/>
    <w:rsid w:val="00DE776F"/>
    <w:rsid w:val="00DF17C4"/>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5430"/>
    <w:rsid w:val="00E544FA"/>
    <w:rsid w:val="00E5792E"/>
    <w:rsid w:val="00E6077C"/>
    <w:rsid w:val="00E6618E"/>
    <w:rsid w:val="00E77436"/>
    <w:rsid w:val="00E8074F"/>
    <w:rsid w:val="00E80E40"/>
    <w:rsid w:val="00E82C8E"/>
    <w:rsid w:val="00E87189"/>
    <w:rsid w:val="00E87CFA"/>
    <w:rsid w:val="00E92770"/>
    <w:rsid w:val="00E93D77"/>
    <w:rsid w:val="00E95264"/>
    <w:rsid w:val="00EA206A"/>
    <w:rsid w:val="00EA2172"/>
    <w:rsid w:val="00EA2DC1"/>
    <w:rsid w:val="00EB6172"/>
    <w:rsid w:val="00EC1266"/>
    <w:rsid w:val="00EC544C"/>
    <w:rsid w:val="00EC5571"/>
    <w:rsid w:val="00EC5BFE"/>
    <w:rsid w:val="00EC63DC"/>
    <w:rsid w:val="00ED0E8F"/>
    <w:rsid w:val="00EE1504"/>
    <w:rsid w:val="00EE3B5B"/>
    <w:rsid w:val="00EE4CC9"/>
    <w:rsid w:val="00EE556E"/>
    <w:rsid w:val="00EF4800"/>
    <w:rsid w:val="00EF55C9"/>
    <w:rsid w:val="00EF674A"/>
    <w:rsid w:val="00F00A3D"/>
    <w:rsid w:val="00F07CF9"/>
    <w:rsid w:val="00F165AA"/>
    <w:rsid w:val="00F17CA4"/>
    <w:rsid w:val="00F24DDD"/>
    <w:rsid w:val="00F2770B"/>
    <w:rsid w:val="00F44547"/>
    <w:rsid w:val="00F461E2"/>
    <w:rsid w:val="00F549A3"/>
    <w:rsid w:val="00F55CBF"/>
    <w:rsid w:val="00F71B04"/>
    <w:rsid w:val="00F72B10"/>
    <w:rsid w:val="00F76736"/>
    <w:rsid w:val="00F77359"/>
    <w:rsid w:val="00F77EEE"/>
    <w:rsid w:val="00F81197"/>
    <w:rsid w:val="00F86A73"/>
    <w:rsid w:val="00FA58DA"/>
    <w:rsid w:val="00FA6B21"/>
    <w:rsid w:val="00FC345B"/>
    <w:rsid w:val="00FC3BEF"/>
    <w:rsid w:val="00FD1048"/>
    <w:rsid w:val="00FD1450"/>
    <w:rsid w:val="00FD4E3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uiPriority w:val="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iPriority w:val="9"/>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uiPriority w:val="9"/>
    <w:qFormat/>
    <w:rsid w:val="001F2A20"/>
    <w:pPr>
      <w:ind w:left="1701" w:hanging="1701"/>
      <w:outlineLvl w:val="4"/>
    </w:pPr>
    <w:rPr>
      <w:sz w:val="22"/>
    </w:rPr>
  </w:style>
  <w:style w:type="paragraph" w:styleId="Heading6">
    <w:name w:val="heading 6"/>
    <w:aliases w:val="h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uiPriority w:val="9"/>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
    <w:basedOn w:val="DefaultParagraphFont"/>
    <w:link w:val="Heading5"/>
    <w:uiPriority w:val="9"/>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rsid w:val="003A4B47"/>
    <w:rPr>
      <w:rFonts w:ascii="Arial" w:hAnsi="Arial"/>
      <w:lang w:val="en-GB" w:eastAsia="en-US"/>
    </w:rPr>
  </w:style>
  <w:style w:type="character" w:customStyle="1" w:styleId="Heading7Char">
    <w:name w:val="Heading 7 Char"/>
    <w:link w:val="Heading7"/>
    <w:rsid w:val="001D2C1A"/>
    <w:rPr>
      <w:rFonts w:ascii="Arial" w:hAnsi="Arial"/>
      <w:lang w:val="en-GB" w:eastAsia="en-US"/>
    </w:rPr>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aliases w:val="Observation TOC2"/>
    <w:uiPriority w:val="39"/>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rsid w:val="001F2A20"/>
  </w:style>
  <w:style w:type="paragraph" w:styleId="ListBullet3">
    <w:name w:val="List Bullet 3"/>
    <w:basedOn w:val="ListBullet2"/>
    <w:rsid w:val="001F2A20"/>
    <w:pPr>
      <w:ind w:left="1135"/>
    </w:pPr>
  </w:style>
  <w:style w:type="paragraph" w:customStyle="1" w:styleId="EQ">
    <w:name w:val="EQ"/>
    <w:basedOn w:val="Normal"/>
    <w:next w:val="Normal"/>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uiPriority w:val="99"/>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uiPriority w:val="99"/>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41"/>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42"/>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rsid w:val="00216776"/>
  </w:style>
  <w:style w:type="character" w:customStyle="1" w:styleId="spellingerror">
    <w:name w:val="spellingerror"/>
    <w:basedOn w:val="DefaultParagraphFont"/>
    <w:rsid w:val="00216776"/>
  </w:style>
  <w:style w:type="character" w:customStyle="1" w:styleId="normaltextrun1">
    <w:name w:val="normaltextrun1"/>
    <w:basedOn w:val="DefaultParagraphFont"/>
    <w:rsid w:val="00216776"/>
  </w:style>
  <w:style w:type="character" w:customStyle="1" w:styleId="eop">
    <w:name w:val="eop"/>
    <w:basedOn w:val="DefaultParagraphFon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AppData\Docs\R1-1911863.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jingsun\My%20Bookshelf\3GPP\R1-99\Outcome\NR-U%20WI%20agreements%20and%20summary-201911.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2.xml><?xml version="1.0" encoding="utf-8"?>
<ds:datastoreItem xmlns:ds="http://schemas.openxmlformats.org/officeDocument/2006/customXml" ds:itemID="{C7C8A587-5396-489A-975A-18B79A9E4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F98639-8CF3-4FD5-82DA-F1190BD9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22427</Words>
  <Characters>115735</Characters>
  <Application>Microsoft Office Word</Application>
  <DocSecurity>0</DocSecurity>
  <Lines>964</Lines>
  <Paragraphs>275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6</cp:revision>
  <dcterms:created xsi:type="dcterms:W3CDTF">2019-12-02T21:23:00Z</dcterms:created>
  <dcterms:modified xsi:type="dcterms:W3CDTF">2019-12-02T23:13:00Z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4fd2f84e-901d-44e4-899f-1d7962fe93b8</vt:lpwstr>
  </property>
</Properties>
</file>